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B1B144" w14:textId="4FFA3C2E" w:rsidR="00156F72" w:rsidRDefault="00FE52D3" w:rsidP="0043429A">
      <w:pPr>
        <w:pStyle w:val="Title"/>
        <w:ind w:firstLine="720"/>
      </w:pPr>
      <w:r w:rsidRPr="00FE52D3">
        <w:rPr>
          <w:noProof/>
          <w:lang w:val="el-GR" w:eastAsia="el-GR"/>
        </w:rPr>
        <w:drawing>
          <wp:inline distT="0" distB="0" distL="0" distR="0" wp14:anchorId="7CB2F57E" wp14:editId="1C6ECF76">
            <wp:extent cx="752016" cy="5143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51922" cy="514286"/>
                    </a:xfrm>
                    <a:prstGeom prst="rect">
                      <a:avLst/>
                    </a:prstGeom>
                  </pic:spPr>
                </pic:pic>
              </a:graphicData>
            </a:graphic>
          </wp:inline>
        </w:drawing>
      </w:r>
      <w:r w:rsidR="00CC0D90">
        <w:tab/>
      </w:r>
      <w:r w:rsidR="00CC0D90">
        <w:tab/>
      </w:r>
      <w:r w:rsidR="00CC0D90">
        <w:tab/>
      </w:r>
      <w:r w:rsidR="00CC0D90">
        <w:tab/>
      </w:r>
      <w:r>
        <w:tab/>
      </w:r>
      <w:r>
        <w:tab/>
      </w:r>
      <w:r>
        <w:tab/>
      </w:r>
      <w:r w:rsidR="00156F72" w:rsidRPr="00156F72">
        <w:rPr>
          <w:noProof/>
          <w:lang w:val="el-GR" w:eastAsia="el-GR"/>
        </w:rPr>
        <w:drawing>
          <wp:inline distT="0" distB="0" distL="0" distR="0" wp14:anchorId="70700EC0" wp14:editId="29E23F9C">
            <wp:extent cx="1259623" cy="464889"/>
            <wp:effectExtent l="0" t="0" r="0" b="0"/>
            <wp:docPr id="16" name="Εικόνα 16"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descr="Εικόνα που περιέχει κείμενο, clipart&#10;&#10;Περιγραφή που δημιουργήθηκε αυτόματα"/>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59623" cy="464889"/>
                    </a:xfrm>
                    <a:prstGeom prst="rect">
                      <a:avLst/>
                    </a:prstGeom>
                  </pic:spPr>
                </pic:pic>
              </a:graphicData>
            </a:graphic>
          </wp:inline>
        </w:drawing>
      </w:r>
    </w:p>
    <w:p w14:paraId="2B52489E" w14:textId="77777777" w:rsidR="00156F72" w:rsidRDefault="00156F72" w:rsidP="00AA562B">
      <w:pPr>
        <w:pStyle w:val="Title"/>
      </w:pPr>
    </w:p>
    <w:p w14:paraId="5D3333D3" w14:textId="77777777" w:rsidR="00156F72" w:rsidRDefault="00156F72" w:rsidP="00AA562B">
      <w:pPr>
        <w:pStyle w:val="Title"/>
      </w:pPr>
    </w:p>
    <w:p w14:paraId="125F1B63" w14:textId="0EB8A8DF" w:rsidR="00546EA2" w:rsidRDefault="00B56472" w:rsidP="0043429A">
      <w:pPr>
        <w:pStyle w:val="Title"/>
        <w:jc w:val="center"/>
      </w:pPr>
      <w:r>
        <w:t>Service</w:t>
      </w:r>
      <w:r w:rsidR="00546EA2">
        <w:t xml:space="preserve"> performance measurement methods over 5G experimental ne</w:t>
      </w:r>
      <w:r w:rsidR="00E17BDB">
        <w:t>t</w:t>
      </w:r>
      <w:r w:rsidR="00546EA2">
        <w:t>works</w:t>
      </w:r>
    </w:p>
    <w:p w14:paraId="65AA524B" w14:textId="77777777" w:rsidR="007F2E78" w:rsidRDefault="00546EA2" w:rsidP="0043429A">
      <w:pPr>
        <w:pStyle w:val="Subtitle"/>
        <w:jc w:val="center"/>
      </w:pPr>
      <w:r>
        <w:t>White paper – ICT-19 performance KPIs</w:t>
      </w:r>
    </w:p>
    <w:p w14:paraId="02C16293" w14:textId="77777777" w:rsidR="00BC77B4" w:rsidRDefault="00BC77B4" w:rsidP="00BC77B4"/>
    <w:p w14:paraId="4FEF6643" w14:textId="2E32EF69" w:rsidR="00BC77B4" w:rsidRDefault="00BC77B4">
      <w:pPr>
        <w:spacing w:before="0" w:after="200"/>
      </w:pPr>
      <w:r>
        <w:br w:type="page"/>
      </w:r>
    </w:p>
    <w:sdt>
      <w:sdtPr>
        <w:rPr>
          <w:rFonts w:asciiTheme="minorHAnsi" w:eastAsiaTheme="minorHAnsi" w:hAnsiTheme="minorHAnsi" w:cstheme="minorBidi"/>
          <w:b w:val="0"/>
          <w:bCs w:val="0"/>
          <w:color w:val="auto"/>
          <w:sz w:val="22"/>
          <w:szCs w:val="22"/>
          <w:lang w:val="en-GB" w:eastAsia="en-US"/>
        </w:rPr>
        <w:id w:val="-1845781682"/>
        <w:docPartObj>
          <w:docPartGallery w:val="Table of Contents"/>
          <w:docPartUnique/>
        </w:docPartObj>
      </w:sdtPr>
      <w:sdtEndPr>
        <w:rPr>
          <w:noProof/>
        </w:rPr>
      </w:sdtEndPr>
      <w:sdtContent>
        <w:p w14:paraId="021529B7" w14:textId="7FF8FB64" w:rsidR="00BC77B4" w:rsidRDefault="003A7F3D">
          <w:pPr>
            <w:pStyle w:val="TOCHeading"/>
          </w:pPr>
          <w:r>
            <w:t>Table of Contents</w:t>
          </w:r>
        </w:p>
        <w:p w14:paraId="74534494" w14:textId="77777777" w:rsidR="00C93521" w:rsidRDefault="00BC77B4">
          <w:pPr>
            <w:pStyle w:val="TOC1"/>
            <w:tabs>
              <w:tab w:val="right" w:leader="dot" w:pos="9060"/>
            </w:tabs>
            <w:rPr>
              <w:rFonts w:eastAsiaTheme="minorEastAsia"/>
              <w:noProof/>
              <w:lang w:eastAsia="en-GB"/>
            </w:rPr>
          </w:pPr>
          <w:r>
            <w:fldChar w:fldCharType="begin"/>
          </w:r>
          <w:r>
            <w:instrText xml:space="preserve"> TOC \o "1-3" \h \z \u </w:instrText>
          </w:r>
          <w:r>
            <w:fldChar w:fldCharType="separate"/>
          </w:r>
          <w:hyperlink w:anchor="_Toc71363090" w:history="1">
            <w:r w:rsidR="00C93521" w:rsidRPr="00D97519">
              <w:rPr>
                <w:rStyle w:val="Hyperlink"/>
                <w:noProof/>
              </w:rPr>
              <w:t>Executive summary</w:t>
            </w:r>
            <w:r w:rsidR="00C93521">
              <w:rPr>
                <w:noProof/>
                <w:webHidden/>
              </w:rPr>
              <w:tab/>
            </w:r>
            <w:r w:rsidR="00C93521">
              <w:rPr>
                <w:noProof/>
                <w:webHidden/>
              </w:rPr>
              <w:fldChar w:fldCharType="begin"/>
            </w:r>
            <w:r w:rsidR="00C93521">
              <w:rPr>
                <w:noProof/>
                <w:webHidden/>
              </w:rPr>
              <w:instrText xml:space="preserve"> PAGEREF _Toc71363090 \h </w:instrText>
            </w:r>
            <w:r w:rsidR="00C93521">
              <w:rPr>
                <w:noProof/>
                <w:webHidden/>
              </w:rPr>
            </w:r>
            <w:r w:rsidR="00C93521">
              <w:rPr>
                <w:noProof/>
                <w:webHidden/>
              </w:rPr>
              <w:fldChar w:fldCharType="separate"/>
            </w:r>
            <w:r w:rsidR="00C93521">
              <w:rPr>
                <w:noProof/>
                <w:webHidden/>
              </w:rPr>
              <w:t>5</w:t>
            </w:r>
            <w:r w:rsidR="00C93521">
              <w:rPr>
                <w:noProof/>
                <w:webHidden/>
              </w:rPr>
              <w:fldChar w:fldCharType="end"/>
            </w:r>
          </w:hyperlink>
        </w:p>
        <w:p w14:paraId="397ACA84" w14:textId="77777777" w:rsidR="00C93521" w:rsidRDefault="00265A8F">
          <w:pPr>
            <w:pStyle w:val="TOC1"/>
            <w:tabs>
              <w:tab w:val="left" w:pos="440"/>
              <w:tab w:val="right" w:leader="dot" w:pos="9060"/>
            </w:tabs>
            <w:rPr>
              <w:rFonts w:eastAsiaTheme="minorEastAsia"/>
              <w:noProof/>
              <w:lang w:eastAsia="en-GB"/>
            </w:rPr>
          </w:pPr>
          <w:hyperlink w:anchor="_Toc71363091" w:history="1">
            <w:r w:rsidR="00C93521" w:rsidRPr="00D97519">
              <w:rPr>
                <w:rStyle w:val="Hyperlink"/>
                <w:noProof/>
              </w:rPr>
              <w:t>1</w:t>
            </w:r>
            <w:r w:rsidR="00C93521">
              <w:rPr>
                <w:rFonts w:eastAsiaTheme="minorEastAsia"/>
                <w:noProof/>
                <w:lang w:eastAsia="en-GB"/>
              </w:rPr>
              <w:tab/>
            </w:r>
            <w:r w:rsidR="00C93521" w:rsidRPr="00D97519">
              <w:rPr>
                <w:rStyle w:val="Hyperlink"/>
                <w:noProof/>
              </w:rPr>
              <w:t>Background and motivation</w:t>
            </w:r>
            <w:r w:rsidR="00C93521">
              <w:rPr>
                <w:noProof/>
                <w:webHidden/>
              </w:rPr>
              <w:tab/>
            </w:r>
            <w:r w:rsidR="00C93521">
              <w:rPr>
                <w:noProof/>
                <w:webHidden/>
              </w:rPr>
              <w:fldChar w:fldCharType="begin"/>
            </w:r>
            <w:r w:rsidR="00C93521">
              <w:rPr>
                <w:noProof/>
                <w:webHidden/>
              </w:rPr>
              <w:instrText xml:space="preserve"> PAGEREF _Toc71363091 \h </w:instrText>
            </w:r>
            <w:r w:rsidR="00C93521">
              <w:rPr>
                <w:noProof/>
                <w:webHidden/>
              </w:rPr>
            </w:r>
            <w:r w:rsidR="00C93521">
              <w:rPr>
                <w:noProof/>
                <w:webHidden/>
              </w:rPr>
              <w:fldChar w:fldCharType="separate"/>
            </w:r>
            <w:r w:rsidR="00C93521">
              <w:rPr>
                <w:noProof/>
                <w:webHidden/>
              </w:rPr>
              <w:t>6</w:t>
            </w:r>
            <w:r w:rsidR="00C93521">
              <w:rPr>
                <w:noProof/>
                <w:webHidden/>
              </w:rPr>
              <w:fldChar w:fldCharType="end"/>
            </w:r>
          </w:hyperlink>
        </w:p>
        <w:p w14:paraId="36B80165" w14:textId="77777777" w:rsidR="00C93521" w:rsidRDefault="00265A8F">
          <w:pPr>
            <w:pStyle w:val="TOC2"/>
            <w:tabs>
              <w:tab w:val="left" w:pos="880"/>
              <w:tab w:val="right" w:leader="dot" w:pos="9060"/>
            </w:tabs>
            <w:rPr>
              <w:rFonts w:eastAsiaTheme="minorEastAsia"/>
              <w:noProof/>
              <w:lang w:eastAsia="en-GB"/>
            </w:rPr>
          </w:pPr>
          <w:hyperlink w:anchor="_Toc71363092" w:history="1">
            <w:r w:rsidR="00C93521" w:rsidRPr="00D97519">
              <w:rPr>
                <w:rStyle w:val="Hyperlink"/>
                <w:noProof/>
              </w:rPr>
              <w:t>1.1</w:t>
            </w:r>
            <w:r w:rsidR="00C93521">
              <w:rPr>
                <w:rFonts w:eastAsiaTheme="minorEastAsia"/>
                <w:noProof/>
                <w:lang w:eastAsia="en-GB"/>
              </w:rPr>
              <w:tab/>
            </w:r>
            <w:r w:rsidR="00C93521" w:rsidRPr="00D97519">
              <w:rPr>
                <w:rStyle w:val="Hyperlink"/>
                <w:noProof/>
              </w:rPr>
              <w:t>Business motivation</w:t>
            </w:r>
            <w:r w:rsidR="00C93521">
              <w:rPr>
                <w:noProof/>
                <w:webHidden/>
              </w:rPr>
              <w:tab/>
            </w:r>
            <w:r w:rsidR="00C93521">
              <w:rPr>
                <w:noProof/>
                <w:webHidden/>
              </w:rPr>
              <w:fldChar w:fldCharType="begin"/>
            </w:r>
            <w:r w:rsidR="00C93521">
              <w:rPr>
                <w:noProof/>
                <w:webHidden/>
              </w:rPr>
              <w:instrText xml:space="preserve"> PAGEREF _Toc71363092 \h </w:instrText>
            </w:r>
            <w:r w:rsidR="00C93521">
              <w:rPr>
                <w:noProof/>
                <w:webHidden/>
              </w:rPr>
            </w:r>
            <w:r w:rsidR="00C93521">
              <w:rPr>
                <w:noProof/>
                <w:webHidden/>
              </w:rPr>
              <w:fldChar w:fldCharType="separate"/>
            </w:r>
            <w:r w:rsidR="00C93521">
              <w:rPr>
                <w:noProof/>
                <w:webHidden/>
              </w:rPr>
              <w:t>6</w:t>
            </w:r>
            <w:r w:rsidR="00C93521">
              <w:rPr>
                <w:noProof/>
                <w:webHidden/>
              </w:rPr>
              <w:fldChar w:fldCharType="end"/>
            </w:r>
          </w:hyperlink>
        </w:p>
        <w:p w14:paraId="4C1A588E" w14:textId="77777777" w:rsidR="00C93521" w:rsidRDefault="00265A8F">
          <w:pPr>
            <w:pStyle w:val="TOC2"/>
            <w:tabs>
              <w:tab w:val="left" w:pos="880"/>
              <w:tab w:val="right" w:leader="dot" w:pos="9060"/>
            </w:tabs>
            <w:rPr>
              <w:rFonts w:eastAsiaTheme="minorEastAsia"/>
              <w:noProof/>
              <w:lang w:eastAsia="en-GB"/>
            </w:rPr>
          </w:pPr>
          <w:hyperlink w:anchor="_Toc71363093" w:history="1">
            <w:r w:rsidR="00C93521" w:rsidRPr="00D97519">
              <w:rPr>
                <w:rStyle w:val="Hyperlink"/>
                <w:noProof/>
              </w:rPr>
              <w:t>1.2</w:t>
            </w:r>
            <w:r w:rsidR="00C93521">
              <w:rPr>
                <w:rFonts w:eastAsiaTheme="minorEastAsia"/>
                <w:noProof/>
                <w:lang w:eastAsia="en-GB"/>
              </w:rPr>
              <w:tab/>
            </w:r>
            <w:r w:rsidR="00C93521" w:rsidRPr="00D97519">
              <w:rPr>
                <w:rStyle w:val="Hyperlink"/>
                <w:noProof/>
              </w:rPr>
              <w:t>Service performance</w:t>
            </w:r>
            <w:r w:rsidR="00C93521">
              <w:rPr>
                <w:noProof/>
                <w:webHidden/>
              </w:rPr>
              <w:tab/>
            </w:r>
            <w:r w:rsidR="00C93521">
              <w:rPr>
                <w:noProof/>
                <w:webHidden/>
              </w:rPr>
              <w:fldChar w:fldCharType="begin"/>
            </w:r>
            <w:r w:rsidR="00C93521">
              <w:rPr>
                <w:noProof/>
                <w:webHidden/>
              </w:rPr>
              <w:instrText xml:space="preserve"> PAGEREF _Toc71363093 \h </w:instrText>
            </w:r>
            <w:r w:rsidR="00C93521">
              <w:rPr>
                <w:noProof/>
                <w:webHidden/>
              </w:rPr>
            </w:r>
            <w:r w:rsidR="00C93521">
              <w:rPr>
                <w:noProof/>
                <w:webHidden/>
              </w:rPr>
              <w:fldChar w:fldCharType="separate"/>
            </w:r>
            <w:r w:rsidR="00C93521">
              <w:rPr>
                <w:noProof/>
                <w:webHidden/>
              </w:rPr>
              <w:t>6</w:t>
            </w:r>
            <w:r w:rsidR="00C93521">
              <w:rPr>
                <w:noProof/>
                <w:webHidden/>
              </w:rPr>
              <w:fldChar w:fldCharType="end"/>
            </w:r>
          </w:hyperlink>
        </w:p>
        <w:p w14:paraId="29C429C3" w14:textId="77777777" w:rsidR="00C93521" w:rsidRDefault="00265A8F">
          <w:pPr>
            <w:pStyle w:val="TOC1"/>
            <w:tabs>
              <w:tab w:val="left" w:pos="440"/>
              <w:tab w:val="right" w:leader="dot" w:pos="9060"/>
            </w:tabs>
            <w:rPr>
              <w:rFonts w:eastAsiaTheme="minorEastAsia"/>
              <w:noProof/>
              <w:lang w:eastAsia="en-GB"/>
            </w:rPr>
          </w:pPr>
          <w:hyperlink w:anchor="_Toc71363094" w:history="1">
            <w:r w:rsidR="00C93521" w:rsidRPr="00D97519">
              <w:rPr>
                <w:rStyle w:val="Hyperlink"/>
                <w:noProof/>
              </w:rPr>
              <w:t>2</w:t>
            </w:r>
            <w:r w:rsidR="00C93521">
              <w:rPr>
                <w:rFonts w:eastAsiaTheme="minorEastAsia"/>
                <w:noProof/>
                <w:lang w:eastAsia="en-GB"/>
              </w:rPr>
              <w:tab/>
            </w:r>
            <w:r w:rsidR="00C93521" w:rsidRPr="00D97519">
              <w:rPr>
                <w:rStyle w:val="Hyperlink"/>
                <w:noProof/>
              </w:rPr>
              <w:t>Methodology for mapping service to network KPIs</w:t>
            </w:r>
            <w:r w:rsidR="00C93521">
              <w:rPr>
                <w:noProof/>
                <w:webHidden/>
              </w:rPr>
              <w:tab/>
            </w:r>
            <w:r w:rsidR="00C93521">
              <w:rPr>
                <w:noProof/>
                <w:webHidden/>
              </w:rPr>
              <w:fldChar w:fldCharType="begin"/>
            </w:r>
            <w:r w:rsidR="00C93521">
              <w:rPr>
                <w:noProof/>
                <w:webHidden/>
              </w:rPr>
              <w:instrText xml:space="preserve"> PAGEREF _Toc71363094 \h </w:instrText>
            </w:r>
            <w:r w:rsidR="00C93521">
              <w:rPr>
                <w:noProof/>
                <w:webHidden/>
              </w:rPr>
            </w:r>
            <w:r w:rsidR="00C93521">
              <w:rPr>
                <w:noProof/>
                <w:webHidden/>
              </w:rPr>
              <w:fldChar w:fldCharType="separate"/>
            </w:r>
            <w:r w:rsidR="00C93521">
              <w:rPr>
                <w:noProof/>
                <w:webHidden/>
              </w:rPr>
              <w:t>8</w:t>
            </w:r>
            <w:r w:rsidR="00C93521">
              <w:rPr>
                <w:noProof/>
                <w:webHidden/>
              </w:rPr>
              <w:fldChar w:fldCharType="end"/>
            </w:r>
          </w:hyperlink>
        </w:p>
        <w:p w14:paraId="6582E013" w14:textId="77777777" w:rsidR="00C93521" w:rsidRDefault="00265A8F">
          <w:pPr>
            <w:pStyle w:val="TOC1"/>
            <w:tabs>
              <w:tab w:val="left" w:pos="440"/>
              <w:tab w:val="right" w:leader="dot" w:pos="9060"/>
            </w:tabs>
            <w:rPr>
              <w:rFonts w:eastAsiaTheme="minorEastAsia"/>
              <w:noProof/>
              <w:lang w:eastAsia="en-GB"/>
            </w:rPr>
          </w:pPr>
          <w:hyperlink w:anchor="_Toc71363095" w:history="1">
            <w:r w:rsidR="00C93521" w:rsidRPr="00D97519">
              <w:rPr>
                <w:rStyle w:val="Hyperlink"/>
                <w:noProof/>
              </w:rPr>
              <w:t>3</w:t>
            </w:r>
            <w:r w:rsidR="00C93521">
              <w:rPr>
                <w:rFonts w:eastAsiaTheme="minorEastAsia"/>
                <w:noProof/>
                <w:lang w:eastAsia="en-GB"/>
              </w:rPr>
              <w:tab/>
            </w:r>
            <w:r w:rsidR="00C93521" w:rsidRPr="00D97519">
              <w:rPr>
                <w:rStyle w:val="Hyperlink"/>
                <w:noProof/>
              </w:rPr>
              <w:t>Industry 4.0</w:t>
            </w:r>
            <w:r w:rsidR="00C93521">
              <w:rPr>
                <w:noProof/>
                <w:webHidden/>
              </w:rPr>
              <w:tab/>
            </w:r>
            <w:r w:rsidR="00C93521">
              <w:rPr>
                <w:noProof/>
                <w:webHidden/>
              </w:rPr>
              <w:fldChar w:fldCharType="begin"/>
            </w:r>
            <w:r w:rsidR="00C93521">
              <w:rPr>
                <w:noProof/>
                <w:webHidden/>
              </w:rPr>
              <w:instrText xml:space="preserve"> PAGEREF _Toc71363095 \h </w:instrText>
            </w:r>
            <w:r w:rsidR="00C93521">
              <w:rPr>
                <w:noProof/>
                <w:webHidden/>
              </w:rPr>
            </w:r>
            <w:r w:rsidR="00C93521">
              <w:rPr>
                <w:noProof/>
                <w:webHidden/>
              </w:rPr>
              <w:fldChar w:fldCharType="separate"/>
            </w:r>
            <w:r w:rsidR="00C93521">
              <w:rPr>
                <w:noProof/>
                <w:webHidden/>
              </w:rPr>
              <w:t>9</w:t>
            </w:r>
            <w:r w:rsidR="00C93521">
              <w:rPr>
                <w:noProof/>
                <w:webHidden/>
              </w:rPr>
              <w:fldChar w:fldCharType="end"/>
            </w:r>
          </w:hyperlink>
        </w:p>
        <w:p w14:paraId="68DB289E" w14:textId="77777777" w:rsidR="00C93521" w:rsidRDefault="00265A8F">
          <w:pPr>
            <w:pStyle w:val="TOC2"/>
            <w:tabs>
              <w:tab w:val="left" w:pos="880"/>
              <w:tab w:val="right" w:leader="dot" w:pos="9060"/>
            </w:tabs>
            <w:rPr>
              <w:rFonts w:eastAsiaTheme="minorEastAsia"/>
              <w:noProof/>
              <w:lang w:eastAsia="en-GB"/>
            </w:rPr>
          </w:pPr>
          <w:hyperlink w:anchor="_Toc71363096" w:history="1">
            <w:r w:rsidR="00C93521" w:rsidRPr="00D97519">
              <w:rPr>
                <w:rStyle w:val="Hyperlink"/>
                <w:noProof/>
              </w:rPr>
              <w:t>3.1</w:t>
            </w:r>
            <w:r w:rsidR="00C93521">
              <w:rPr>
                <w:rFonts w:eastAsiaTheme="minorEastAsia"/>
                <w:noProof/>
                <w:lang w:eastAsia="en-GB"/>
              </w:rPr>
              <w:tab/>
            </w:r>
            <w:r w:rsidR="00C93521" w:rsidRPr="00D97519">
              <w:rPr>
                <w:rStyle w:val="Hyperlink"/>
                <w:noProof/>
              </w:rPr>
              <w:t>Introduction to the vertical industry</w:t>
            </w:r>
            <w:r w:rsidR="00C93521">
              <w:rPr>
                <w:noProof/>
                <w:webHidden/>
              </w:rPr>
              <w:tab/>
            </w:r>
            <w:r w:rsidR="00C93521">
              <w:rPr>
                <w:noProof/>
                <w:webHidden/>
              </w:rPr>
              <w:fldChar w:fldCharType="begin"/>
            </w:r>
            <w:r w:rsidR="00C93521">
              <w:rPr>
                <w:noProof/>
                <w:webHidden/>
              </w:rPr>
              <w:instrText xml:space="preserve"> PAGEREF _Toc71363096 \h </w:instrText>
            </w:r>
            <w:r w:rsidR="00C93521">
              <w:rPr>
                <w:noProof/>
                <w:webHidden/>
              </w:rPr>
            </w:r>
            <w:r w:rsidR="00C93521">
              <w:rPr>
                <w:noProof/>
                <w:webHidden/>
              </w:rPr>
              <w:fldChar w:fldCharType="separate"/>
            </w:r>
            <w:r w:rsidR="00C93521">
              <w:rPr>
                <w:noProof/>
                <w:webHidden/>
              </w:rPr>
              <w:t>9</w:t>
            </w:r>
            <w:r w:rsidR="00C93521">
              <w:rPr>
                <w:noProof/>
                <w:webHidden/>
              </w:rPr>
              <w:fldChar w:fldCharType="end"/>
            </w:r>
          </w:hyperlink>
        </w:p>
        <w:p w14:paraId="3AB22EEF" w14:textId="77777777" w:rsidR="00C93521" w:rsidRDefault="00265A8F">
          <w:pPr>
            <w:pStyle w:val="TOC2"/>
            <w:tabs>
              <w:tab w:val="left" w:pos="880"/>
              <w:tab w:val="right" w:leader="dot" w:pos="9060"/>
            </w:tabs>
            <w:rPr>
              <w:rFonts w:eastAsiaTheme="minorEastAsia"/>
              <w:noProof/>
              <w:lang w:eastAsia="en-GB"/>
            </w:rPr>
          </w:pPr>
          <w:hyperlink w:anchor="_Toc71363097" w:history="1">
            <w:r w:rsidR="00C93521" w:rsidRPr="00D97519">
              <w:rPr>
                <w:rStyle w:val="Hyperlink"/>
                <w:noProof/>
              </w:rPr>
              <w:t>3.2</w:t>
            </w:r>
            <w:r w:rsidR="00C93521">
              <w:rPr>
                <w:rFonts w:eastAsiaTheme="minorEastAsia"/>
                <w:noProof/>
                <w:lang w:eastAsia="en-GB"/>
              </w:rPr>
              <w:tab/>
            </w:r>
            <w:r w:rsidR="00C93521" w:rsidRPr="00D97519">
              <w:rPr>
                <w:rStyle w:val="Hyperlink"/>
                <w:noProof/>
              </w:rPr>
              <w:t>Use Cases Overview</w:t>
            </w:r>
            <w:r w:rsidR="00C93521">
              <w:rPr>
                <w:noProof/>
                <w:webHidden/>
              </w:rPr>
              <w:tab/>
            </w:r>
            <w:r w:rsidR="00C93521">
              <w:rPr>
                <w:noProof/>
                <w:webHidden/>
              </w:rPr>
              <w:fldChar w:fldCharType="begin"/>
            </w:r>
            <w:r w:rsidR="00C93521">
              <w:rPr>
                <w:noProof/>
                <w:webHidden/>
              </w:rPr>
              <w:instrText xml:space="preserve"> PAGEREF _Toc71363097 \h </w:instrText>
            </w:r>
            <w:r w:rsidR="00C93521">
              <w:rPr>
                <w:noProof/>
                <w:webHidden/>
              </w:rPr>
            </w:r>
            <w:r w:rsidR="00C93521">
              <w:rPr>
                <w:noProof/>
                <w:webHidden/>
              </w:rPr>
              <w:fldChar w:fldCharType="separate"/>
            </w:r>
            <w:r w:rsidR="00C93521">
              <w:rPr>
                <w:noProof/>
                <w:webHidden/>
              </w:rPr>
              <w:t>9</w:t>
            </w:r>
            <w:r w:rsidR="00C93521">
              <w:rPr>
                <w:noProof/>
                <w:webHidden/>
              </w:rPr>
              <w:fldChar w:fldCharType="end"/>
            </w:r>
          </w:hyperlink>
        </w:p>
        <w:p w14:paraId="60BF5220" w14:textId="77777777" w:rsidR="00C93521" w:rsidRDefault="00265A8F">
          <w:pPr>
            <w:pStyle w:val="TOC2"/>
            <w:tabs>
              <w:tab w:val="left" w:pos="880"/>
              <w:tab w:val="right" w:leader="dot" w:pos="9060"/>
            </w:tabs>
            <w:rPr>
              <w:rFonts w:eastAsiaTheme="minorEastAsia"/>
              <w:noProof/>
              <w:lang w:eastAsia="en-GB"/>
            </w:rPr>
          </w:pPr>
          <w:hyperlink w:anchor="_Toc71363098" w:history="1">
            <w:r w:rsidR="00C93521" w:rsidRPr="00D97519">
              <w:rPr>
                <w:rStyle w:val="Hyperlink"/>
                <w:noProof/>
              </w:rPr>
              <w:t>3.3</w:t>
            </w:r>
            <w:r w:rsidR="00C93521">
              <w:rPr>
                <w:rFonts w:eastAsiaTheme="minorEastAsia"/>
                <w:noProof/>
                <w:lang w:eastAsia="en-GB"/>
              </w:rPr>
              <w:tab/>
            </w:r>
            <w:r w:rsidR="00C93521" w:rsidRPr="00D97519">
              <w:rPr>
                <w:rStyle w:val="Hyperlink"/>
                <w:noProof/>
              </w:rPr>
              <w:t>Core Network and Service KPIs Overview</w:t>
            </w:r>
            <w:r w:rsidR="00C93521">
              <w:rPr>
                <w:noProof/>
                <w:webHidden/>
              </w:rPr>
              <w:tab/>
            </w:r>
            <w:r w:rsidR="00C93521">
              <w:rPr>
                <w:noProof/>
                <w:webHidden/>
              </w:rPr>
              <w:fldChar w:fldCharType="begin"/>
            </w:r>
            <w:r w:rsidR="00C93521">
              <w:rPr>
                <w:noProof/>
                <w:webHidden/>
              </w:rPr>
              <w:instrText xml:space="preserve"> PAGEREF _Toc71363098 \h </w:instrText>
            </w:r>
            <w:r w:rsidR="00C93521">
              <w:rPr>
                <w:noProof/>
                <w:webHidden/>
              </w:rPr>
            </w:r>
            <w:r w:rsidR="00C93521">
              <w:rPr>
                <w:noProof/>
                <w:webHidden/>
              </w:rPr>
              <w:fldChar w:fldCharType="separate"/>
            </w:r>
            <w:r w:rsidR="00C93521">
              <w:rPr>
                <w:noProof/>
                <w:webHidden/>
              </w:rPr>
              <w:t>11</w:t>
            </w:r>
            <w:r w:rsidR="00C93521">
              <w:rPr>
                <w:noProof/>
                <w:webHidden/>
              </w:rPr>
              <w:fldChar w:fldCharType="end"/>
            </w:r>
          </w:hyperlink>
        </w:p>
        <w:p w14:paraId="26BE8485" w14:textId="77777777" w:rsidR="00C93521" w:rsidRDefault="00265A8F">
          <w:pPr>
            <w:pStyle w:val="TOC2"/>
            <w:tabs>
              <w:tab w:val="left" w:pos="880"/>
              <w:tab w:val="right" w:leader="dot" w:pos="9060"/>
            </w:tabs>
            <w:rPr>
              <w:rFonts w:eastAsiaTheme="minorEastAsia"/>
              <w:noProof/>
              <w:lang w:eastAsia="en-GB"/>
            </w:rPr>
          </w:pPr>
          <w:hyperlink w:anchor="_Toc71363099" w:history="1">
            <w:r w:rsidR="00C93521" w:rsidRPr="00D97519">
              <w:rPr>
                <w:rStyle w:val="Hyperlink"/>
                <w:noProof/>
              </w:rPr>
              <w:t>3.4</w:t>
            </w:r>
            <w:r w:rsidR="00C93521">
              <w:rPr>
                <w:rFonts w:eastAsiaTheme="minorEastAsia"/>
                <w:noProof/>
                <w:lang w:eastAsia="en-GB"/>
              </w:rPr>
              <w:tab/>
            </w:r>
            <w:r w:rsidR="00C93521" w:rsidRPr="00D97519">
              <w:rPr>
                <w:rStyle w:val="Hyperlink"/>
                <w:noProof/>
              </w:rPr>
              <w:t>Core and Service KPIs Mapping</w:t>
            </w:r>
            <w:r w:rsidR="00C93521">
              <w:rPr>
                <w:noProof/>
                <w:webHidden/>
              </w:rPr>
              <w:tab/>
            </w:r>
            <w:r w:rsidR="00C93521">
              <w:rPr>
                <w:noProof/>
                <w:webHidden/>
              </w:rPr>
              <w:fldChar w:fldCharType="begin"/>
            </w:r>
            <w:r w:rsidR="00C93521">
              <w:rPr>
                <w:noProof/>
                <w:webHidden/>
              </w:rPr>
              <w:instrText xml:space="preserve"> PAGEREF _Toc71363099 \h </w:instrText>
            </w:r>
            <w:r w:rsidR="00C93521">
              <w:rPr>
                <w:noProof/>
                <w:webHidden/>
              </w:rPr>
            </w:r>
            <w:r w:rsidR="00C93521">
              <w:rPr>
                <w:noProof/>
                <w:webHidden/>
              </w:rPr>
              <w:fldChar w:fldCharType="separate"/>
            </w:r>
            <w:r w:rsidR="00C93521">
              <w:rPr>
                <w:noProof/>
                <w:webHidden/>
              </w:rPr>
              <w:t>14</w:t>
            </w:r>
            <w:r w:rsidR="00C93521">
              <w:rPr>
                <w:noProof/>
                <w:webHidden/>
              </w:rPr>
              <w:fldChar w:fldCharType="end"/>
            </w:r>
          </w:hyperlink>
        </w:p>
        <w:p w14:paraId="75EEB58F" w14:textId="77777777" w:rsidR="00C93521" w:rsidRDefault="00265A8F">
          <w:pPr>
            <w:pStyle w:val="TOC2"/>
            <w:tabs>
              <w:tab w:val="left" w:pos="880"/>
              <w:tab w:val="right" w:leader="dot" w:pos="9060"/>
            </w:tabs>
            <w:rPr>
              <w:rFonts w:eastAsiaTheme="minorEastAsia"/>
              <w:noProof/>
              <w:lang w:eastAsia="en-GB"/>
            </w:rPr>
          </w:pPr>
          <w:hyperlink w:anchor="_Toc71363100" w:history="1">
            <w:r w:rsidR="00C93521" w:rsidRPr="00D97519">
              <w:rPr>
                <w:rStyle w:val="Hyperlink"/>
                <w:noProof/>
              </w:rPr>
              <w:t>3.5</w:t>
            </w:r>
            <w:r w:rsidR="00C93521">
              <w:rPr>
                <w:rFonts w:eastAsiaTheme="minorEastAsia"/>
                <w:noProof/>
                <w:lang w:eastAsia="en-GB"/>
              </w:rPr>
              <w:tab/>
            </w:r>
            <w:r w:rsidR="00C93521" w:rsidRPr="00D97519">
              <w:rPr>
                <w:rStyle w:val="Hyperlink"/>
                <w:noProof/>
              </w:rPr>
              <w:t>KPIs Research on definitions</w:t>
            </w:r>
            <w:r w:rsidR="00C93521">
              <w:rPr>
                <w:noProof/>
                <w:webHidden/>
              </w:rPr>
              <w:tab/>
            </w:r>
            <w:r w:rsidR="00C93521">
              <w:rPr>
                <w:noProof/>
                <w:webHidden/>
              </w:rPr>
              <w:fldChar w:fldCharType="begin"/>
            </w:r>
            <w:r w:rsidR="00C93521">
              <w:rPr>
                <w:noProof/>
                <w:webHidden/>
              </w:rPr>
              <w:instrText xml:space="preserve"> PAGEREF _Toc71363100 \h </w:instrText>
            </w:r>
            <w:r w:rsidR="00C93521">
              <w:rPr>
                <w:noProof/>
                <w:webHidden/>
              </w:rPr>
            </w:r>
            <w:r w:rsidR="00C93521">
              <w:rPr>
                <w:noProof/>
                <w:webHidden/>
              </w:rPr>
              <w:fldChar w:fldCharType="separate"/>
            </w:r>
            <w:r w:rsidR="00C93521">
              <w:rPr>
                <w:noProof/>
                <w:webHidden/>
              </w:rPr>
              <w:t>14</w:t>
            </w:r>
            <w:r w:rsidR="00C93521">
              <w:rPr>
                <w:noProof/>
                <w:webHidden/>
              </w:rPr>
              <w:fldChar w:fldCharType="end"/>
            </w:r>
          </w:hyperlink>
        </w:p>
        <w:p w14:paraId="61B82795" w14:textId="77777777" w:rsidR="00C93521" w:rsidRDefault="00265A8F">
          <w:pPr>
            <w:pStyle w:val="TOC2"/>
            <w:tabs>
              <w:tab w:val="left" w:pos="880"/>
              <w:tab w:val="right" w:leader="dot" w:pos="9060"/>
            </w:tabs>
            <w:rPr>
              <w:rFonts w:eastAsiaTheme="minorEastAsia"/>
              <w:noProof/>
              <w:lang w:eastAsia="en-GB"/>
            </w:rPr>
          </w:pPr>
          <w:hyperlink w:anchor="_Toc71363101" w:history="1">
            <w:r w:rsidR="00C93521" w:rsidRPr="00D97519">
              <w:rPr>
                <w:rStyle w:val="Hyperlink"/>
                <w:noProof/>
              </w:rPr>
              <w:t>3.6</w:t>
            </w:r>
            <w:r w:rsidR="00C93521">
              <w:rPr>
                <w:rFonts w:eastAsiaTheme="minorEastAsia"/>
                <w:noProof/>
                <w:lang w:eastAsia="en-GB"/>
              </w:rPr>
              <w:tab/>
            </w:r>
            <w:r w:rsidR="00C93521" w:rsidRPr="00D97519">
              <w:rPr>
                <w:rStyle w:val="Hyperlink"/>
                <w:noProof/>
              </w:rPr>
              <w:t>Mapping Analysis of KPIs</w:t>
            </w:r>
            <w:r w:rsidR="00C93521">
              <w:rPr>
                <w:noProof/>
                <w:webHidden/>
              </w:rPr>
              <w:tab/>
            </w:r>
            <w:r w:rsidR="00C93521">
              <w:rPr>
                <w:noProof/>
                <w:webHidden/>
              </w:rPr>
              <w:fldChar w:fldCharType="begin"/>
            </w:r>
            <w:r w:rsidR="00C93521">
              <w:rPr>
                <w:noProof/>
                <w:webHidden/>
              </w:rPr>
              <w:instrText xml:space="preserve"> PAGEREF _Toc71363101 \h </w:instrText>
            </w:r>
            <w:r w:rsidR="00C93521">
              <w:rPr>
                <w:noProof/>
                <w:webHidden/>
              </w:rPr>
            </w:r>
            <w:r w:rsidR="00C93521">
              <w:rPr>
                <w:noProof/>
                <w:webHidden/>
              </w:rPr>
              <w:fldChar w:fldCharType="separate"/>
            </w:r>
            <w:r w:rsidR="00C93521">
              <w:rPr>
                <w:noProof/>
                <w:webHidden/>
              </w:rPr>
              <w:t>16</w:t>
            </w:r>
            <w:r w:rsidR="00C93521">
              <w:rPr>
                <w:noProof/>
                <w:webHidden/>
              </w:rPr>
              <w:fldChar w:fldCharType="end"/>
            </w:r>
          </w:hyperlink>
        </w:p>
        <w:p w14:paraId="70D36A0D" w14:textId="77777777" w:rsidR="00C93521" w:rsidRDefault="00265A8F">
          <w:pPr>
            <w:pStyle w:val="TOC2"/>
            <w:tabs>
              <w:tab w:val="left" w:pos="880"/>
              <w:tab w:val="right" w:leader="dot" w:pos="9060"/>
            </w:tabs>
            <w:rPr>
              <w:rFonts w:eastAsiaTheme="minorEastAsia"/>
              <w:noProof/>
              <w:lang w:eastAsia="en-GB"/>
            </w:rPr>
          </w:pPr>
          <w:hyperlink w:anchor="_Toc71363102" w:history="1">
            <w:r w:rsidR="00C93521" w:rsidRPr="00D97519">
              <w:rPr>
                <w:rStyle w:val="Hyperlink"/>
                <w:noProof/>
              </w:rPr>
              <w:t>3.7</w:t>
            </w:r>
            <w:r w:rsidR="00C93521">
              <w:rPr>
                <w:rFonts w:eastAsiaTheme="minorEastAsia"/>
                <w:noProof/>
                <w:lang w:eastAsia="en-GB"/>
              </w:rPr>
              <w:tab/>
            </w:r>
            <w:r w:rsidR="00C93521" w:rsidRPr="00D97519">
              <w:rPr>
                <w:rStyle w:val="Hyperlink"/>
                <w:noProof/>
              </w:rPr>
              <w:t>Quantitative requirements</w:t>
            </w:r>
            <w:r w:rsidR="00C93521">
              <w:rPr>
                <w:noProof/>
                <w:webHidden/>
              </w:rPr>
              <w:tab/>
            </w:r>
            <w:r w:rsidR="00C93521">
              <w:rPr>
                <w:noProof/>
                <w:webHidden/>
              </w:rPr>
              <w:fldChar w:fldCharType="begin"/>
            </w:r>
            <w:r w:rsidR="00C93521">
              <w:rPr>
                <w:noProof/>
                <w:webHidden/>
              </w:rPr>
              <w:instrText xml:space="preserve"> PAGEREF _Toc71363102 \h </w:instrText>
            </w:r>
            <w:r w:rsidR="00C93521">
              <w:rPr>
                <w:noProof/>
                <w:webHidden/>
              </w:rPr>
            </w:r>
            <w:r w:rsidR="00C93521">
              <w:rPr>
                <w:noProof/>
                <w:webHidden/>
              </w:rPr>
              <w:fldChar w:fldCharType="separate"/>
            </w:r>
            <w:r w:rsidR="00C93521">
              <w:rPr>
                <w:noProof/>
                <w:webHidden/>
              </w:rPr>
              <w:t>20</w:t>
            </w:r>
            <w:r w:rsidR="00C93521">
              <w:rPr>
                <w:noProof/>
                <w:webHidden/>
              </w:rPr>
              <w:fldChar w:fldCharType="end"/>
            </w:r>
          </w:hyperlink>
        </w:p>
        <w:p w14:paraId="79985647" w14:textId="77777777" w:rsidR="00C93521" w:rsidRDefault="00265A8F">
          <w:pPr>
            <w:pStyle w:val="TOC1"/>
            <w:tabs>
              <w:tab w:val="left" w:pos="440"/>
              <w:tab w:val="right" w:leader="dot" w:pos="9060"/>
            </w:tabs>
            <w:rPr>
              <w:rFonts w:eastAsiaTheme="minorEastAsia"/>
              <w:noProof/>
              <w:lang w:eastAsia="en-GB"/>
            </w:rPr>
          </w:pPr>
          <w:hyperlink w:anchor="_Toc71363103" w:history="1">
            <w:r w:rsidR="00C93521" w:rsidRPr="00D97519">
              <w:rPr>
                <w:rStyle w:val="Hyperlink"/>
                <w:noProof/>
              </w:rPr>
              <w:t>4</w:t>
            </w:r>
            <w:r w:rsidR="00C93521">
              <w:rPr>
                <w:rFonts w:eastAsiaTheme="minorEastAsia"/>
                <w:noProof/>
                <w:lang w:eastAsia="en-GB"/>
              </w:rPr>
              <w:tab/>
            </w:r>
            <w:r w:rsidR="00C93521" w:rsidRPr="00D97519">
              <w:rPr>
                <w:rStyle w:val="Hyperlink"/>
                <w:noProof/>
              </w:rPr>
              <w:t>Smart Cities &amp; Utilities</w:t>
            </w:r>
            <w:r w:rsidR="00C93521">
              <w:rPr>
                <w:noProof/>
                <w:webHidden/>
              </w:rPr>
              <w:tab/>
            </w:r>
            <w:r w:rsidR="00C93521">
              <w:rPr>
                <w:noProof/>
                <w:webHidden/>
              </w:rPr>
              <w:fldChar w:fldCharType="begin"/>
            </w:r>
            <w:r w:rsidR="00C93521">
              <w:rPr>
                <w:noProof/>
                <w:webHidden/>
              </w:rPr>
              <w:instrText xml:space="preserve"> PAGEREF _Toc71363103 \h </w:instrText>
            </w:r>
            <w:r w:rsidR="00C93521">
              <w:rPr>
                <w:noProof/>
                <w:webHidden/>
              </w:rPr>
            </w:r>
            <w:r w:rsidR="00C93521">
              <w:rPr>
                <w:noProof/>
                <w:webHidden/>
              </w:rPr>
              <w:fldChar w:fldCharType="separate"/>
            </w:r>
            <w:r w:rsidR="00C93521">
              <w:rPr>
                <w:noProof/>
                <w:webHidden/>
              </w:rPr>
              <w:t>22</w:t>
            </w:r>
            <w:r w:rsidR="00C93521">
              <w:rPr>
                <w:noProof/>
                <w:webHidden/>
              </w:rPr>
              <w:fldChar w:fldCharType="end"/>
            </w:r>
          </w:hyperlink>
        </w:p>
        <w:p w14:paraId="6432CED0" w14:textId="77777777" w:rsidR="00C93521" w:rsidRDefault="00265A8F">
          <w:pPr>
            <w:pStyle w:val="TOC2"/>
            <w:tabs>
              <w:tab w:val="left" w:pos="880"/>
              <w:tab w:val="right" w:leader="dot" w:pos="9060"/>
            </w:tabs>
            <w:rPr>
              <w:rFonts w:eastAsiaTheme="minorEastAsia"/>
              <w:noProof/>
              <w:lang w:eastAsia="en-GB"/>
            </w:rPr>
          </w:pPr>
          <w:hyperlink w:anchor="_Toc71363104" w:history="1">
            <w:r w:rsidR="00C93521" w:rsidRPr="00D97519">
              <w:rPr>
                <w:rStyle w:val="Hyperlink"/>
                <w:noProof/>
              </w:rPr>
              <w:t>4.1</w:t>
            </w:r>
            <w:r w:rsidR="00C93521">
              <w:rPr>
                <w:rFonts w:eastAsiaTheme="minorEastAsia"/>
                <w:noProof/>
                <w:lang w:eastAsia="en-GB"/>
              </w:rPr>
              <w:tab/>
            </w:r>
            <w:r w:rsidR="00C93521" w:rsidRPr="00D97519">
              <w:rPr>
                <w:rStyle w:val="Hyperlink"/>
                <w:noProof/>
              </w:rPr>
              <w:t>Introduction to the vertical industry</w:t>
            </w:r>
            <w:r w:rsidR="00C93521">
              <w:rPr>
                <w:noProof/>
                <w:webHidden/>
              </w:rPr>
              <w:tab/>
            </w:r>
            <w:r w:rsidR="00C93521">
              <w:rPr>
                <w:noProof/>
                <w:webHidden/>
              </w:rPr>
              <w:fldChar w:fldCharType="begin"/>
            </w:r>
            <w:r w:rsidR="00C93521">
              <w:rPr>
                <w:noProof/>
                <w:webHidden/>
              </w:rPr>
              <w:instrText xml:space="preserve"> PAGEREF _Toc71363104 \h </w:instrText>
            </w:r>
            <w:r w:rsidR="00C93521">
              <w:rPr>
                <w:noProof/>
                <w:webHidden/>
              </w:rPr>
            </w:r>
            <w:r w:rsidR="00C93521">
              <w:rPr>
                <w:noProof/>
                <w:webHidden/>
              </w:rPr>
              <w:fldChar w:fldCharType="separate"/>
            </w:r>
            <w:r w:rsidR="00C93521">
              <w:rPr>
                <w:noProof/>
                <w:webHidden/>
              </w:rPr>
              <w:t>22</w:t>
            </w:r>
            <w:r w:rsidR="00C93521">
              <w:rPr>
                <w:noProof/>
                <w:webHidden/>
              </w:rPr>
              <w:fldChar w:fldCharType="end"/>
            </w:r>
          </w:hyperlink>
        </w:p>
        <w:p w14:paraId="0C34E67F" w14:textId="77777777" w:rsidR="00C93521" w:rsidRDefault="00265A8F">
          <w:pPr>
            <w:pStyle w:val="TOC2"/>
            <w:tabs>
              <w:tab w:val="left" w:pos="880"/>
              <w:tab w:val="right" w:leader="dot" w:pos="9060"/>
            </w:tabs>
            <w:rPr>
              <w:rFonts w:eastAsiaTheme="minorEastAsia"/>
              <w:noProof/>
              <w:lang w:eastAsia="en-GB"/>
            </w:rPr>
          </w:pPr>
          <w:hyperlink w:anchor="_Toc71363105" w:history="1">
            <w:r w:rsidR="00C93521" w:rsidRPr="00D97519">
              <w:rPr>
                <w:rStyle w:val="Hyperlink"/>
                <w:noProof/>
              </w:rPr>
              <w:t>4.2</w:t>
            </w:r>
            <w:r w:rsidR="00C93521">
              <w:rPr>
                <w:rFonts w:eastAsiaTheme="minorEastAsia"/>
                <w:noProof/>
                <w:lang w:eastAsia="en-GB"/>
              </w:rPr>
              <w:tab/>
            </w:r>
            <w:r w:rsidR="00C93521" w:rsidRPr="00D97519">
              <w:rPr>
                <w:rStyle w:val="Hyperlink"/>
                <w:noProof/>
              </w:rPr>
              <w:t>Use Cases Overview</w:t>
            </w:r>
            <w:r w:rsidR="00C93521">
              <w:rPr>
                <w:noProof/>
                <w:webHidden/>
              </w:rPr>
              <w:tab/>
            </w:r>
            <w:r w:rsidR="00C93521">
              <w:rPr>
                <w:noProof/>
                <w:webHidden/>
              </w:rPr>
              <w:fldChar w:fldCharType="begin"/>
            </w:r>
            <w:r w:rsidR="00C93521">
              <w:rPr>
                <w:noProof/>
                <w:webHidden/>
              </w:rPr>
              <w:instrText xml:space="preserve"> PAGEREF _Toc71363105 \h </w:instrText>
            </w:r>
            <w:r w:rsidR="00C93521">
              <w:rPr>
                <w:noProof/>
                <w:webHidden/>
              </w:rPr>
            </w:r>
            <w:r w:rsidR="00C93521">
              <w:rPr>
                <w:noProof/>
                <w:webHidden/>
              </w:rPr>
              <w:fldChar w:fldCharType="separate"/>
            </w:r>
            <w:r w:rsidR="00C93521">
              <w:rPr>
                <w:noProof/>
                <w:webHidden/>
              </w:rPr>
              <w:t>23</w:t>
            </w:r>
            <w:r w:rsidR="00C93521">
              <w:rPr>
                <w:noProof/>
                <w:webHidden/>
              </w:rPr>
              <w:fldChar w:fldCharType="end"/>
            </w:r>
          </w:hyperlink>
        </w:p>
        <w:p w14:paraId="647B3CF3" w14:textId="77777777" w:rsidR="00C93521" w:rsidRDefault="00265A8F">
          <w:pPr>
            <w:pStyle w:val="TOC2"/>
            <w:tabs>
              <w:tab w:val="left" w:pos="880"/>
              <w:tab w:val="right" w:leader="dot" w:pos="9060"/>
            </w:tabs>
            <w:rPr>
              <w:rFonts w:eastAsiaTheme="minorEastAsia"/>
              <w:noProof/>
              <w:lang w:eastAsia="en-GB"/>
            </w:rPr>
          </w:pPr>
          <w:hyperlink w:anchor="_Toc71363106" w:history="1">
            <w:r w:rsidR="00C93521" w:rsidRPr="00D97519">
              <w:rPr>
                <w:rStyle w:val="Hyperlink"/>
                <w:noProof/>
              </w:rPr>
              <w:t>4.3</w:t>
            </w:r>
            <w:r w:rsidR="00C93521">
              <w:rPr>
                <w:rFonts w:eastAsiaTheme="minorEastAsia"/>
                <w:noProof/>
                <w:lang w:eastAsia="en-GB"/>
              </w:rPr>
              <w:tab/>
            </w:r>
            <w:r w:rsidR="00C93521" w:rsidRPr="00D97519">
              <w:rPr>
                <w:rStyle w:val="Hyperlink"/>
                <w:noProof/>
              </w:rPr>
              <w:t>Core and Service KPIs Overview</w:t>
            </w:r>
            <w:r w:rsidR="00C93521">
              <w:rPr>
                <w:noProof/>
                <w:webHidden/>
              </w:rPr>
              <w:tab/>
            </w:r>
            <w:r w:rsidR="00C93521">
              <w:rPr>
                <w:noProof/>
                <w:webHidden/>
              </w:rPr>
              <w:fldChar w:fldCharType="begin"/>
            </w:r>
            <w:r w:rsidR="00C93521">
              <w:rPr>
                <w:noProof/>
                <w:webHidden/>
              </w:rPr>
              <w:instrText xml:space="preserve"> PAGEREF _Toc71363106 \h </w:instrText>
            </w:r>
            <w:r w:rsidR="00C93521">
              <w:rPr>
                <w:noProof/>
                <w:webHidden/>
              </w:rPr>
            </w:r>
            <w:r w:rsidR="00C93521">
              <w:rPr>
                <w:noProof/>
                <w:webHidden/>
              </w:rPr>
              <w:fldChar w:fldCharType="separate"/>
            </w:r>
            <w:r w:rsidR="00C93521">
              <w:rPr>
                <w:noProof/>
                <w:webHidden/>
              </w:rPr>
              <w:t>26</w:t>
            </w:r>
            <w:r w:rsidR="00C93521">
              <w:rPr>
                <w:noProof/>
                <w:webHidden/>
              </w:rPr>
              <w:fldChar w:fldCharType="end"/>
            </w:r>
          </w:hyperlink>
        </w:p>
        <w:p w14:paraId="66DE1390" w14:textId="77777777" w:rsidR="00C93521" w:rsidRDefault="00265A8F">
          <w:pPr>
            <w:pStyle w:val="TOC2"/>
            <w:tabs>
              <w:tab w:val="left" w:pos="880"/>
              <w:tab w:val="right" w:leader="dot" w:pos="9060"/>
            </w:tabs>
            <w:rPr>
              <w:rFonts w:eastAsiaTheme="minorEastAsia"/>
              <w:noProof/>
              <w:lang w:eastAsia="en-GB"/>
            </w:rPr>
          </w:pPr>
          <w:hyperlink w:anchor="_Toc71363107" w:history="1">
            <w:r w:rsidR="00C93521" w:rsidRPr="00D97519">
              <w:rPr>
                <w:rStyle w:val="Hyperlink"/>
                <w:noProof/>
              </w:rPr>
              <w:t>4.4</w:t>
            </w:r>
            <w:r w:rsidR="00C93521">
              <w:rPr>
                <w:rFonts w:eastAsiaTheme="minorEastAsia"/>
                <w:noProof/>
                <w:lang w:eastAsia="en-GB"/>
              </w:rPr>
              <w:tab/>
            </w:r>
            <w:r w:rsidR="00C93521" w:rsidRPr="00D97519">
              <w:rPr>
                <w:rStyle w:val="Hyperlink"/>
                <w:noProof/>
              </w:rPr>
              <w:t>Core and Service KPIs Mapping</w:t>
            </w:r>
            <w:r w:rsidR="00C93521">
              <w:rPr>
                <w:noProof/>
                <w:webHidden/>
              </w:rPr>
              <w:tab/>
            </w:r>
            <w:r w:rsidR="00C93521">
              <w:rPr>
                <w:noProof/>
                <w:webHidden/>
              </w:rPr>
              <w:fldChar w:fldCharType="begin"/>
            </w:r>
            <w:r w:rsidR="00C93521">
              <w:rPr>
                <w:noProof/>
                <w:webHidden/>
              </w:rPr>
              <w:instrText xml:space="preserve"> PAGEREF _Toc71363107 \h </w:instrText>
            </w:r>
            <w:r w:rsidR="00C93521">
              <w:rPr>
                <w:noProof/>
                <w:webHidden/>
              </w:rPr>
            </w:r>
            <w:r w:rsidR="00C93521">
              <w:rPr>
                <w:noProof/>
                <w:webHidden/>
              </w:rPr>
              <w:fldChar w:fldCharType="separate"/>
            </w:r>
            <w:r w:rsidR="00C93521">
              <w:rPr>
                <w:noProof/>
                <w:webHidden/>
              </w:rPr>
              <w:t>28</w:t>
            </w:r>
            <w:r w:rsidR="00C93521">
              <w:rPr>
                <w:noProof/>
                <w:webHidden/>
              </w:rPr>
              <w:fldChar w:fldCharType="end"/>
            </w:r>
          </w:hyperlink>
        </w:p>
        <w:p w14:paraId="70A15A9E" w14:textId="77777777" w:rsidR="00C93521" w:rsidRDefault="00265A8F">
          <w:pPr>
            <w:pStyle w:val="TOC2"/>
            <w:tabs>
              <w:tab w:val="left" w:pos="880"/>
              <w:tab w:val="right" w:leader="dot" w:pos="9060"/>
            </w:tabs>
            <w:rPr>
              <w:rFonts w:eastAsiaTheme="minorEastAsia"/>
              <w:noProof/>
              <w:lang w:eastAsia="en-GB"/>
            </w:rPr>
          </w:pPr>
          <w:hyperlink w:anchor="_Toc71363108" w:history="1">
            <w:r w:rsidR="00C93521" w:rsidRPr="00D97519">
              <w:rPr>
                <w:rStyle w:val="Hyperlink"/>
                <w:noProof/>
              </w:rPr>
              <w:t>4.5</w:t>
            </w:r>
            <w:r w:rsidR="00C93521">
              <w:rPr>
                <w:rFonts w:eastAsiaTheme="minorEastAsia"/>
                <w:noProof/>
                <w:lang w:eastAsia="en-GB"/>
              </w:rPr>
              <w:tab/>
            </w:r>
            <w:r w:rsidR="00C93521" w:rsidRPr="00D97519">
              <w:rPr>
                <w:rStyle w:val="Hyperlink"/>
                <w:noProof/>
              </w:rPr>
              <w:t>KPIs Research on definitions</w:t>
            </w:r>
            <w:r w:rsidR="00C93521">
              <w:rPr>
                <w:noProof/>
                <w:webHidden/>
              </w:rPr>
              <w:tab/>
            </w:r>
            <w:r w:rsidR="00C93521">
              <w:rPr>
                <w:noProof/>
                <w:webHidden/>
              </w:rPr>
              <w:fldChar w:fldCharType="begin"/>
            </w:r>
            <w:r w:rsidR="00C93521">
              <w:rPr>
                <w:noProof/>
                <w:webHidden/>
              </w:rPr>
              <w:instrText xml:space="preserve"> PAGEREF _Toc71363108 \h </w:instrText>
            </w:r>
            <w:r w:rsidR="00C93521">
              <w:rPr>
                <w:noProof/>
                <w:webHidden/>
              </w:rPr>
            </w:r>
            <w:r w:rsidR="00C93521">
              <w:rPr>
                <w:noProof/>
                <w:webHidden/>
              </w:rPr>
              <w:fldChar w:fldCharType="separate"/>
            </w:r>
            <w:r w:rsidR="00C93521">
              <w:rPr>
                <w:noProof/>
                <w:webHidden/>
              </w:rPr>
              <w:t>29</w:t>
            </w:r>
            <w:r w:rsidR="00C93521">
              <w:rPr>
                <w:noProof/>
                <w:webHidden/>
              </w:rPr>
              <w:fldChar w:fldCharType="end"/>
            </w:r>
          </w:hyperlink>
        </w:p>
        <w:p w14:paraId="791E6165" w14:textId="77777777" w:rsidR="00C93521" w:rsidRDefault="00265A8F">
          <w:pPr>
            <w:pStyle w:val="TOC2"/>
            <w:tabs>
              <w:tab w:val="left" w:pos="880"/>
              <w:tab w:val="right" w:leader="dot" w:pos="9060"/>
            </w:tabs>
            <w:rPr>
              <w:rFonts w:eastAsiaTheme="minorEastAsia"/>
              <w:noProof/>
              <w:lang w:eastAsia="en-GB"/>
            </w:rPr>
          </w:pPr>
          <w:hyperlink w:anchor="_Toc71363109" w:history="1">
            <w:r w:rsidR="00C93521" w:rsidRPr="00D97519">
              <w:rPr>
                <w:rStyle w:val="Hyperlink"/>
                <w:noProof/>
              </w:rPr>
              <w:t>4.6</w:t>
            </w:r>
            <w:r w:rsidR="00C93521">
              <w:rPr>
                <w:rFonts w:eastAsiaTheme="minorEastAsia"/>
                <w:noProof/>
                <w:lang w:eastAsia="en-GB"/>
              </w:rPr>
              <w:tab/>
            </w:r>
            <w:r w:rsidR="00C93521" w:rsidRPr="00D97519">
              <w:rPr>
                <w:rStyle w:val="Hyperlink"/>
                <w:noProof/>
              </w:rPr>
              <w:t>Mapping Analysis of KPIs</w:t>
            </w:r>
            <w:r w:rsidR="00C93521">
              <w:rPr>
                <w:noProof/>
                <w:webHidden/>
              </w:rPr>
              <w:tab/>
            </w:r>
            <w:r w:rsidR="00C93521">
              <w:rPr>
                <w:noProof/>
                <w:webHidden/>
              </w:rPr>
              <w:fldChar w:fldCharType="begin"/>
            </w:r>
            <w:r w:rsidR="00C93521">
              <w:rPr>
                <w:noProof/>
                <w:webHidden/>
              </w:rPr>
              <w:instrText xml:space="preserve"> PAGEREF _Toc71363109 \h </w:instrText>
            </w:r>
            <w:r w:rsidR="00C93521">
              <w:rPr>
                <w:noProof/>
                <w:webHidden/>
              </w:rPr>
            </w:r>
            <w:r w:rsidR="00C93521">
              <w:rPr>
                <w:noProof/>
                <w:webHidden/>
              </w:rPr>
              <w:fldChar w:fldCharType="separate"/>
            </w:r>
            <w:r w:rsidR="00C93521">
              <w:rPr>
                <w:noProof/>
                <w:webHidden/>
              </w:rPr>
              <w:t>31</w:t>
            </w:r>
            <w:r w:rsidR="00C93521">
              <w:rPr>
                <w:noProof/>
                <w:webHidden/>
              </w:rPr>
              <w:fldChar w:fldCharType="end"/>
            </w:r>
          </w:hyperlink>
        </w:p>
        <w:p w14:paraId="1D8B6597" w14:textId="77777777" w:rsidR="00C93521" w:rsidRDefault="00265A8F">
          <w:pPr>
            <w:pStyle w:val="TOC3"/>
            <w:tabs>
              <w:tab w:val="left" w:pos="1320"/>
              <w:tab w:val="right" w:leader="dot" w:pos="9060"/>
            </w:tabs>
            <w:rPr>
              <w:rFonts w:eastAsiaTheme="minorEastAsia"/>
              <w:noProof/>
              <w:lang w:eastAsia="en-GB"/>
            </w:rPr>
          </w:pPr>
          <w:hyperlink w:anchor="_Toc71363110" w:history="1">
            <w:r w:rsidR="00C93521" w:rsidRPr="00D97519">
              <w:rPr>
                <w:rStyle w:val="Hyperlink"/>
                <w:noProof/>
              </w:rPr>
              <w:t>4.6.1</w:t>
            </w:r>
            <w:r w:rsidR="00C93521">
              <w:rPr>
                <w:rFonts w:eastAsiaTheme="minorEastAsia"/>
                <w:noProof/>
                <w:lang w:eastAsia="en-GB"/>
              </w:rPr>
              <w:tab/>
            </w:r>
            <w:r w:rsidR="00C93521" w:rsidRPr="00D97519">
              <w:rPr>
                <w:rStyle w:val="Hyperlink"/>
                <w:noProof/>
              </w:rPr>
              <w:t>SC_UC1 - Architecture layers and network segments</w:t>
            </w:r>
            <w:r w:rsidR="00C93521">
              <w:rPr>
                <w:noProof/>
                <w:webHidden/>
              </w:rPr>
              <w:tab/>
            </w:r>
            <w:r w:rsidR="00C93521">
              <w:rPr>
                <w:noProof/>
                <w:webHidden/>
              </w:rPr>
              <w:fldChar w:fldCharType="begin"/>
            </w:r>
            <w:r w:rsidR="00C93521">
              <w:rPr>
                <w:noProof/>
                <w:webHidden/>
              </w:rPr>
              <w:instrText xml:space="preserve"> PAGEREF _Toc71363110 \h </w:instrText>
            </w:r>
            <w:r w:rsidR="00C93521">
              <w:rPr>
                <w:noProof/>
                <w:webHidden/>
              </w:rPr>
            </w:r>
            <w:r w:rsidR="00C93521">
              <w:rPr>
                <w:noProof/>
                <w:webHidden/>
              </w:rPr>
              <w:fldChar w:fldCharType="separate"/>
            </w:r>
            <w:r w:rsidR="00C93521">
              <w:rPr>
                <w:noProof/>
                <w:webHidden/>
              </w:rPr>
              <w:t>32</w:t>
            </w:r>
            <w:r w:rsidR="00C93521">
              <w:rPr>
                <w:noProof/>
                <w:webHidden/>
              </w:rPr>
              <w:fldChar w:fldCharType="end"/>
            </w:r>
          </w:hyperlink>
        </w:p>
        <w:p w14:paraId="07C51C1D" w14:textId="77777777" w:rsidR="00C93521" w:rsidRDefault="00265A8F">
          <w:pPr>
            <w:pStyle w:val="TOC2"/>
            <w:tabs>
              <w:tab w:val="left" w:pos="880"/>
              <w:tab w:val="right" w:leader="dot" w:pos="9060"/>
            </w:tabs>
            <w:rPr>
              <w:rFonts w:eastAsiaTheme="minorEastAsia"/>
              <w:noProof/>
              <w:lang w:eastAsia="en-GB"/>
            </w:rPr>
          </w:pPr>
          <w:hyperlink w:anchor="_Toc71363111" w:history="1">
            <w:r w:rsidR="00C93521" w:rsidRPr="00D97519">
              <w:rPr>
                <w:rStyle w:val="Hyperlink"/>
                <w:noProof/>
              </w:rPr>
              <w:t>4.7</w:t>
            </w:r>
            <w:r w:rsidR="00C93521">
              <w:rPr>
                <w:rFonts w:eastAsiaTheme="minorEastAsia"/>
                <w:noProof/>
                <w:lang w:eastAsia="en-GB"/>
              </w:rPr>
              <w:tab/>
            </w:r>
            <w:r w:rsidR="00C93521" w:rsidRPr="00D97519">
              <w:rPr>
                <w:rStyle w:val="Hyperlink"/>
                <w:noProof/>
              </w:rPr>
              <w:t>New definitions for standards</w:t>
            </w:r>
            <w:r w:rsidR="00C93521">
              <w:rPr>
                <w:noProof/>
                <w:webHidden/>
              </w:rPr>
              <w:tab/>
            </w:r>
            <w:r w:rsidR="00C93521">
              <w:rPr>
                <w:noProof/>
                <w:webHidden/>
              </w:rPr>
              <w:fldChar w:fldCharType="begin"/>
            </w:r>
            <w:r w:rsidR="00C93521">
              <w:rPr>
                <w:noProof/>
                <w:webHidden/>
              </w:rPr>
              <w:instrText xml:space="preserve"> PAGEREF _Toc71363111 \h </w:instrText>
            </w:r>
            <w:r w:rsidR="00C93521">
              <w:rPr>
                <w:noProof/>
                <w:webHidden/>
              </w:rPr>
            </w:r>
            <w:r w:rsidR="00C93521">
              <w:rPr>
                <w:noProof/>
                <w:webHidden/>
              </w:rPr>
              <w:fldChar w:fldCharType="separate"/>
            </w:r>
            <w:r w:rsidR="00C93521">
              <w:rPr>
                <w:noProof/>
                <w:webHidden/>
              </w:rPr>
              <w:t>33</w:t>
            </w:r>
            <w:r w:rsidR="00C93521">
              <w:rPr>
                <w:noProof/>
                <w:webHidden/>
              </w:rPr>
              <w:fldChar w:fldCharType="end"/>
            </w:r>
          </w:hyperlink>
        </w:p>
        <w:p w14:paraId="2FD4383D" w14:textId="77777777" w:rsidR="00C93521" w:rsidRDefault="00265A8F">
          <w:pPr>
            <w:pStyle w:val="TOC1"/>
            <w:tabs>
              <w:tab w:val="left" w:pos="440"/>
              <w:tab w:val="right" w:leader="dot" w:pos="9060"/>
            </w:tabs>
            <w:rPr>
              <w:rFonts w:eastAsiaTheme="minorEastAsia"/>
              <w:noProof/>
              <w:lang w:eastAsia="en-GB"/>
            </w:rPr>
          </w:pPr>
          <w:hyperlink w:anchor="_Toc71363112" w:history="1">
            <w:r w:rsidR="00C93521" w:rsidRPr="00D97519">
              <w:rPr>
                <w:rStyle w:val="Hyperlink"/>
                <w:noProof/>
              </w:rPr>
              <w:t>5</w:t>
            </w:r>
            <w:r w:rsidR="00C93521">
              <w:rPr>
                <w:rFonts w:eastAsiaTheme="minorEastAsia"/>
                <w:noProof/>
                <w:lang w:eastAsia="en-GB"/>
              </w:rPr>
              <w:tab/>
            </w:r>
            <w:r w:rsidR="00C93521" w:rsidRPr="00D97519">
              <w:rPr>
                <w:rStyle w:val="Hyperlink"/>
                <w:noProof/>
              </w:rPr>
              <w:t>Transportation</w:t>
            </w:r>
            <w:r w:rsidR="00C93521">
              <w:rPr>
                <w:noProof/>
                <w:webHidden/>
              </w:rPr>
              <w:tab/>
            </w:r>
            <w:r w:rsidR="00C93521">
              <w:rPr>
                <w:noProof/>
                <w:webHidden/>
              </w:rPr>
              <w:fldChar w:fldCharType="begin"/>
            </w:r>
            <w:r w:rsidR="00C93521">
              <w:rPr>
                <w:noProof/>
                <w:webHidden/>
              </w:rPr>
              <w:instrText xml:space="preserve"> PAGEREF _Toc71363112 \h </w:instrText>
            </w:r>
            <w:r w:rsidR="00C93521">
              <w:rPr>
                <w:noProof/>
                <w:webHidden/>
              </w:rPr>
            </w:r>
            <w:r w:rsidR="00C93521">
              <w:rPr>
                <w:noProof/>
                <w:webHidden/>
              </w:rPr>
              <w:fldChar w:fldCharType="separate"/>
            </w:r>
            <w:r w:rsidR="00C93521">
              <w:rPr>
                <w:noProof/>
                <w:webHidden/>
              </w:rPr>
              <w:t>34</w:t>
            </w:r>
            <w:r w:rsidR="00C93521">
              <w:rPr>
                <w:noProof/>
                <w:webHidden/>
              </w:rPr>
              <w:fldChar w:fldCharType="end"/>
            </w:r>
          </w:hyperlink>
        </w:p>
        <w:p w14:paraId="7B7E3C5F" w14:textId="77777777" w:rsidR="00C93521" w:rsidRDefault="00265A8F">
          <w:pPr>
            <w:pStyle w:val="TOC2"/>
            <w:tabs>
              <w:tab w:val="left" w:pos="880"/>
              <w:tab w:val="right" w:leader="dot" w:pos="9060"/>
            </w:tabs>
            <w:rPr>
              <w:rFonts w:eastAsiaTheme="minorEastAsia"/>
              <w:noProof/>
              <w:lang w:eastAsia="en-GB"/>
            </w:rPr>
          </w:pPr>
          <w:hyperlink w:anchor="_Toc71363113" w:history="1">
            <w:r w:rsidR="00C93521" w:rsidRPr="00D97519">
              <w:rPr>
                <w:rStyle w:val="Hyperlink"/>
                <w:noProof/>
              </w:rPr>
              <w:t>5.1</w:t>
            </w:r>
            <w:r w:rsidR="00C93521">
              <w:rPr>
                <w:rFonts w:eastAsiaTheme="minorEastAsia"/>
                <w:noProof/>
                <w:lang w:eastAsia="en-GB"/>
              </w:rPr>
              <w:tab/>
            </w:r>
            <w:r w:rsidR="00C93521" w:rsidRPr="00D97519">
              <w:rPr>
                <w:rStyle w:val="Hyperlink"/>
                <w:noProof/>
              </w:rPr>
              <w:t>Introduction to the vertical industry</w:t>
            </w:r>
            <w:r w:rsidR="00C93521">
              <w:rPr>
                <w:noProof/>
                <w:webHidden/>
              </w:rPr>
              <w:tab/>
            </w:r>
            <w:r w:rsidR="00C93521">
              <w:rPr>
                <w:noProof/>
                <w:webHidden/>
              </w:rPr>
              <w:fldChar w:fldCharType="begin"/>
            </w:r>
            <w:r w:rsidR="00C93521">
              <w:rPr>
                <w:noProof/>
                <w:webHidden/>
              </w:rPr>
              <w:instrText xml:space="preserve"> PAGEREF _Toc71363113 \h </w:instrText>
            </w:r>
            <w:r w:rsidR="00C93521">
              <w:rPr>
                <w:noProof/>
                <w:webHidden/>
              </w:rPr>
            </w:r>
            <w:r w:rsidR="00C93521">
              <w:rPr>
                <w:noProof/>
                <w:webHidden/>
              </w:rPr>
              <w:fldChar w:fldCharType="separate"/>
            </w:r>
            <w:r w:rsidR="00C93521">
              <w:rPr>
                <w:noProof/>
                <w:webHidden/>
              </w:rPr>
              <w:t>34</w:t>
            </w:r>
            <w:r w:rsidR="00C93521">
              <w:rPr>
                <w:noProof/>
                <w:webHidden/>
              </w:rPr>
              <w:fldChar w:fldCharType="end"/>
            </w:r>
          </w:hyperlink>
        </w:p>
        <w:p w14:paraId="34DEFBE7" w14:textId="77777777" w:rsidR="00C93521" w:rsidRDefault="00265A8F">
          <w:pPr>
            <w:pStyle w:val="TOC2"/>
            <w:tabs>
              <w:tab w:val="left" w:pos="880"/>
              <w:tab w:val="right" w:leader="dot" w:pos="9060"/>
            </w:tabs>
            <w:rPr>
              <w:rFonts w:eastAsiaTheme="minorEastAsia"/>
              <w:noProof/>
              <w:lang w:eastAsia="en-GB"/>
            </w:rPr>
          </w:pPr>
          <w:hyperlink w:anchor="_Toc71363114" w:history="1">
            <w:r w:rsidR="00C93521" w:rsidRPr="00D97519">
              <w:rPr>
                <w:rStyle w:val="Hyperlink"/>
                <w:noProof/>
              </w:rPr>
              <w:t>5.2</w:t>
            </w:r>
            <w:r w:rsidR="00C93521">
              <w:rPr>
                <w:rFonts w:eastAsiaTheme="minorEastAsia"/>
                <w:noProof/>
                <w:lang w:eastAsia="en-GB"/>
              </w:rPr>
              <w:tab/>
            </w:r>
            <w:r w:rsidR="00C93521" w:rsidRPr="00D97519">
              <w:rPr>
                <w:rStyle w:val="Hyperlink"/>
                <w:noProof/>
              </w:rPr>
              <w:t>Use Cases Overview</w:t>
            </w:r>
            <w:r w:rsidR="00C93521">
              <w:rPr>
                <w:noProof/>
                <w:webHidden/>
              </w:rPr>
              <w:tab/>
            </w:r>
            <w:r w:rsidR="00C93521">
              <w:rPr>
                <w:noProof/>
                <w:webHidden/>
              </w:rPr>
              <w:fldChar w:fldCharType="begin"/>
            </w:r>
            <w:r w:rsidR="00C93521">
              <w:rPr>
                <w:noProof/>
                <w:webHidden/>
              </w:rPr>
              <w:instrText xml:space="preserve"> PAGEREF _Toc71363114 \h </w:instrText>
            </w:r>
            <w:r w:rsidR="00C93521">
              <w:rPr>
                <w:noProof/>
                <w:webHidden/>
              </w:rPr>
            </w:r>
            <w:r w:rsidR="00C93521">
              <w:rPr>
                <w:noProof/>
                <w:webHidden/>
              </w:rPr>
              <w:fldChar w:fldCharType="separate"/>
            </w:r>
            <w:r w:rsidR="00C93521">
              <w:rPr>
                <w:noProof/>
                <w:webHidden/>
              </w:rPr>
              <w:t>34</w:t>
            </w:r>
            <w:r w:rsidR="00C93521">
              <w:rPr>
                <w:noProof/>
                <w:webHidden/>
              </w:rPr>
              <w:fldChar w:fldCharType="end"/>
            </w:r>
          </w:hyperlink>
        </w:p>
        <w:p w14:paraId="69729C44" w14:textId="77777777" w:rsidR="00C93521" w:rsidRDefault="00265A8F">
          <w:pPr>
            <w:pStyle w:val="TOC2"/>
            <w:tabs>
              <w:tab w:val="right" w:leader="dot" w:pos="9060"/>
            </w:tabs>
            <w:rPr>
              <w:rFonts w:eastAsiaTheme="minorEastAsia"/>
              <w:noProof/>
              <w:lang w:eastAsia="en-GB"/>
            </w:rPr>
          </w:pPr>
          <w:hyperlink w:anchor="_Toc71363115" w:history="1">
            <w:r w:rsidR="00C93521" w:rsidRPr="00D97519">
              <w:rPr>
                <w:rStyle w:val="Hyperlink"/>
                <w:noProof/>
              </w:rPr>
              <w:t>5.3 Core Network and Service KPIs Overview</w:t>
            </w:r>
            <w:r w:rsidR="00C93521">
              <w:rPr>
                <w:noProof/>
                <w:webHidden/>
              </w:rPr>
              <w:tab/>
            </w:r>
            <w:r w:rsidR="00C93521">
              <w:rPr>
                <w:noProof/>
                <w:webHidden/>
              </w:rPr>
              <w:fldChar w:fldCharType="begin"/>
            </w:r>
            <w:r w:rsidR="00C93521">
              <w:rPr>
                <w:noProof/>
                <w:webHidden/>
              </w:rPr>
              <w:instrText xml:space="preserve"> PAGEREF _Toc71363115 \h </w:instrText>
            </w:r>
            <w:r w:rsidR="00C93521">
              <w:rPr>
                <w:noProof/>
                <w:webHidden/>
              </w:rPr>
            </w:r>
            <w:r w:rsidR="00C93521">
              <w:rPr>
                <w:noProof/>
                <w:webHidden/>
              </w:rPr>
              <w:fldChar w:fldCharType="separate"/>
            </w:r>
            <w:r w:rsidR="00C93521">
              <w:rPr>
                <w:noProof/>
                <w:webHidden/>
              </w:rPr>
              <w:t>35</w:t>
            </w:r>
            <w:r w:rsidR="00C93521">
              <w:rPr>
                <w:noProof/>
                <w:webHidden/>
              </w:rPr>
              <w:fldChar w:fldCharType="end"/>
            </w:r>
          </w:hyperlink>
        </w:p>
        <w:p w14:paraId="6CE1C440" w14:textId="77777777" w:rsidR="00C93521" w:rsidRDefault="00265A8F">
          <w:pPr>
            <w:pStyle w:val="TOC2"/>
            <w:tabs>
              <w:tab w:val="left" w:pos="880"/>
              <w:tab w:val="right" w:leader="dot" w:pos="9060"/>
            </w:tabs>
            <w:rPr>
              <w:rFonts w:eastAsiaTheme="minorEastAsia"/>
              <w:noProof/>
              <w:lang w:eastAsia="en-GB"/>
            </w:rPr>
          </w:pPr>
          <w:hyperlink w:anchor="_Toc71363116" w:history="1">
            <w:r w:rsidR="00C93521" w:rsidRPr="00D97519">
              <w:rPr>
                <w:rStyle w:val="Hyperlink"/>
                <w:noProof/>
              </w:rPr>
              <w:t>5.4</w:t>
            </w:r>
            <w:r w:rsidR="00C93521">
              <w:rPr>
                <w:rFonts w:eastAsiaTheme="minorEastAsia"/>
                <w:noProof/>
                <w:lang w:eastAsia="en-GB"/>
              </w:rPr>
              <w:tab/>
            </w:r>
            <w:r w:rsidR="00C93521" w:rsidRPr="00D97519">
              <w:rPr>
                <w:rStyle w:val="Hyperlink"/>
                <w:noProof/>
              </w:rPr>
              <w:t>Core and Service KPIs Mapping</w:t>
            </w:r>
            <w:r w:rsidR="00C93521">
              <w:rPr>
                <w:noProof/>
                <w:webHidden/>
              </w:rPr>
              <w:tab/>
            </w:r>
            <w:r w:rsidR="00C93521">
              <w:rPr>
                <w:noProof/>
                <w:webHidden/>
              </w:rPr>
              <w:fldChar w:fldCharType="begin"/>
            </w:r>
            <w:r w:rsidR="00C93521">
              <w:rPr>
                <w:noProof/>
                <w:webHidden/>
              </w:rPr>
              <w:instrText xml:space="preserve"> PAGEREF _Toc71363116 \h </w:instrText>
            </w:r>
            <w:r w:rsidR="00C93521">
              <w:rPr>
                <w:noProof/>
                <w:webHidden/>
              </w:rPr>
            </w:r>
            <w:r w:rsidR="00C93521">
              <w:rPr>
                <w:noProof/>
                <w:webHidden/>
              </w:rPr>
              <w:fldChar w:fldCharType="separate"/>
            </w:r>
            <w:r w:rsidR="00C93521">
              <w:rPr>
                <w:noProof/>
                <w:webHidden/>
              </w:rPr>
              <w:t>38</w:t>
            </w:r>
            <w:r w:rsidR="00C93521">
              <w:rPr>
                <w:noProof/>
                <w:webHidden/>
              </w:rPr>
              <w:fldChar w:fldCharType="end"/>
            </w:r>
          </w:hyperlink>
        </w:p>
        <w:p w14:paraId="2C32CC81" w14:textId="77777777" w:rsidR="00C93521" w:rsidRDefault="00265A8F">
          <w:pPr>
            <w:pStyle w:val="TOC2"/>
            <w:tabs>
              <w:tab w:val="left" w:pos="880"/>
              <w:tab w:val="right" w:leader="dot" w:pos="9060"/>
            </w:tabs>
            <w:rPr>
              <w:rFonts w:eastAsiaTheme="minorEastAsia"/>
              <w:noProof/>
              <w:lang w:eastAsia="en-GB"/>
            </w:rPr>
          </w:pPr>
          <w:hyperlink w:anchor="_Toc71363117" w:history="1">
            <w:r w:rsidR="00C93521" w:rsidRPr="00D97519">
              <w:rPr>
                <w:rStyle w:val="Hyperlink"/>
                <w:noProof/>
              </w:rPr>
              <w:t>5.5</w:t>
            </w:r>
            <w:r w:rsidR="00C93521">
              <w:rPr>
                <w:rFonts w:eastAsiaTheme="minorEastAsia"/>
                <w:noProof/>
                <w:lang w:eastAsia="en-GB"/>
              </w:rPr>
              <w:tab/>
            </w:r>
            <w:r w:rsidR="00C93521" w:rsidRPr="00D97519">
              <w:rPr>
                <w:rStyle w:val="Hyperlink"/>
                <w:noProof/>
              </w:rPr>
              <w:t>Specific KPIs Refinement for the transportation vertical use cases</w:t>
            </w:r>
            <w:r w:rsidR="00C93521">
              <w:rPr>
                <w:noProof/>
                <w:webHidden/>
              </w:rPr>
              <w:tab/>
            </w:r>
            <w:r w:rsidR="00C93521">
              <w:rPr>
                <w:noProof/>
                <w:webHidden/>
              </w:rPr>
              <w:fldChar w:fldCharType="begin"/>
            </w:r>
            <w:r w:rsidR="00C93521">
              <w:rPr>
                <w:noProof/>
                <w:webHidden/>
              </w:rPr>
              <w:instrText xml:space="preserve"> PAGEREF _Toc71363117 \h </w:instrText>
            </w:r>
            <w:r w:rsidR="00C93521">
              <w:rPr>
                <w:noProof/>
                <w:webHidden/>
              </w:rPr>
            </w:r>
            <w:r w:rsidR="00C93521">
              <w:rPr>
                <w:noProof/>
                <w:webHidden/>
              </w:rPr>
              <w:fldChar w:fldCharType="separate"/>
            </w:r>
            <w:r w:rsidR="00C93521">
              <w:rPr>
                <w:noProof/>
                <w:webHidden/>
              </w:rPr>
              <w:t>39</w:t>
            </w:r>
            <w:r w:rsidR="00C93521">
              <w:rPr>
                <w:noProof/>
                <w:webHidden/>
              </w:rPr>
              <w:fldChar w:fldCharType="end"/>
            </w:r>
          </w:hyperlink>
        </w:p>
        <w:p w14:paraId="33DC3114" w14:textId="77777777" w:rsidR="00C93521" w:rsidRDefault="00265A8F">
          <w:pPr>
            <w:pStyle w:val="TOC2"/>
            <w:tabs>
              <w:tab w:val="left" w:pos="880"/>
              <w:tab w:val="right" w:leader="dot" w:pos="9060"/>
            </w:tabs>
            <w:rPr>
              <w:rFonts w:eastAsiaTheme="minorEastAsia"/>
              <w:noProof/>
              <w:lang w:eastAsia="en-GB"/>
            </w:rPr>
          </w:pPr>
          <w:hyperlink w:anchor="_Toc71363118" w:history="1">
            <w:r w:rsidR="00C93521" w:rsidRPr="00D97519">
              <w:rPr>
                <w:rStyle w:val="Hyperlink"/>
                <w:noProof/>
              </w:rPr>
              <w:t>5.6</w:t>
            </w:r>
            <w:r w:rsidR="00C93521">
              <w:rPr>
                <w:rFonts w:eastAsiaTheme="minorEastAsia"/>
                <w:noProof/>
                <w:lang w:eastAsia="en-GB"/>
              </w:rPr>
              <w:tab/>
            </w:r>
            <w:r w:rsidR="00C93521" w:rsidRPr="00D97519">
              <w:rPr>
                <w:rStyle w:val="Hyperlink"/>
                <w:noProof/>
              </w:rPr>
              <w:t>Analysis and mapping of Vertical Service KPIs</w:t>
            </w:r>
            <w:r w:rsidR="00C93521">
              <w:rPr>
                <w:noProof/>
                <w:webHidden/>
              </w:rPr>
              <w:tab/>
            </w:r>
            <w:r w:rsidR="00C93521">
              <w:rPr>
                <w:noProof/>
                <w:webHidden/>
              </w:rPr>
              <w:fldChar w:fldCharType="begin"/>
            </w:r>
            <w:r w:rsidR="00C93521">
              <w:rPr>
                <w:noProof/>
                <w:webHidden/>
              </w:rPr>
              <w:instrText xml:space="preserve"> PAGEREF _Toc71363118 \h </w:instrText>
            </w:r>
            <w:r w:rsidR="00C93521">
              <w:rPr>
                <w:noProof/>
                <w:webHidden/>
              </w:rPr>
            </w:r>
            <w:r w:rsidR="00C93521">
              <w:rPr>
                <w:noProof/>
                <w:webHidden/>
              </w:rPr>
              <w:fldChar w:fldCharType="separate"/>
            </w:r>
            <w:r w:rsidR="00C93521">
              <w:rPr>
                <w:noProof/>
                <w:webHidden/>
              </w:rPr>
              <w:t>40</w:t>
            </w:r>
            <w:r w:rsidR="00C93521">
              <w:rPr>
                <w:noProof/>
                <w:webHidden/>
              </w:rPr>
              <w:fldChar w:fldCharType="end"/>
            </w:r>
          </w:hyperlink>
        </w:p>
        <w:p w14:paraId="2153994B" w14:textId="77777777" w:rsidR="00C93521" w:rsidRDefault="00265A8F">
          <w:pPr>
            <w:pStyle w:val="TOC1"/>
            <w:tabs>
              <w:tab w:val="left" w:pos="440"/>
              <w:tab w:val="right" w:leader="dot" w:pos="9060"/>
            </w:tabs>
            <w:rPr>
              <w:rFonts w:eastAsiaTheme="minorEastAsia"/>
              <w:noProof/>
              <w:lang w:eastAsia="en-GB"/>
            </w:rPr>
          </w:pPr>
          <w:hyperlink w:anchor="_Toc71363119" w:history="1">
            <w:r w:rsidR="00C93521" w:rsidRPr="00D97519">
              <w:rPr>
                <w:rStyle w:val="Hyperlink"/>
                <w:noProof/>
              </w:rPr>
              <w:t>6</w:t>
            </w:r>
            <w:r w:rsidR="00C93521">
              <w:rPr>
                <w:rFonts w:eastAsiaTheme="minorEastAsia"/>
                <w:noProof/>
                <w:lang w:eastAsia="en-GB"/>
              </w:rPr>
              <w:tab/>
            </w:r>
            <w:r w:rsidR="00C93521" w:rsidRPr="00D97519">
              <w:rPr>
                <w:rStyle w:val="Hyperlink"/>
                <w:noProof/>
              </w:rPr>
              <w:t>Automotive</w:t>
            </w:r>
            <w:r w:rsidR="00C93521">
              <w:rPr>
                <w:noProof/>
                <w:webHidden/>
              </w:rPr>
              <w:tab/>
            </w:r>
            <w:r w:rsidR="00C93521">
              <w:rPr>
                <w:noProof/>
                <w:webHidden/>
              </w:rPr>
              <w:fldChar w:fldCharType="begin"/>
            </w:r>
            <w:r w:rsidR="00C93521">
              <w:rPr>
                <w:noProof/>
                <w:webHidden/>
              </w:rPr>
              <w:instrText xml:space="preserve"> PAGEREF _Toc71363119 \h </w:instrText>
            </w:r>
            <w:r w:rsidR="00C93521">
              <w:rPr>
                <w:noProof/>
                <w:webHidden/>
              </w:rPr>
            </w:r>
            <w:r w:rsidR="00C93521">
              <w:rPr>
                <w:noProof/>
                <w:webHidden/>
              </w:rPr>
              <w:fldChar w:fldCharType="separate"/>
            </w:r>
            <w:r w:rsidR="00C93521">
              <w:rPr>
                <w:noProof/>
                <w:webHidden/>
              </w:rPr>
              <w:t>45</w:t>
            </w:r>
            <w:r w:rsidR="00C93521">
              <w:rPr>
                <w:noProof/>
                <w:webHidden/>
              </w:rPr>
              <w:fldChar w:fldCharType="end"/>
            </w:r>
          </w:hyperlink>
        </w:p>
        <w:p w14:paraId="1F2CA199" w14:textId="77777777" w:rsidR="00C93521" w:rsidRDefault="00265A8F">
          <w:pPr>
            <w:pStyle w:val="TOC2"/>
            <w:tabs>
              <w:tab w:val="left" w:pos="880"/>
              <w:tab w:val="right" w:leader="dot" w:pos="9060"/>
            </w:tabs>
            <w:rPr>
              <w:rFonts w:eastAsiaTheme="minorEastAsia"/>
              <w:noProof/>
              <w:lang w:eastAsia="en-GB"/>
            </w:rPr>
          </w:pPr>
          <w:hyperlink w:anchor="_Toc71363120" w:history="1">
            <w:r w:rsidR="00C93521" w:rsidRPr="00D97519">
              <w:rPr>
                <w:rStyle w:val="Hyperlink"/>
                <w:noProof/>
              </w:rPr>
              <w:t>6.1</w:t>
            </w:r>
            <w:r w:rsidR="00C93521">
              <w:rPr>
                <w:rFonts w:eastAsiaTheme="minorEastAsia"/>
                <w:noProof/>
                <w:lang w:eastAsia="en-GB"/>
              </w:rPr>
              <w:tab/>
            </w:r>
            <w:r w:rsidR="00C93521" w:rsidRPr="00D97519">
              <w:rPr>
                <w:rStyle w:val="Hyperlink"/>
                <w:noProof/>
              </w:rPr>
              <w:t>Introduction to the Vertical Industry</w:t>
            </w:r>
            <w:r w:rsidR="00C93521">
              <w:rPr>
                <w:noProof/>
                <w:webHidden/>
              </w:rPr>
              <w:tab/>
            </w:r>
            <w:r w:rsidR="00C93521">
              <w:rPr>
                <w:noProof/>
                <w:webHidden/>
              </w:rPr>
              <w:fldChar w:fldCharType="begin"/>
            </w:r>
            <w:r w:rsidR="00C93521">
              <w:rPr>
                <w:noProof/>
                <w:webHidden/>
              </w:rPr>
              <w:instrText xml:space="preserve"> PAGEREF _Toc71363120 \h </w:instrText>
            </w:r>
            <w:r w:rsidR="00C93521">
              <w:rPr>
                <w:noProof/>
                <w:webHidden/>
              </w:rPr>
            </w:r>
            <w:r w:rsidR="00C93521">
              <w:rPr>
                <w:noProof/>
                <w:webHidden/>
              </w:rPr>
              <w:fldChar w:fldCharType="separate"/>
            </w:r>
            <w:r w:rsidR="00C93521">
              <w:rPr>
                <w:noProof/>
                <w:webHidden/>
              </w:rPr>
              <w:t>45</w:t>
            </w:r>
            <w:r w:rsidR="00C93521">
              <w:rPr>
                <w:noProof/>
                <w:webHidden/>
              </w:rPr>
              <w:fldChar w:fldCharType="end"/>
            </w:r>
          </w:hyperlink>
        </w:p>
        <w:p w14:paraId="0E402BC6" w14:textId="77777777" w:rsidR="00C93521" w:rsidRDefault="00265A8F">
          <w:pPr>
            <w:pStyle w:val="TOC2"/>
            <w:tabs>
              <w:tab w:val="left" w:pos="880"/>
              <w:tab w:val="right" w:leader="dot" w:pos="9060"/>
            </w:tabs>
            <w:rPr>
              <w:rFonts w:eastAsiaTheme="minorEastAsia"/>
              <w:noProof/>
              <w:lang w:eastAsia="en-GB"/>
            </w:rPr>
          </w:pPr>
          <w:hyperlink w:anchor="_Toc71363121" w:history="1">
            <w:r w:rsidR="00C93521" w:rsidRPr="00D97519">
              <w:rPr>
                <w:rStyle w:val="Hyperlink"/>
                <w:noProof/>
                <w:lang w:val="en-US"/>
              </w:rPr>
              <w:t>6.2</w:t>
            </w:r>
            <w:r w:rsidR="00C93521">
              <w:rPr>
                <w:rFonts w:eastAsiaTheme="minorEastAsia"/>
                <w:noProof/>
                <w:lang w:eastAsia="en-GB"/>
              </w:rPr>
              <w:tab/>
            </w:r>
            <w:r w:rsidR="00C93521" w:rsidRPr="00D97519">
              <w:rPr>
                <w:rStyle w:val="Hyperlink"/>
                <w:noProof/>
                <w:lang w:val="en-US"/>
              </w:rPr>
              <w:t>Use Cases Overview</w:t>
            </w:r>
            <w:r w:rsidR="00C93521">
              <w:rPr>
                <w:noProof/>
                <w:webHidden/>
              </w:rPr>
              <w:tab/>
            </w:r>
            <w:r w:rsidR="00C93521">
              <w:rPr>
                <w:noProof/>
                <w:webHidden/>
              </w:rPr>
              <w:fldChar w:fldCharType="begin"/>
            </w:r>
            <w:r w:rsidR="00C93521">
              <w:rPr>
                <w:noProof/>
                <w:webHidden/>
              </w:rPr>
              <w:instrText xml:space="preserve"> PAGEREF _Toc71363121 \h </w:instrText>
            </w:r>
            <w:r w:rsidR="00C93521">
              <w:rPr>
                <w:noProof/>
                <w:webHidden/>
              </w:rPr>
            </w:r>
            <w:r w:rsidR="00C93521">
              <w:rPr>
                <w:noProof/>
                <w:webHidden/>
              </w:rPr>
              <w:fldChar w:fldCharType="separate"/>
            </w:r>
            <w:r w:rsidR="00C93521">
              <w:rPr>
                <w:noProof/>
                <w:webHidden/>
              </w:rPr>
              <w:t>45</w:t>
            </w:r>
            <w:r w:rsidR="00C93521">
              <w:rPr>
                <w:noProof/>
                <w:webHidden/>
              </w:rPr>
              <w:fldChar w:fldCharType="end"/>
            </w:r>
          </w:hyperlink>
        </w:p>
        <w:p w14:paraId="4EDBFF74" w14:textId="77777777" w:rsidR="00C93521" w:rsidRDefault="00265A8F">
          <w:pPr>
            <w:pStyle w:val="TOC3"/>
            <w:tabs>
              <w:tab w:val="left" w:pos="1320"/>
              <w:tab w:val="right" w:leader="dot" w:pos="9060"/>
            </w:tabs>
            <w:rPr>
              <w:rFonts w:eastAsiaTheme="minorEastAsia"/>
              <w:noProof/>
              <w:lang w:eastAsia="en-GB"/>
            </w:rPr>
          </w:pPr>
          <w:hyperlink w:anchor="_Toc71363122" w:history="1">
            <w:r w:rsidR="00C93521" w:rsidRPr="00D97519">
              <w:rPr>
                <w:rStyle w:val="Hyperlink"/>
                <w:noProof/>
                <w:lang w:val="en-US"/>
              </w:rPr>
              <w:t>6.2.1</w:t>
            </w:r>
            <w:r w:rsidR="00C93521">
              <w:rPr>
                <w:rFonts w:eastAsiaTheme="minorEastAsia"/>
                <w:noProof/>
                <w:lang w:eastAsia="en-GB"/>
              </w:rPr>
              <w:tab/>
            </w:r>
            <w:r w:rsidR="00C93521" w:rsidRPr="00D97519">
              <w:rPr>
                <w:rStyle w:val="Hyperlink"/>
                <w:noProof/>
                <w:lang w:val="en-US"/>
              </w:rPr>
              <w:t>Advanced Driving</w:t>
            </w:r>
            <w:r w:rsidR="00C93521">
              <w:rPr>
                <w:noProof/>
                <w:webHidden/>
              </w:rPr>
              <w:tab/>
            </w:r>
            <w:r w:rsidR="00C93521">
              <w:rPr>
                <w:noProof/>
                <w:webHidden/>
              </w:rPr>
              <w:fldChar w:fldCharType="begin"/>
            </w:r>
            <w:r w:rsidR="00C93521">
              <w:rPr>
                <w:noProof/>
                <w:webHidden/>
              </w:rPr>
              <w:instrText xml:space="preserve"> PAGEREF _Toc71363122 \h </w:instrText>
            </w:r>
            <w:r w:rsidR="00C93521">
              <w:rPr>
                <w:noProof/>
                <w:webHidden/>
              </w:rPr>
            </w:r>
            <w:r w:rsidR="00C93521">
              <w:rPr>
                <w:noProof/>
                <w:webHidden/>
              </w:rPr>
              <w:fldChar w:fldCharType="separate"/>
            </w:r>
            <w:r w:rsidR="00C93521">
              <w:rPr>
                <w:noProof/>
                <w:webHidden/>
              </w:rPr>
              <w:t>46</w:t>
            </w:r>
            <w:r w:rsidR="00C93521">
              <w:rPr>
                <w:noProof/>
                <w:webHidden/>
              </w:rPr>
              <w:fldChar w:fldCharType="end"/>
            </w:r>
          </w:hyperlink>
        </w:p>
        <w:p w14:paraId="68E3EBA4" w14:textId="77777777" w:rsidR="00C93521" w:rsidRDefault="00265A8F">
          <w:pPr>
            <w:pStyle w:val="TOC3"/>
            <w:tabs>
              <w:tab w:val="left" w:pos="1320"/>
              <w:tab w:val="right" w:leader="dot" w:pos="9060"/>
            </w:tabs>
            <w:rPr>
              <w:rFonts w:eastAsiaTheme="minorEastAsia"/>
              <w:noProof/>
              <w:lang w:eastAsia="en-GB"/>
            </w:rPr>
          </w:pPr>
          <w:hyperlink w:anchor="_Toc71363123" w:history="1">
            <w:r w:rsidR="00C93521" w:rsidRPr="00D97519">
              <w:rPr>
                <w:rStyle w:val="Hyperlink"/>
                <w:noProof/>
                <w:lang w:val="en-US"/>
              </w:rPr>
              <w:t>6.2.2</w:t>
            </w:r>
            <w:r w:rsidR="00C93521">
              <w:rPr>
                <w:rFonts w:eastAsiaTheme="minorEastAsia"/>
                <w:noProof/>
                <w:lang w:eastAsia="en-GB"/>
              </w:rPr>
              <w:tab/>
            </w:r>
            <w:r w:rsidR="00C93521" w:rsidRPr="00D97519">
              <w:rPr>
                <w:rStyle w:val="Hyperlink"/>
                <w:noProof/>
              </w:rPr>
              <w:t>Platooning</w:t>
            </w:r>
            <w:r w:rsidR="00C93521">
              <w:rPr>
                <w:noProof/>
                <w:webHidden/>
              </w:rPr>
              <w:tab/>
            </w:r>
            <w:r w:rsidR="00C93521">
              <w:rPr>
                <w:noProof/>
                <w:webHidden/>
              </w:rPr>
              <w:fldChar w:fldCharType="begin"/>
            </w:r>
            <w:r w:rsidR="00C93521">
              <w:rPr>
                <w:noProof/>
                <w:webHidden/>
              </w:rPr>
              <w:instrText xml:space="preserve"> PAGEREF _Toc71363123 \h </w:instrText>
            </w:r>
            <w:r w:rsidR="00C93521">
              <w:rPr>
                <w:noProof/>
                <w:webHidden/>
              </w:rPr>
            </w:r>
            <w:r w:rsidR="00C93521">
              <w:rPr>
                <w:noProof/>
                <w:webHidden/>
              </w:rPr>
              <w:fldChar w:fldCharType="separate"/>
            </w:r>
            <w:r w:rsidR="00C93521">
              <w:rPr>
                <w:noProof/>
                <w:webHidden/>
              </w:rPr>
              <w:t>49</w:t>
            </w:r>
            <w:r w:rsidR="00C93521">
              <w:rPr>
                <w:noProof/>
                <w:webHidden/>
              </w:rPr>
              <w:fldChar w:fldCharType="end"/>
            </w:r>
          </w:hyperlink>
        </w:p>
        <w:p w14:paraId="0AD3DF01" w14:textId="77777777" w:rsidR="00C93521" w:rsidRDefault="00265A8F">
          <w:pPr>
            <w:pStyle w:val="TOC3"/>
            <w:tabs>
              <w:tab w:val="left" w:pos="1320"/>
              <w:tab w:val="right" w:leader="dot" w:pos="9060"/>
            </w:tabs>
            <w:rPr>
              <w:rFonts w:eastAsiaTheme="minorEastAsia"/>
              <w:noProof/>
              <w:lang w:eastAsia="en-GB"/>
            </w:rPr>
          </w:pPr>
          <w:hyperlink w:anchor="_Toc71363124" w:history="1">
            <w:r w:rsidR="00C93521" w:rsidRPr="00D97519">
              <w:rPr>
                <w:rStyle w:val="Hyperlink"/>
                <w:noProof/>
                <w:lang w:val="en-US"/>
              </w:rPr>
              <w:t>6.2.3</w:t>
            </w:r>
            <w:r w:rsidR="00C93521">
              <w:rPr>
                <w:rFonts w:eastAsiaTheme="minorEastAsia"/>
                <w:noProof/>
                <w:lang w:eastAsia="en-GB"/>
              </w:rPr>
              <w:tab/>
            </w:r>
            <w:r w:rsidR="00C93521" w:rsidRPr="00D97519">
              <w:rPr>
                <w:rStyle w:val="Hyperlink"/>
                <w:noProof/>
                <w:lang w:val="en-US"/>
              </w:rPr>
              <w:t>Extended Sensors</w:t>
            </w:r>
            <w:r w:rsidR="00C93521">
              <w:rPr>
                <w:noProof/>
                <w:webHidden/>
              </w:rPr>
              <w:tab/>
            </w:r>
            <w:r w:rsidR="00C93521">
              <w:rPr>
                <w:noProof/>
                <w:webHidden/>
              </w:rPr>
              <w:fldChar w:fldCharType="begin"/>
            </w:r>
            <w:r w:rsidR="00C93521">
              <w:rPr>
                <w:noProof/>
                <w:webHidden/>
              </w:rPr>
              <w:instrText xml:space="preserve"> PAGEREF _Toc71363124 \h </w:instrText>
            </w:r>
            <w:r w:rsidR="00C93521">
              <w:rPr>
                <w:noProof/>
                <w:webHidden/>
              </w:rPr>
            </w:r>
            <w:r w:rsidR="00C93521">
              <w:rPr>
                <w:noProof/>
                <w:webHidden/>
              </w:rPr>
              <w:fldChar w:fldCharType="separate"/>
            </w:r>
            <w:r w:rsidR="00C93521">
              <w:rPr>
                <w:noProof/>
                <w:webHidden/>
              </w:rPr>
              <w:t>50</w:t>
            </w:r>
            <w:r w:rsidR="00C93521">
              <w:rPr>
                <w:noProof/>
                <w:webHidden/>
              </w:rPr>
              <w:fldChar w:fldCharType="end"/>
            </w:r>
          </w:hyperlink>
        </w:p>
        <w:p w14:paraId="7D1ED677" w14:textId="77777777" w:rsidR="00C93521" w:rsidRDefault="00265A8F">
          <w:pPr>
            <w:pStyle w:val="TOC3"/>
            <w:tabs>
              <w:tab w:val="left" w:pos="1320"/>
              <w:tab w:val="right" w:leader="dot" w:pos="9060"/>
            </w:tabs>
            <w:rPr>
              <w:rFonts w:eastAsiaTheme="minorEastAsia"/>
              <w:noProof/>
              <w:lang w:eastAsia="en-GB"/>
            </w:rPr>
          </w:pPr>
          <w:hyperlink w:anchor="_Toc71363125" w:history="1">
            <w:r w:rsidR="00C93521" w:rsidRPr="00D97519">
              <w:rPr>
                <w:rStyle w:val="Hyperlink"/>
                <w:noProof/>
                <w:lang w:val="en-US"/>
              </w:rPr>
              <w:t>6.2.4</w:t>
            </w:r>
            <w:r w:rsidR="00C93521">
              <w:rPr>
                <w:rFonts w:eastAsiaTheme="minorEastAsia"/>
                <w:noProof/>
                <w:lang w:eastAsia="en-GB"/>
              </w:rPr>
              <w:tab/>
            </w:r>
            <w:r w:rsidR="00C93521" w:rsidRPr="00D97519">
              <w:rPr>
                <w:rStyle w:val="Hyperlink"/>
                <w:noProof/>
                <w:lang w:val="en-US"/>
              </w:rPr>
              <w:t>Remote Driving</w:t>
            </w:r>
            <w:r w:rsidR="00C93521">
              <w:rPr>
                <w:noProof/>
                <w:webHidden/>
              </w:rPr>
              <w:tab/>
            </w:r>
            <w:r w:rsidR="00C93521">
              <w:rPr>
                <w:noProof/>
                <w:webHidden/>
              </w:rPr>
              <w:fldChar w:fldCharType="begin"/>
            </w:r>
            <w:r w:rsidR="00C93521">
              <w:rPr>
                <w:noProof/>
                <w:webHidden/>
              </w:rPr>
              <w:instrText xml:space="preserve"> PAGEREF _Toc71363125 \h </w:instrText>
            </w:r>
            <w:r w:rsidR="00C93521">
              <w:rPr>
                <w:noProof/>
                <w:webHidden/>
              </w:rPr>
            </w:r>
            <w:r w:rsidR="00C93521">
              <w:rPr>
                <w:noProof/>
                <w:webHidden/>
              </w:rPr>
              <w:fldChar w:fldCharType="separate"/>
            </w:r>
            <w:r w:rsidR="00C93521">
              <w:rPr>
                <w:noProof/>
                <w:webHidden/>
              </w:rPr>
              <w:t>54</w:t>
            </w:r>
            <w:r w:rsidR="00C93521">
              <w:rPr>
                <w:noProof/>
                <w:webHidden/>
              </w:rPr>
              <w:fldChar w:fldCharType="end"/>
            </w:r>
          </w:hyperlink>
        </w:p>
        <w:p w14:paraId="2316A0C6" w14:textId="77777777" w:rsidR="00C93521" w:rsidRDefault="00265A8F">
          <w:pPr>
            <w:pStyle w:val="TOC3"/>
            <w:tabs>
              <w:tab w:val="left" w:pos="1320"/>
              <w:tab w:val="right" w:leader="dot" w:pos="9060"/>
            </w:tabs>
            <w:rPr>
              <w:rFonts w:eastAsiaTheme="minorEastAsia"/>
              <w:noProof/>
              <w:lang w:eastAsia="en-GB"/>
            </w:rPr>
          </w:pPr>
          <w:hyperlink w:anchor="_Toc71363126" w:history="1">
            <w:r w:rsidR="00C93521" w:rsidRPr="00D97519">
              <w:rPr>
                <w:rStyle w:val="Hyperlink"/>
                <w:noProof/>
                <w:lang w:val="en-US"/>
              </w:rPr>
              <w:t>6.2.5</w:t>
            </w:r>
            <w:r w:rsidR="00C93521">
              <w:rPr>
                <w:rFonts w:eastAsiaTheme="minorEastAsia"/>
                <w:noProof/>
                <w:lang w:eastAsia="en-GB"/>
              </w:rPr>
              <w:tab/>
            </w:r>
            <w:r w:rsidR="00C93521" w:rsidRPr="00D97519">
              <w:rPr>
                <w:rStyle w:val="Hyperlink"/>
                <w:noProof/>
                <w:lang w:val="en-US"/>
              </w:rPr>
              <w:t>Vehicle QoS Support</w:t>
            </w:r>
            <w:r w:rsidR="00C93521">
              <w:rPr>
                <w:noProof/>
                <w:webHidden/>
              </w:rPr>
              <w:tab/>
            </w:r>
            <w:r w:rsidR="00C93521">
              <w:rPr>
                <w:noProof/>
                <w:webHidden/>
              </w:rPr>
              <w:fldChar w:fldCharType="begin"/>
            </w:r>
            <w:r w:rsidR="00C93521">
              <w:rPr>
                <w:noProof/>
                <w:webHidden/>
              </w:rPr>
              <w:instrText xml:space="preserve"> PAGEREF _Toc71363126 \h </w:instrText>
            </w:r>
            <w:r w:rsidR="00C93521">
              <w:rPr>
                <w:noProof/>
                <w:webHidden/>
              </w:rPr>
            </w:r>
            <w:r w:rsidR="00C93521">
              <w:rPr>
                <w:noProof/>
                <w:webHidden/>
              </w:rPr>
              <w:fldChar w:fldCharType="separate"/>
            </w:r>
            <w:r w:rsidR="00C93521">
              <w:rPr>
                <w:noProof/>
                <w:webHidden/>
              </w:rPr>
              <w:t>56</w:t>
            </w:r>
            <w:r w:rsidR="00C93521">
              <w:rPr>
                <w:noProof/>
                <w:webHidden/>
              </w:rPr>
              <w:fldChar w:fldCharType="end"/>
            </w:r>
          </w:hyperlink>
        </w:p>
        <w:p w14:paraId="3622840D" w14:textId="77777777" w:rsidR="00C93521" w:rsidRDefault="00265A8F">
          <w:pPr>
            <w:pStyle w:val="TOC2"/>
            <w:tabs>
              <w:tab w:val="left" w:pos="880"/>
              <w:tab w:val="right" w:leader="dot" w:pos="9060"/>
            </w:tabs>
            <w:rPr>
              <w:rFonts w:eastAsiaTheme="minorEastAsia"/>
              <w:noProof/>
              <w:lang w:eastAsia="en-GB"/>
            </w:rPr>
          </w:pPr>
          <w:hyperlink w:anchor="_Toc71363127" w:history="1">
            <w:r w:rsidR="00C93521" w:rsidRPr="00D97519">
              <w:rPr>
                <w:rStyle w:val="Hyperlink"/>
                <w:noProof/>
                <w:lang w:val="en-US"/>
              </w:rPr>
              <w:t>6.3</w:t>
            </w:r>
            <w:r w:rsidR="00C93521">
              <w:rPr>
                <w:rFonts w:eastAsiaTheme="minorEastAsia"/>
                <w:noProof/>
                <w:lang w:eastAsia="en-GB"/>
              </w:rPr>
              <w:tab/>
            </w:r>
            <w:r w:rsidR="00C93521" w:rsidRPr="00D97519">
              <w:rPr>
                <w:rStyle w:val="Hyperlink"/>
                <w:noProof/>
                <w:lang w:val="en-US"/>
              </w:rPr>
              <w:t>Core Network KPIs Overview</w:t>
            </w:r>
            <w:r w:rsidR="00C93521">
              <w:rPr>
                <w:noProof/>
                <w:webHidden/>
              </w:rPr>
              <w:tab/>
            </w:r>
            <w:r w:rsidR="00C93521">
              <w:rPr>
                <w:noProof/>
                <w:webHidden/>
              </w:rPr>
              <w:fldChar w:fldCharType="begin"/>
            </w:r>
            <w:r w:rsidR="00C93521">
              <w:rPr>
                <w:noProof/>
                <w:webHidden/>
              </w:rPr>
              <w:instrText xml:space="preserve"> PAGEREF _Toc71363127 \h </w:instrText>
            </w:r>
            <w:r w:rsidR="00C93521">
              <w:rPr>
                <w:noProof/>
                <w:webHidden/>
              </w:rPr>
            </w:r>
            <w:r w:rsidR="00C93521">
              <w:rPr>
                <w:noProof/>
                <w:webHidden/>
              </w:rPr>
              <w:fldChar w:fldCharType="separate"/>
            </w:r>
            <w:r w:rsidR="00C93521">
              <w:rPr>
                <w:noProof/>
                <w:webHidden/>
              </w:rPr>
              <w:t>58</w:t>
            </w:r>
            <w:r w:rsidR="00C93521">
              <w:rPr>
                <w:noProof/>
                <w:webHidden/>
              </w:rPr>
              <w:fldChar w:fldCharType="end"/>
            </w:r>
          </w:hyperlink>
        </w:p>
        <w:p w14:paraId="6530C26F" w14:textId="77777777" w:rsidR="00C93521" w:rsidRDefault="00265A8F">
          <w:pPr>
            <w:pStyle w:val="TOC2"/>
            <w:tabs>
              <w:tab w:val="left" w:pos="880"/>
              <w:tab w:val="right" w:leader="dot" w:pos="9060"/>
            </w:tabs>
            <w:rPr>
              <w:rFonts w:eastAsiaTheme="minorEastAsia"/>
              <w:noProof/>
              <w:lang w:eastAsia="en-GB"/>
            </w:rPr>
          </w:pPr>
          <w:hyperlink w:anchor="_Toc71363128" w:history="1">
            <w:r w:rsidR="00C93521" w:rsidRPr="00D97519">
              <w:rPr>
                <w:rStyle w:val="Hyperlink"/>
                <w:noProof/>
                <w:lang w:val="en-US"/>
              </w:rPr>
              <w:t>6.4</w:t>
            </w:r>
            <w:r w:rsidR="00C93521">
              <w:rPr>
                <w:rFonts w:eastAsiaTheme="minorEastAsia"/>
                <w:noProof/>
                <w:lang w:eastAsia="en-GB"/>
              </w:rPr>
              <w:tab/>
            </w:r>
            <w:r w:rsidR="00C93521" w:rsidRPr="00D97519">
              <w:rPr>
                <w:rStyle w:val="Hyperlink"/>
                <w:noProof/>
                <w:lang w:val="en-US"/>
              </w:rPr>
              <w:t>Vertical/CCAM KPIs</w:t>
            </w:r>
            <w:r w:rsidR="00C93521">
              <w:rPr>
                <w:noProof/>
                <w:webHidden/>
              </w:rPr>
              <w:tab/>
            </w:r>
            <w:r w:rsidR="00C93521">
              <w:rPr>
                <w:noProof/>
                <w:webHidden/>
              </w:rPr>
              <w:fldChar w:fldCharType="begin"/>
            </w:r>
            <w:r w:rsidR="00C93521">
              <w:rPr>
                <w:noProof/>
                <w:webHidden/>
              </w:rPr>
              <w:instrText xml:space="preserve"> PAGEREF _Toc71363128 \h </w:instrText>
            </w:r>
            <w:r w:rsidR="00C93521">
              <w:rPr>
                <w:noProof/>
                <w:webHidden/>
              </w:rPr>
            </w:r>
            <w:r w:rsidR="00C93521">
              <w:rPr>
                <w:noProof/>
                <w:webHidden/>
              </w:rPr>
              <w:fldChar w:fldCharType="separate"/>
            </w:r>
            <w:r w:rsidR="00C93521">
              <w:rPr>
                <w:noProof/>
                <w:webHidden/>
              </w:rPr>
              <w:t>59</w:t>
            </w:r>
            <w:r w:rsidR="00C93521">
              <w:rPr>
                <w:noProof/>
                <w:webHidden/>
              </w:rPr>
              <w:fldChar w:fldCharType="end"/>
            </w:r>
          </w:hyperlink>
        </w:p>
        <w:p w14:paraId="1AA002C1" w14:textId="77777777" w:rsidR="00C93521" w:rsidRDefault="00265A8F">
          <w:pPr>
            <w:pStyle w:val="TOC2"/>
            <w:tabs>
              <w:tab w:val="left" w:pos="880"/>
              <w:tab w:val="right" w:leader="dot" w:pos="9060"/>
            </w:tabs>
            <w:rPr>
              <w:rFonts w:eastAsiaTheme="minorEastAsia"/>
              <w:noProof/>
              <w:lang w:eastAsia="en-GB"/>
            </w:rPr>
          </w:pPr>
          <w:hyperlink w:anchor="_Toc71363129" w:history="1">
            <w:r w:rsidR="00C93521" w:rsidRPr="00D97519">
              <w:rPr>
                <w:rStyle w:val="Hyperlink"/>
                <w:noProof/>
                <w:lang w:val="en-US"/>
              </w:rPr>
              <w:t>6.5</w:t>
            </w:r>
            <w:r w:rsidR="00C93521">
              <w:rPr>
                <w:rFonts w:eastAsiaTheme="minorEastAsia"/>
                <w:noProof/>
                <w:lang w:eastAsia="en-GB"/>
              </w:rPr>
              <w:tab/>
            </w:r>
            <w:r w:rsidR="00C93521" w:rsidRPr="00D97519">
              <w:rPr>
                <w:rStyle w:val="Hyperlink"/>
                <w:noProof/>
                <w:lang w:val="en-US"/>
              </w:rPr>
              <w:t>Core and Service KPIs Mapping</w:t>
            </w:r>
            <w:r w:rsidR="00C93521">
              <w:rPr>
                <w:noProof/>
                <w:webHidden/>
              </w:rPr>
              <w:tab/>
            </w:r>
            <w:r w:rsidR="00C93521">
              <w:rPr>
                <w:noProof/>
                <w:webHidden/>
              </w:rPr>
              <w:fldChar w:fldCharType="begin"/>
            </w:r>
            <w:r w:rsidR="00C93521">
              <w:rPr>
                <w:noProof/>
                <w:webHidden/>
              </w:rPr>
              <w:instrText xml:space="preserve"> PAGEREF _Toc71363129 \h </w:instrText>
            </w:r>
            <w:r w:rsidR="00C93521">
              <w:rPr>
                <w:noProof/>
                <w:webHidden/>
              </w:rPr>
            </w:r>
            <w:r w:rsidR="00C93521">
              <w:rPr>
                <w:noProof/>
                <w:webHidden/>
              </w:rPr>
              <w:fldChar w:fldCharType="separate"/>
            </w:r>
            <w:r w:rsidR="00C93521">
              <w:rPr>
                <w:noProof/>
                <w:webHidden/>
              </w:rPr>
              <w:t>61</w:t>
            </w:r>
            <w:r w:rsidR="00C93521">
              <w:rPr>
                <w:noProof/>
                <w:webHidden/>
              </w:rPr>
              <w:fldChar w:fldCharType="end"/>
            </w:r>
          </w:hyperlink>
        </w:p>
        <w:p w14:paraId="07966535" w14:textId="77777777" w:rsidR="00C93521" w:rsidRDefault="00265A8F">
          <w:pPr>
            <w:pStyle w:val="TOC1"/>
            <w:tabs>
              <w:tab w:val="left" w:pos="440"/>
              <w:tab w:val="right" w:leader="dot" w:pos="9060"/>
            </w:tabs>
            <w:rPr>
              <w:rFonts w:eastAsiaTheme="minorEastAsia"/>
              <w:noProof/>
              <w:lang w:eastAsia="en-GB"/>
            </w:rPr>
          </w:pPr>
          <w:hyperlink w:anchor="_Toc71363130" w:history="1">
            <w:r w:rsidR="00C93521" w:rsidRPr="00D97519">
              <w:rPr>
                <w:rStyle w:val="Hyperlink"/>
                <w:noProof/>
              </w:rPr>
              <w:t>7</w:t>
            </w:r>
            <w:r w:rsidR="00C93521">
              <w:rPr>
                <w:rFonts w:eastAsiaTheme="minorEastAsia"/>
                <w:noProof/>
                <w:lang w:eastAsia="en-GB"/>
              </w:rPr>
              <w:tab/>
            </w:r>
            <w:r w:rsidR="00C93521" w:rsidRPr="00D97519">
              <w:rPr>
                <w:rStyle w:val="Hyperlink"/>
                <w:noProof/>
              </w:rPr>
              <w:t>Media &amp; Entertainment</w:t>
            </w:r>
            <w:r w:rsidR="00C93521">
              <w:rPr>
                <w:noProof/>
                <w:webHidden/>
              </w:rPr>
              <w:tab/>
            </w:r>
            <w:r w:rsidR="00C93521">
              <w:rPr>
                <w:noProof/>
                <w:webHidden/>
              </w:rPr>
              <w:fldChar w:fldCharType="begin"/>
            </w:r>
            <w:r w:rsidR="00C93521">
              <w:rPr>
                <w:noProof/>
                <w:webHidden/>
              </w:rPr>
              <w:instrText xml:space="preserve"> PAGEREF _Toc71363130 \h </w:instrText>
            </w:r>
            <w:r w:rsidR="00C93521">
              <w:rPr>
                <w:noProof/>
                <w:webHidden/>
              </w:rPr>
            </w:r>
            <w:r w:rsidR="00C93521">
              <w:rPr>
                <w:noProof/>
                <w:webHidden/>
              </w:rPr>
              <w:fldChar w:fldCharType="separate"/>
            </w:r>
            <w:r w:rsidR="00C93521">
              <w:rPr>
                <w:noProof/>
                <w:webHidden/>
              </w:rPr>
              <w:t>63</w:t>
            </w:r>
            <w:r w:rsidR="00C93521">
              <w:rPr>
                <w:noProof/>
                <w:webHidden/>
              </w:rPr>
              <w:fldChar w:fldCharType="end"/>
            </w:r>
          </w:hyperlink>
        </w:p>
        <w:p w14:paraId="2FB5537C" w14:textId="77777777" w:rsidR="00C93521" w:rsidRDefault="00265A8F">
          <w:pPr>
            <w:pStyle w:val="TOC2"/>
            <w:tabs>
              <w:tab w:val="left" w:pos="880"/>
              <w:tab w:val="right" w:leader="dot" w:pos="9060"/>
            </w:tabs>
            <w:rPr>
              <w:rFonts w:eastAsiaTheme="minorEastAsia"/>
              <w:noProof/>
              <w:lang w:eastAsia="en-GB"/>
            </w:rPr>
          </w:pPr>
          <w:hyperlink w:anchor="_Toc71363131" w:history="1">
            <w:r w:rsidR="00C93521" w:rsidRPr="00D97519">
              <w:rPr>
                <w:rStyle w:val="Hyperlink"/>
                <w:noProof/>
              </w:rPr>
              <w:t>7.1</w:t>
            </w:r>
            <w:r w:rsidR="00C93521">
              <w:rPr>
                <w:rFonts w:eastAsiaTheme="minorEastAsia"/>
                <w:noProof/>
                <w:lang w:eastAsia="en-GB"/>
              </w:rPr>
              <w:tab/>
            </w:r>
            <w:r w:rsidR="00C93521" w:rsidRPr="00D97519">
              <w:rPr>
                <w:rStyle w:val="Hyperlink"/>
                <w:noProof/>
              </w:rPr>
              <w:t>Introduction to the Vertical Industry</w:t>
            </w:r>
            <w:r w:rsidR="00C93521">
              <w:rPr>
                <w:noProof/>
                <w:webHidden/>
              </w:rPr>
              <w:tab/>
            </w:r>
            <w:r w:rsidR="00C93521">
              <w:rPr>
                <w:noProof/>
                <w:webHidden/>
              </w:rPr>
              <w:fldChar w:fldCharType="begin"/>
            </w:r>
            <w:r w:rsidR="00C93521">
              <w:rPr>
                <w:noProof/>
                <w:webHidden/>
              </w:rPr>
              <w:instrText xml:space="preserve"> PAGEREF _Toc71363131 \h </w:instrText>
            </w:r>
            <w:r w:rsidR="00C93521">
              <w:rPr>
                <w:noProof/>
                <w:webHidden/>
              </w:rPr>
            </w:r>
            <w:r w:rsidR="00C93521">
              <w:rPr>
                <w:noProof/>
                <w:webHidden/>
              </w:rPr>
              <w:fldChar w:fldCharType="separate"/>
            </w:r>
            <w:r w:rsidR="00C93521">
              <w:rPr>
                <w:noProof/>
                <w:webHidden/>
              </w:rPr>
              <w:t>63</w:t>
            </w:r>
            <w:r w:rsidR="00C93521">
              <w:rPr>
                <w:noProof/>
                <w:webHidden/>
              </w:rPr>
              <w:fldChar w:fldCharType="end"/>
            </w:r>
          </w:hyperlink>
        </w:p>
        <w:p w14:paraId="5A507C7C" w14:textId="77777777" w:rsidR="00C93521" w:rsidRDefault="00265A8F">
          <w:pPr>
            <w:pStyle w:val="TOC3"/>
            <w:tabs>
              <w:tab w:val="left" w:pos="1320"/>
              <w:tab w:val="right" w:leader="dot" w:pos="9060"/>
            </w:tabs>
            <w:rPr>
              <w:rFonts w:eastAsiaTheme="minorEastAsia"/>
              <w:noProof/>
              <w:lang w:eastAsia="en-GB"/>
            </w:rPr>
          </w:pPr>
          <w:hyperlink w:anchor="_Toc71363132" w:history="1">
            <w:r w:rsidR="00C93521" w:rsidRPr="00D97519">
              <w:rPr>
                <w:rStyle w:val="Hyperlink"/>
                <w:noProof/>
              </w:rPr>
              <w:t>7.1.1</w:t>
            </w:r>
            <w:r w:rsidR="00C93521">
              <w:rPr>
                <w:rFonts w:eastAsiaTheme="minorEastAsia"/>
                <w:noProof/>
                <w:lang w:eastAsia="en-GB"/>
              </w:rPr>
              <w:tab/>
            </w:r>
            <w:r w:rsidR="00C93521" w:rsidRPr="00D97519">
              <w:rPr>
                <w:rStyle w:val="Hyperlink"/>
                <w:noProof/>
              </w:rPr>
              <w:t>Business perspective</w:t>
            </w:r>
            <w:r w:rsidR="00C93521">
              <w:rPr>
                <w:noProof/>
                <w:webHidden/>
              </w:rPr>
              <w:tab/>
            </w:r>
            <w:r w:rsidR="00C93521">
              <w:rPr>
                <w:noProof/>
                <w:webHidden/>
              </w:rPr>
              <w:fldChar w:fldCharType="begin"/>
            </w:r>
            <w:r w:rsidR="00C93521">
              <w:rPr>
                <w:noProof/>
                <w:webHidden/>
              </w:rPr>
              <w:instrText xml:space="preserve"> PAGEREF _Toc71363132 \h </w:instrText>
            </w:r>
            <w:r w:rsidR="00C93521">
              <w:rPr>
                <w:noProof/>
                <w:webHidden/>
              </w:rPr>
            </w:r>
            <w:r w:rsidR="00C93521">
              <w:rPr>
                <w:noProof/>
                <w:webHidden/>
              </w:rPr>
              <w:fldChar w:fldCharType="separate"/>
            </w:r>
            <w:r w:rsidR="00C93521">
              <w:rPr>
                <w:noProof/>
                <w:webHidden/>
              </w:rPr>
              <w:t>63</w:t>
            </w:r>
            <w:r w:rsidR="00C93521">
              <w:rPr>
                <w:noProof/>
                <w:webHidden/>
              </w:rPr>
              <w:fldChar w:fldCharType="end"/>
            </w:r>
          </w:hyperlink>
        </w:p>
        <w:p w14:paraId="5CC482FA" w14:textId="77777777" w:rsidR="00C93521" w:rsidRDefault="00265A8F">
          <w:pPr>
            <w:pStyle w:val="TOC3"/>
            <w:tabs>
              <w:tab w:val="left" w:pos="1320"/>
              <w:tab w:val="right" w:leader="dot" w:pos="9060"/>
            </w:tabs>
            <w:rPr>
              <w:rFonts w:eastAsiaTheme="minorEastAsia"/>
              <w:noProof/>
              <w:lang w:eastAsia="en-GB"/>
            </w:rPr>
          </w:pPr>
          <w:hyperlink w:anchor="_Toc71363133" w:history="1">
            <w:r w:rsidR="00C93521" w:rsidRPr="00D97519">
              <w:rPr>
                <w:rStyle w:val="Hyperlink"/>
                <w:noProof/>
              </w:rPr>
              <w:t>7.1.2</w:t>
            </w:r>
            <w:r w:rsidR="00C93521">
              <w:rPr>
                <w:rFonts w:eastAsiaTheme="minorEastAsia"/>
                <w:noProof/>
                <w:lang w:eastAsia="en-GB"/>
              </w:rPr>
              <w:tab/>
            </w:r>
            <w:r w:rsidR="00C93521" w:rsidRPr="00D97519">
              <w:rPr>
                <w:rStyle w:val="Hyperlink"/>
                <w:noProof/>
              </w:rPr>
              <w:t>Technology perspective</w:t>
            </w:r>
            <w:r w:rsidR="00C93521">
              <w:rPr>
                <w:noProof/>
                <w:webHidden/>
              </w:rPr>
              <w:tab/>
            </w:r>
            <w:r w:rsidR="00C93521">
              <w:rPr>
                <w:noProof/>
                <w:webHidden/>
              </w:rPr>
              <w:fldChar w:fldCharType="begin"/>
            </w:r>
            <w:r w:rsidR="00C93521">
              <w:rPr>
                <w:noProof/>
                <w:webHidden/>
              </w:rPr>
              <w:instrText xml:space="preserve"> PAGEREF _Toc71363133 \h </w:instrText>
            </w:r>
            <w:r w:rsidR="00C93521">
              <w:rPr>
                <w:noProof/>
                <w:webHidden/>
              </w:rPr>
            </w:r>
            <w:r w:rsidR="00C93521">
              <w:rPr>
                <w:noProof/>
                <w:webHidden/>
              </w:rPr>
              <w:fldChar w:fldCharType="separate"/>
            </w:r>
            <w:r w:rsidR="00C93521">
              <w:rPr>
                <w:noProof/>
                <w:webHidden/>
              </w:rPr>
              <w:t>64</w:t>
            </w:r>
            <w:r w:rsidR="00C93521">
              <w:rPr>
                <w:noProof/>
                <w:webHidden/>
              </w:rPr>
              <w:fldChar w:fldCharType="end"/>
            </w:r>
          </w:hyperlink>
        </w:p>
        <w:p w14:paraId="79E19A2B" w14:textId="77777777" w:rsidR="00C93521" w:rsidRDefault="00265A8F">
          <w:pPr>
            <w:pStyle w:val="TOC3"/>
            <w:tabs>
              <w:tab w:val="left" w:pos="1320"/>
              <w:tab w:val="right" w:leader="dot" w:pos="9060"/>
            </w:tabs>
            <w:rPr>
              <w:rFonts w:eastAsiaTheme="minorEastAsia"/>
              <w:noProof/>
              <w:lang w:eastAsia="en-GB"/>
            </w:rPr>
          </w:pPr>
          <w:hyperlink w:anchor="_Toc71363134" w:history="1">
            <w:r w:rsidR="00C93521" w:rsidRPr="00D97519">
              <w:rPr>
                <w:rStyle w:val="Hyperlink"/>
                <w:noProof/>
              </w:rPr>
              <w:t>7.1.3</w:t>
            </w:r>
            <w:r w:rsidR="00C93521">
              <w:rPr>
                <w:rFonts w:eastAsiaTheme="minorEastAsia"/>
                <w:noProof/>
                <w:lang w:eastAsia="en-GB"/>
              </w:rPr>
              <w:tab/>
            </w:r>
            <w:r w:rsidR="00C93521" w:rsidRPr="00D97519">
              <w:rPr>
                <w:rStyle w:val="Hyperlink"/>
                <w:noProof/>
              </w:rPr>
              <w:t>Context – Business Situation &amp; Drivers – Why 5G is required</w:t>
            </w:r>
            <w:r w:rsidR="00C93521">
              <w:rPr>
                <w:noProof/>
                <w:webHidden/>
              </w:rPr>
              <w:tab/>
            </w:r>
            <w:r w:rsidR="00C93521">
              <w:rPr>
                <w:noProof/>
                <w:webHidden/>
              </w:rPr>
              <w:fldChar w:fldCharType="begin"/>
            </w:r>
            <w:r w:rsidR="00C93521">
              <w:rPr>
                <w:noProof/>
                <w:webHidden/>
              </w:rPr>
              <w:instrText xml:space="preserve"> PAGEREF _Toc71363134 \h </w:instrText>
            </w:r>
            <w:r w:rsidR="00C93521">
              <w:rPr>
                <w:noProof/>
                <w:webHidden/>
              </w:rPr>
            </w:r>
            <w:r w:rsidR="00C93521">
              <w:rPr>
                <w:noProof/>
                <w:webHidden/>
              </w:rPr>
              <w:fldChar w:fldCharType="separate"/>
            </w:r>
            <w:r w:rsidR="00C93521">
              <w:rPr>
                <w:noProof/>
                <w:webHidden/>
              </w:rPr>
              <w:t>64</w:t>
            </w:r>
            <w:r w:rsidR="00C93521">
              <w:rPr>
                <w:noProof/>
                <w:webHidden/>
              </w:rPr>
              <w:fldChar w:fldCharType="end"/>
            </w:r>
          </w:hyperlink>
        </w:p>
        <w:p w14:paraId="5EE44C4B" w14:textId="77777777" w:rsidR="00C93521" w:rsidRDefault="00265A8F">
          <w:pPr>
            <w:pStyle w:val="TOC2"/>
            <w:tabs>
              <w:tab w:val="left" w:pos="880"/>
              <w:tab w:val="right" w:leader="dot" w:pos="9060"/>
            </w:tabs>
            <w:rPr>
              <w:rFonts w:eastAsiaTheme="minorEastAsia"/>
              <w:noProof/>
              <w:lang w:eastAsia="en-GB"/>
            </w:rPr>
          </w:pPr>
          <w:hyperlink w:anchor="_Toc71363135" w:history="1">
            <w:r w:rsidR="00C93521" w:rsidRPr="00D97519">
              <w:rPr>
                <w:rStyle w:val="Hyperlink"/>
                <w:noProof/>
              </w:rPr>
              <w:t>7.2</w:t>
            </w:r>
            <w:r w:rsidR="00C93521">
              <w:rPr>
                <w:rFonts w:eastAsiaTheme="minorEastAsia"/>
                <w:noProof/>
                <w:lang w:eastAsia="en-GB"/>
              </w:rPr>
              <w:tab/>
            </w:r>
            <w:r w:rsidR="00C93521" w:rsidRPr="00D97519">
              <w:rPr>
                <w:rStyle w:val="Hyperlink"/>
                <w:noProof/>
              </w:rPr>
              <w:t>Use Cases Overview</w:t>
            </w:r>
            <w:r w:rsidR="00C93521">
              <w:rPr>
                <w:noProof/>
                <w:webHidden/>
              </w:rPr>
              <w:tab/>
            </w:r>
            <w:r w:rsidR="00C93521">
              <w:rPr>
                <w:noProof/>
                <w:webHidden/>
              </w:rPr>
              <w:fldChar w:fldCharType="begin"/>
            </w:r>
            <w:r w:rsidR="00C93521">
              <w:rPr>
                <w:noProof/>
                <w:webHidden/>
              </w:rPr>
              <w:instrText xml:space="preserve"> PAGEREF _Toc71363135 \h </w:instrText>
            </w:r>
            <w:r w:rsidR="00C93521">
              <w:rPr>
                <w:noProof/>
                <w:webHidden/>
              </w:rPr>
            </w:r>
            <w:r w:rsidR="00C93521">
              <w:rPr>
                <w:noProof/>
                <w:webHidden/>
              </w:rPr>
              <w:fldChar w:fldCharType="separate"/>
            </w:r>
            <w:r w:rsidR="00C93521">
              <w:rPr>
                <w:noProof/>
                <w:webHidden/>
              </w:rPr>
              <w:t>65</w:t>
            </w:r>
            <w:r w:rsidR="00C93521">
              <w:rPr>
                <w:noProof/>
                <w:webHidden/>
              </w:rPr>
              <w:fldChar w:fldCharType="end"/>
            </w:r>
          </w:hyperlink>
        </w:p>
        <w:p w14:paraId="774FD001" w14:textId="77777777" w:rsidR="00C93521" w:rsidRDefault="00265A8F">
          <w:pPr>
            <w:pStyle w:val="TOC2"/>
            <w:tabs>
              <w:tab w:val="left" w:pos="880"/>
              <w:tab w:val="right" w:leader="dot" w:pos="9060"/>
            </w:tabs>
            <w:rPr>
              <w:rFonts w:eastAsiaTheme="minorEastAsia"/>
              <w:noProof/>
              <w:lang w:eastAsia="en-GB"/>
            </w:rPr>
          </w:pPr>
          <w:hyperlink w:anchor="_Toc71363136" w:history="1">
            <w:r w:rsidR="00C93521" w:rsidRPr="00D97519">
              <w:rPr>
                <w:rStyle w:val="Hyperlink"/>
                <w:noProof/>
              </w:rPr>
              <w:t>7.3</w:t>
            </w:r>
            <w:r w:rsidR="00C93521">
              <w:rPr>
                <w:rFonts w:eastAsiaTheme="minorEastAsia"/>
                <w:noProof/>
                <w:lang w:eastAsia="en-GB"/>
              </w:rPr>
              <w:tab/>
            </w:r>
            <w:r w:rsidR="00C93521" w:rsidRPr="00D97519">
              <w:rPr>
                <w:rStyle w:val="Hyperlink"/>
                <w:noProof/>
              </w:rPr>
              <w:t>Service KPIs Overview</w:t>
            </w:r>
            <w:r w:rsidR="00C93521">
              <w:rPr>
                <w:noProof/>
                <w:webHidden/>
              </w:rPr>
              <w:tab/>
            </w:r>
            <w:r w:rsidR="00C93521">
              <w:rPr>
                <w:noProof/>
                <w:webHidden/>
              </w:rPr>
              <w:fldChar w:fldCharType="begin"/>
            </w:r>
            <w:r w:rsidR="00C93521">
              <w:rPr>
                <w:noProof/>
                <w:webHidden/>
              </w:rPr>
              <w:instrText xml:space="preserve"> PAGEREF _Toc71363136 \h </w:instrText>
            </w:r>
            <w:r w:rsidR="00C93521">
              <w:rPr>
                <w:noProof/>
                <w:webHidden/>
              </w:rPr>
            </w:r>
            <w:r w:rsidR="00C93521">
              <w:rPr>
                <w:noProof/>
                <w:webHidden/>
              </w:rPr>
              <w:fldChar w:fldCharType="separate"/>
            </w:r>
            <w:r w:rsidR="00C93521">
              <w:rPr>
                <w:noProof/>
                <w:webHidden/>
              </w:rPr>
              <w:t>66</w:t>
            </w:r>
            <w:r w:rsidR="00C93521">
              <w:rPr>
                <w:noProof/>
                <w:webHidden/>
              </w:rPr>
              <w:fldChar w:fldCharType="end"/>
            </w:r>
          </w:hyperlink>
        </w:p>
        <w:p w14:paraId="4BEBB2BE" w14:textId="77777777" w:rsidR="00C93521" w:rsidRDefault="00265A8F">
          <w:pPr>
            <w:pStyle w:val="TOC2"/>
            <w:tabs>
              <w:tab w:val="left" w:pos="880"/>
              <w:tab w:val="right" w:leader="dot" w:pos="9060"/>
            </w:tabs>
            <w:rPr>
              <w:rFonts w:eastAsiaTheme="minorEastAsia"/>
              <w:noProof/>
              <w:lang w:eastAsia="en-GB"/>
            </w:rPr>
          </w:pPr>
          <w:hyperlink w:anchor="_Toc71363137" w:history="1">
            <w:r w:rsidR="00C93521" w:rsidRPr="00D97519">
              <w:rPr>
                <w:rStyle w:val="Hyperlink"/>
                <w:noProof/>
              </w:rPr>
              <w:t>7.4</w:t>
            </w:r>
            <w:r w:rsidR="00C93521">
              <w:rPr>
                <w:rFonts w:eastAsiaTheme="minorEastAsia"/>
                <w:noProof/>
                <w:lang w:eastAsia="en-GB"/>
              </w:rPr>
              <w:tab/>
            </w:r>
            <w:r w:rsidR="00C93521" w:rsidRPr="00D97519">
              <w:rPr>
                <w:rStyle w:val="Hyperlink"/>
                <w:noProof/>
              </w:rPr>
              <w:t>Architecture and service provisioning procedures</w:t>
            </w:r>
            <w:r w:rsidR="00C93521">
              <w:rPr>
                <w:noProof/>
                <w:webHidden/>
              </w:rPr>
              <w:tab/>
            </w:r>
            <w:r w:rsidR="00C93521">
              <w:rPr>
                <w:noProof/>
                <w:webHidden/>
              </w:rPr>
              <w:fldChar w:fldCharType="begin"/>
            </w:r>
            <w:r w:rsidR="00C93521">
              <w:rPr>
                <w:noProof/>
                <w:webHidden/>
              </w:rPr>
              <w:instrText xml:space="preserve"> PAGEREF _Toc71363137 \h </w:instrText>
            </w:r>
            <w:r w:rsidR="00C93521">
              <w:rPr>
                <w:noProof/>
                <w:webHidden/>
              </w:rPr>
            </w:r>
            <w:r w:rsidR="00C93521">
              <w:rPr>
                <w:noProof/>
                <w:webHidden/>
              </w:rPr>
              <w:fldChar w:fldCharType="separate"/>
            </w:r>
            <w:r w:rsidR="00C93521">
              <w:rPr>
                <w:noProof/>
                <w:webHidden/>
              </w:rPr>
              <w:t>68</w:t>
            </w:r>
            <w:r w:rsidR="00C93521">
              <w:rPr>
                <w:noProof/>
                <w:webHidden/>
              </w:rPr>
              <w:fldChar w:fldCharType="end"/>
            </w:r>
          </w:hyperlink>
        </w:p>
        <w:p w14:paraId="2C3510F2" w14:textId="77777777" w:rsidR="00C93521" w:rsidRDefault="00265A8F">
          <w:pPr>
            <w:pStyle w:val="TOC3"/>
            <w:tabs>
              <w:tab w:val="left" w:pos="1320"/>
              <w:tab w:val="right" w:leader="dot" w:pos="9060"/>
            </w:tabs>
            <w:rPr>
              <w:rFonts w:eastAsiaTheme="minorEastAsia"/>
              <w:noProof/>
              <w:lang w:eastAsia="en-GB"/>
            </w:rPr>
          </w:pPr>
          <w:hyperlink w:anchor="_Toc71363138" w:history="1">
            <w:r w:rsidR="00C93521" w:rsidRPr="00D97519">
              <w:rPr>
                <w:rStyle w:val="Hyperlink"/>
                <w:noProof/>
              </w:rPr>
              <w:t>7.4.1</w:t>
            </w:r>
            <w:r w:rsidR="00C93521">
              <w:rPr>
                <w:rFonts w:eastAsiaTheme="minorEastAsia"/>
                <w:noProof/>
                <w:lang w:eastAsia="en-GB"/>
              </w:rPr>
              <w:tab/>
            </w:r>
            <w:r w:rsidR="00C93521" w:rsidRPr="00D97519">
              <w:rPr>
                <w:rStyle w:val="Hyperlink"/>
                <w:noProof/>
              </w:rPr>
              <w:t>3GPP</w:t>
            </w:r>
            <w:r w:rsidR="00C93521">
              <w:rPr>
                <w:noProof/>
                <w:webHidden/>
              </w:rPr>
              <w:tab/>
            </w:r>
            <w:r w:rsidR="00C93521">
              <w:rPr>
                <w:noProof/>
                <w:webHidden/>
              </w:rPr>
              <w:fldChar w:fldCharType="begin"/>
            </w:r>
            <w:r w:rsidR="00C93521">
              <w:rPr>
                <w:noProof/>
                <w:webHidden/>
              </w:rPr>
              <w:instrText xml:space="preserve"> PAGEREF _Toc71363138 \h </w:instrText>
            </w:r>
            <w:r w:rsidR="00C93521">
              <w:rPr>
                <w:noProof/>
                <w:webHidden/>
              </w:rPr>
            </w:r>
            <w:r w:rsidR="00C93521">
              <w:rPr>
                <w:noProof/>
                <w:webHidden/>
              </w:rPr>
              <w:fldChar w:fldCharType="separate"/>
            </w:r>
            <w:r w:rsidR="00C93521">
              <w:rPr>
                <w:noProof/>
                <w:webHidden/>
              </w:rPr>
              <w:t>68</w:t>
            </w:r>
            <w:r w:rsidR="00C93521">
              <w:rPr>
                <w:noProof/>
                <w:webHidden/>
              </w:rPr>
              <w:fldChar w:fldCharType="end"/>
            </w:r>
          </w:hyperlink>
        </w:p>
        <w:p w14:paraId="0AD7D94D" w14:textId="77777777" w:rsidR="00C93521" w:rsidRDefault="00265A8F">
          <w:pPr>
            <w:pStyle w:val="TOC3"/>
            <w:tabs>
              <w:tab w:val="left" w:pos="1320"/>
              <w:tab w:val="right" w:leader="dot" w:pos="9060"/>
            </w:tabs>
            <w:rPr>
              <w:rFonts w:eastAsiaTheme="minorEastAsia"/>
              <w:noProof/>
              <w:lang w:eastAsia="en-GB"/>
            </w:rPr>
          </w:pPr>
          <w:hyperlink w:anchor="_Toc71363139" w:history="1">
            <w:r w:rsidR="00C93521" w:rsidRPr="00D97519">
              <w:rPr>
                <w:rStyle w:val="Hyperlink"/>
                <w:noProof/>
              </w:rPr>
              <w:t>7.4.2</w:t>
            </w:r>
            <w:r w:rsidR="00C93521">
              <w:rPr>
                <w:rFonts w:eastAsiaTheme="minorEastAsia"/>
                <w:noProof/>
                <w:lang w:eastAsia="en-GB"/>
              </w:rPr>
              <w:tab/>
            </w:r>
            <w:r w:rsidR="00C93521" w:rsidRPr="00D97519">
              <w:rPr>
                <w:rStyle w:val="Hyperlink"/>
                <w:noProof/>
              </w:rPr>
              <w:t>5G-PPP</w:t>
            </w:r>
            <w:r w:rsidR="00C93521">
              <w:rPr>
                <w:noProof/>
                <w:webHidden/>
              </w:rPr>
              <w:tab/>
            </w:r>
            <w:r w:rsidR="00C93521">
              <w:rPr>
                <w:noProof/>
                <w:webHidden/>
              </w:rPr>
              <w:fldChar w:fldCharType="begin"/>
            </w:r>
            <w:r w:rsidR="00C93521">
              <w:rPr>
                <w:noProof/>
                <w:webHidden/>
              </w:rPr>
              <w:instrText xml:space="preserve"> PAGEREF _Toc71363139 \h </w:instrText>
            </w:r>
            <w:r w:rsidR="00C93521">
              <w:rPr>
                <w:noProof/>
                <w:webHidden/>
              </w:rPr>
            </w:r>
            <w:r w:rsidR="00C93521">
              <w:rPr>
                <w:noProof/>
                <w:webHidden/>
              </w:rPr>
              <w:fldChar w:fldCharType="separate"/>
            </w:r>
            <w:r w:rsidR="00C93521">
              <w:rPr>
                <w:noProof/>
                <w:webHidden/>
              </w:rPr>
              <w:t>71</w:t>
            </w:r>
            <w:r w:rsidR="00C93521">
              <w:rPr>
                <w:noProof/>
                <w:webHidden/>
              </w:rPr>
              <w:fldChar w:fldCharType="end"/>
            </w:r>
          </w:hyperlink>
        </w:p>
        <w:p w14:paraId="15B81A18" w14:textId="77777777" w:rsidR="00C93521" w:rsidRDefault="00265A8F">
          <w:pPr>
            <w:pStyle w:val="TOC2"/>
            <w:tabs>
              <w:tab w:val="left" w:pos="880"/>
              <w:tab w:val="right" w:leader="dot" w:pos="9060"/>
            </w:tabs>
            <w:rPr>
              <w:rFonts w:eastAsiaTheme="minorEastAsia"/>
              <w:noProof/>
              <w:lang w:eastAsia="en-GB"/>
            </w:rPr>
          </w:pPr>
          <w:hyperlink w:anchor="_Toc71363140" w:history="1">
            <w:r w:rsidR="00C93521" w:rsidRPr="00D97519">
              <w:rPr>
                <w:rStyle w:val="Hyperlink"/>
                <w:noProof/>
              </w:rPr>
              <w:t>7.5</w:t>
            </w:r>
            <w:r w:rsidR="00C93521">
              <w:rPr>
                <w:rFonts w:eastAsiaTheme="minorEastAsia"/>
                <w:noProof/>
                <w:lang w:eastAsia="en-GB"/>
              </w:rPr>
              <w:tab/>
            </w:r>
            <w:r w:rsidR="00C93521" w:rsidRPr="00D97519">
              <w:rPr>
                <w:rStyle w:val="Hyperlink"/>
                <w:noProof/>
              </w:rPr>
              <w:t>Core Network KPIs Overview</w:t>
            </w:r>
            <w:r w:rsidR="00C93521">
              <w:rPr>
                <w:noProof/>
                <w:webHidden/>
              </w:rPr>
              <w:tab/>
            </w:r>
            <w:r w:rsidR="00C93521">
              <w:rPr>
                <w:noProof/>
                <w:webHidden/>
              </w:rPr>
              <w:fldChar w:fldCharType="begin"/>
            </w:r>
            <w:r w:rsidR="00C93521">
              <w:rPr>
                <w:noProof/>
                <w:webHidden/>
              </w:rPr>
              <w:instrText xml:space="preserve"> PAGEREF _Toc71363140 \h </w:instrText>
            </w:r>
            <w:r w:rsidR="00C93521">
              <w:rPr>
                <w:noProof/>
                <w:webHidden/>
              </w:rPr>
            </w:r>
            <w:r w:rsidR="00C93521">
              <w:rPr>
                <w:noProof/>
                <w:webHidden/>
              </w:rPr>
              <w:fldChar w:fldCharType="separate"/>
            </w:r>
            <w:r w:rsidR="00C93521">
              <w:rPr>
                <w:noProof/>
                <w:webHidden/>
              </w:rPr>
              <w:t>73</w:t>
            </w:r>
            <w:r w:rsidR="00C93521">
              <w:rPr>
                <w:noProof/>
                <w:webHidden/>
              </w:rPr>
              <w:fldChar w:fldCharType="end"/>
            </w:r>
          </w:hyperlink>
        </w:p>
        <w:p w14:paraId="52CDCA42" w14:textId="77777777" w:rsidR="00C93521" w:rsidRDefault="00265A8F">
          <w:pPr>
            <w:pStyle w:val="TOC2"/>
            <w:tabs>
              <w:tab w:val="left" w:pos="880"/>
              <w:tab w:val="right" w:leader="dot" w:pos="9060"/>
            </w:tabs>
            <w:rPr>
              <w:rFonts w:eastAsiaTheme="minorEastAsia"/>
              <w:noProof/>
              <w:lang w:eastAsia="en-GB"/>
            </w:rPr>
          </w:pPr>
          <w:hyperlink w:anchor="_Toc71363141" w:history="1">
            <w:r w:rsidR="00C93521" w:rsidRPr="00D97519">
              <w:rPr>
                <w:rStyle w:val="Hyperlink"/>
                <w:noProof/>
              </w:rPr>
              <w:t>7.6</w:t>
            </w:r>
            <w:r w:rsidR="00C93521">
              <w:rPr>
                <w:rFonts w:eastAsiaTheme="minorEastAsia"/>
                <w:noProof/>
                <w:lang w:eastAsia="en-GB"/>
              </w:rPr>
              <w:tab/>
            </w:r>
            <w:r w:rsidR="00C93521" w:rsidRPr="00D97519">
              <w:rPr>
                <w:rStyle w:val="Hyperlink"/>
                <w:noProof/>
              </w:rPr>
              <w:t>Core and Service KPIs Mapping</w:t>
            </w:r>
            <w:r w:rsidR="00C93521">
              <w:rPr>
                <w:noProof/>
                <w:webHidden/>
              </w:rPr>
              <w:tab/>
            </w:r>
            <w:r w:rsidR="00C93521">
              <w:rPr>
                <w:noProof/>
                <w:webHidden/>
              </w:rPr>
              <w:fldChar w:fldCharType="begin"/>
            </w:r>
            <w:r w:rsidR="00C93521">
              <w:rPr>
                <w:noProof/>
                <w:webHidden/>
              </w:rPr>
              <w:instrText xml:space="preserve"> PAGEREF _Toc71363141 \h </w:instrText>
            </w:r>
            <w:r w:rsidR="00C93521">
              <w:rPr>
                <w:noProof/>
                <w:webHidden/>
              </w:rPr>
            </w:r>
            <w:r w:rsidR="00C93521">
              <w:rPr>
                <w:noProof/>
                <w:webHidden/>
              </w:rPr>
              <w:fldChar w:fldCharType="separate"/>
            </w:r>
            <w:r w:rsidR="00C93521">
              <w:rPr>
                <w:noProof/>
                <w:webHidden/>
              </w:rPr>
              <w:t>74</w:t>
            </w:r>
            <w:r w:rsidR="00C93521">
              <w:rPr>
                <w:noProof/>
                <w:webHidden/>
              </w:rPr>
              <w:fldChar w:fldCharType="end"/>
            </w:r>
          </w:hyperlink>
        </w:p>
        <w:p w14:paraId="3BD52104" w14:textId="77777777" w:rsidR="00C93521" w:rsidRDefault="00265A8F">
          <w:pPr>
            <w:pStyle w:val="TOC1"/>
            <w:tabs>
              <w:tab w:val="left" w:pos="440"/>
              <w:tab w:val="right" w:leader="dot" w:pos="9060"/>
            </w:tabs>
            <w:rPr>
              <w:rFonts w:eastAsiaTheme="minorEastAsia"/>
              <w:noProof/>
              <w:lang w:eastAsia="en-GB"/>
            </w:rPr>
          </w:pPr>
          <w:hyperlink w:anchor="_Toc71363142" w:history="1">
            <w:r w:rsidR="00C93521" w:rsidRPr="00D97519">
              <w:rPr>
                <w:rStyle w:val="Hyperlink"/>
                <w:noProof/>
              </w:rPr>
              <w:t>8</w:t>
            </w:r>
            <w:r w:rsidR="00C93521">
              <w:rPr>
                <w:rFonts w:eastAsiaTheme="minorEastAsia"/>
                <w:noProof/>
                <w:lang w:eastAsia="en-GB"/>
              </w:rPr>
              <w:tab/>
            </w:r>
            <w:r w:rsidR="00C93521" w:rsidRPr="00D97519">
              <w:rPr>
                <w:rStyle w:val="Hyperlink"/>
                <w:noProof/>
              </w:rPr>
              <w:t>Agriculture &amp; Agri-food</w:t>
            </w:r>
            <w:r w:rsidR="00C93521">
              <w:rPr>
                <w:noProof/>
                <w:webHidden/>
              </w:rPr>
              <w:tab/>
            </w:r>
            <w:r w:rsidR="00C93521">
              <w:rPr>
                <w:noProof/>
                <w:webHidden/>
              </w:rPr>
              <w:fldChar w:fldCharType="begin"/>
            </w:r>
            <w:r w:rsidR="00C93521">
              <w:rPr>
                <w:noProof/>
                <w:webHidden/>
              </w:rPr>
              <w:instrText xml:space="preserve"> PAGEREF _Toc71363142 \h </w:instrText>
            </w:r>
            <w:r w:rsidR="00C93521">
              <w:rPr>
                <w:noProof/>
                <w:webHidden/>
              </w:rPr>
            </w:r>
            <w:r w:rsidR="00C93521">
              <w:rPr>
                <w:noProof/>
                <w:webHidden/>
              </w:rPr>
              <w:fldChar w:fldCharType="separate"/>
            </w:r>
            <w:r w:rsidR="00C93521">
              <w:rPr>
                <w:noProof/>
                <w:webHidden/>
              </w:rPr>
              <w:t>75</w:t>
            </w:r>
            <w:r w:rsidR="00C93521">
              <w:rPr>
                <w:noProof/>
                <w:webHidden/>
              </w:rPr>
              <w:fldChar w:fldCharType="end"/>
            </w:r>
          </w:hyperlink>
        </w:p>
        <w:p w14:paraId="7A606486" w14:textId="77777777" w:rsidR="00C93521" w:rsidRDefault="00265A8F">
          <w:pPr>
            <w:pStyle w:val="TOC2"/>
            <w:tabs>
              <w:tab w:val="left" w:pos="880"/>
              <w:tab w:val="right" w:leader="dot" w:pos="9060"/>
            </w:tabs>
            <w:rPr>
              <w:rFonts w:eastAsiaTheme="minorEastAsia"/>
              <w:noProof/>
              <w:lang w:eastAsia="en-GB"/>
            </w:rPr>
          </w:pPr>
          <w:hyperlink w:anchor="_Toc71363143" w:history="1">
            <w:r w:rsidR="00C93521" w:rsidRPr="00D97519">
              <w:rPr>
                <w:rStyle w:val="Hyperlink"/>
                <w:noProof/>
              </w:rPr>
              <w:t>8.1</w:t>
            </w:r>
            <w:r w:rsidR="00C93521">
              <w:rPr>
                <w:rFonts w:eastAsiaTheme="minorEastAsia"/>
                <w:noProof/>
                <w:lang w:eastAsia="en-GB"/>
              </w:rPr>
              <w:tab/>
            </w:r>
            <w:r w:rsidR="00C93521" w:rsidRPr="00D97519">
              <w:rPr>
                <w:rStyle w:val="Hyperlink"/>
                <w:noProof/>
              </w:rPr>
              <w:t>Introduction to the vertical Industry</w:t>
            </w:r>
            <w:r w:rsidR="00C93521">
              <w:rPr>
                <w:noProof/>
                <w:webHidden/>
              </w:rPr>
              <w:tab/>
            </w:r>
            <w:r w:rsidR="00C93521">
              <w:rPr>
                <w:noProof/>
                <w:webHidden/>
              </w:rPr>
              <w:fldChar w:fldCharType="begin"/>
            </w:r>
            <w:r w:rsidR="00C93521">
              <w:rPr>
                <w:noProof/>
                <w:webHidden/>
              </w:rPr>
              <w:instrText xml:space="preserve"> PAGEREF _Toc71363143 \h </w:instrText>
            </w:r>
            <w:r w:rsidR="00C93521">
              <w:rPr>
                <w:noProof/>
                <w:webHidden/>
              </w:rPr>
            </w:r>
            <w:r w:rsidR="00C93521">
              <w:rPr>
                <w:noProof/>
                <w:webHidden/>
              </w:rPr>
              <w:fldChar w:fldCharType="separate"/>
            </w:r>
            <w:r w:rsidR="00C93521">
              <w:rPr>
                <w:noProof/>
                <w:webHidden/>
              </w:rPr>
              <w:t>75</w:t>
            </w:r>
            <w:r w:rsidR="00C93521">
              <w:rPr>
                <w:noProof/>
                <w:webHidden/>
              </w:rPr>
              <w:fldChar w:fldCharType="end"/>
            </w:r>
          </w:hyperlink>
        </w:p>
        <w:p w14:paraId="5EFD7338" w14:textId="77777777" w:rsidR="00C93521" w:rsidRDefault="00265A8F">
          <w:pPr>
            <w:pStyle w:val="TOC2"/>
            <w:tabs>
              <w:tab w:val="left" w:pos="880"/>
              <w:tab w:val="right" w:leader="dot" w:pos="9060"/>
            </w:tabs>
            <w:rPr>
              <w:rFonts w:eastAsiaTheme="minorEastAsia"/>
              <w:noProof/>
              <w:lang w:eastAsia="en-GB"/>
            </w:rPr>
          </w:pPr>
          <w:hyperlink w:anchor="_Toc71363144" w:history="1">
            <w:r w:rsidR="00C93521" w:rsidRPr="00D97519">
              <w:rPr>
                <w:rStyle w:val="Hyperlink"/>
                <w:noProof/>
                <w:lang w:val="en-US"/>
              </w:rPr>
              <w:t>8.2</w:t>
            </w:r>
            <w:r w:rsidR="00C93521">
              <w:rPr>
                <w:rFonts w:eastAsiaTheme="minorEastAsia"/>
                <w:noProof/>
                <w:lang w:eastAsia="en-GB"/>
              </w:rPr>
              <w:tab/>
            </w:r>
            <w:r w:rsidR="00C93521" w:rsidRPr="00D97519">
              <w:rPr>
                <w:rStyle w:val="Hyperlink"/>
                <w:noProof/>
                <w:lang w:val="en-US"/>
              </w:rPr>
              <w:t>Aquaculture Use Case: Remote Monitoring of Water and Fish Quality</w:t>
            </w:r>
            <w:r w:rsidR="00C93521">
              <w:rPr>
                <w:noProof/>
                <w:webHidden/>
              </w:rPr>
              <w:tab/>
            </w:r>
            <w:r w:rsidR="00C93521">
              <w:rPr>
                <w:noProof/>
                <w:webHidden/>
              </w:rPr>
              <w:fldChar w:fldCharType="begin"/>
            </w:r>
            <w:r w:rsidR="00C93521">
              <w:rPr>
                <w:noProof/>
                <w:webHidden/>
              </w:rPr>
              <w:instrText xml:space="preserve"> PAGEREF _Toc71363144 \h </w:instrText>
            </w:r>
            <w:r w:rsidR="00C93521">
              <w:rPr>
                <w:noProof/>
                <w:webHidden/>
              </w:rPr>
            </w:r>
            <w:r w:rsidR="00C93521">
              <w:rPr>
                <w:noProof/>
                <w:webHidden/>
              </w:rPr>
              <w:fldChar w:fldCharType="separate"/>
            </w:r>
            <w:r w:rsidR="00C93521">
              <w:rPr>
                <w:noProof/>
                <w:webHidden/>
              </w:rPr>
              <w:t>75</w:t>
            </w:r>
            <w:r w:rsidR="00C93521">
              <w:rPr>
                <w:noProof/>
                <w:webHidden/>
              </w:rPr>
              <w:fldChar w:fldCharType="end"/>
            </w:r>
          </w:hyperlink>
        </w:p>
        <w:p w14:paraId="3C3A2600" w14:textId="77777777" w:rsidR="00C93521" w:rsidRDefault="00265A8F">
          <w:pPr>
            <w:pStyle w:val="TOC2"/>
            <w:tabs>
              <w:tab w:val="left" w:pos="880"/>
              <w:tab w:val="right" w:leader="dot" w:pos="9060"/>
            </w:tabs>
            <w:rPr>
              <w:rFonts w:eastAsiaTheme="minorEastAsia"/>
              <w:noProof/>
              <w:lang w:eastAsia="en-GB"/>
            </w:rPr>
          </w:pPr>
          <w:hyperlink w:anchor="_Toc71363145" w:history="1">
            <w:r w:rsidR="00C93521" w:rsidRPr="00D97519">
              <w:rPr>
                <w:rStyle w:val="Hyperlink"/>
                <w:noProof/>
                <w:lang w:val="en-US"/>
              </w:rPr>
              <w:t>8.3</w:t>
            </w:r>
            <w:r w:rsidR="00C93521">
              <w:rPr>
                <w:rFonts w:eastAsiaTheme="minorEastAsia"/>
                <w:noProof/>
                <w:lang w:eastAsia="en-GB"/>
              </w:rPr>
              <w:tab/>
            </w:r>
            <w:r w:rsidR="00C93521" w:rsidRPr="00D97519">
              <w:rPr>
                <w:rStyle w:val="Hyperlink"/>
                <w:noProof/>
                <w:lang w:val="en-US"/>
              </w:rPr>
              <w:t>Core Network KPIs Overview</w:t>
            </w:r>
            <w:r w:rsidR="00C93521">
              <w:rPr>
                <w:noProof/>
                <w:webHidden/>
              </w:rPr>
              <w:tab/>
            </w:r>
            <w:r w:rsidR="00C93521">
              <w:rPr>
                <w:noProof/>
                <w:webHidden/>
              </w:rPr>
              <w:fldChar w:fldCharType="begin"/>
            </w:r>
            <w:r w:rsidR="00C93521">
              <w:rPr>
                <w:noProof/>
                <w:webHidden/>
              </w:rPr>
              <w:instrText xml:space="preserve"> PAGEREF _Toc71363145 \h </w:instrText>
            </w:r>
            <w:r w:rsidR="00C93521">
              <w:rPr>
                <w:noProof/>
                <w:webHidden/>
              </w:rPr>
            </w:r>
            <w:r w:rsidR="00C93521">
              <w:rPr>
                <w:noProof/>
                <w:webHidden/>
              </w:rPr>
              <w:fldChar w:fldCharType="separate"/>
            </w:r>
            <w:r w:rsidR="00C93521">
              <w:rPr>
                <w:noProof/>
                <w:webHidden/>
              </w:rPr>
              <w:t>77</w:t>
            </w:r>
            <w:r w:rsidR="00C93521">
              <w:rPr>
                <w:noProof/>
                <w:webHidden/>
              </w:rPr>
              <w:fldChar w:fldCharType="end"/>
            </w:r>
          </w:hyperlink>
        </w:p>
        <w:p w14:paraId="1DD0B51B" w14:textId="77777777" w:rsidR="00C93521" w:rsidRDefault="00265A8F">
          <w:pPr>
            <w:pStyle w:val="TOC2"/>
            <w:tabs>
              <w:tab w:val="left" w:pos="880"/>
              <w:tab w:val="right" w:leader="dot" w:pos="9060"/>
            </w:tabs>
            <w:rPr>
              <w:rFonts w:eastAsiaTheme="minorEastAsia"/>
              <w:noProof/>
              <w:lang w:eastAsia="en-GB"/>
            </w:rPr>
          </w:pPr>
          <w:hyperlink w:anchor="_Toc71363146" w:history="1">
            <w:r w:rsidR="00C93521" w:rsidRPr="00D97519">
              <w:rPr>
                <w:rStyle w:val="Hyperlink"/>
                <w:noProof/>
                <w:lang w:val="en-US"/>
              </w:rPr>
              <w:t>8.4</w:t>
            </w:r>
            <w:r w:rsidR="00C93521">
              <w:rPr>
                <w:rFonts w:eastAsiaTheme="minorEastAsia"/>
                <w:noProof/>
                <w:lang w:eastAsia="en-GB"/>
              </w:rPr>
              <w:tab/>
            </w:r>
            <w:r w:rsidR="00C93521" w:rsidRPr="00D97519">
              <w:rPr>
                <w:rStyle w:val="Hyperlink"/>
                <w:noProof/>
                <w:lang w:val="en-US"/>
              </w:rPr>
              <w:t>KPI: Data/Video transmission</w:t>
            </w:r>
            <w:r w:rsidR="00C93521">
              <w:rPr>
                <w:noProof/>
                <w:webHidden/>
              </w:rPr>
              <w:tab/>
            </w:r>
            <w:r w:rsidR="00C93521">
              <w:rPr>
                <w:noProof/>
                <w:webHidden/>
              </w:rPr>
              <w:fldChar w:fldCharType="begin"/>
            </w:r>
            <w:r w:rsidR="00C93521">
              <w:rPr>
                <w:noProof/>
                <w:webHidden/>
              </w:rPr>
              <w:instrText xml:space="preserve"> PAGEREF _Toc71363146 \h </w:instrText>
            </w:r>
            <w:r w:rsidR="00C93521">
              <w:rPr>
                <w:noProof/>
                <w:webHidden/>
              </w:rPr>
            </w:r>
            <w:r w:rsidR="00C93521">
              <w:rPr>
                <w:noProof/>
                <w:webHidden/>
              </w:rPr>
              <w:fldChar w:fldCharType="separate"/>
            </w:r>
            <w:r w:rsidR="00C93521">
              <w:rPr>
                <w:noProof/>
                <w:webHidden/>
              </w:rPr>
              <w:t>78</w:t>
            </w:r>
            <w:r w:rsidR="00C93521">
              <w:rPr>
                <w:noProof/>
                <w:webHidden/>
              </w:rPr>
              <w:fldChar w:fldCharType="end"/>
            </w:r>
          </w:hyperlink>
        </w:p>
        <w:p w14:paraId="6AC07DE2" w14:textId="77777777" w:rsidR="00C93521" w:rsidRDefault="00265A8F">
          <w:pPr>
            <w:pStyle w:val="TOC3"/>
            <w:tabs>
              <w:tab w:val="left" w:pos="1320"/>
              <w:tab w:val="right" w:leader="dot" w:pos="9060"/>
            </w:tabs>
            <w:rPr>
              <w:rFonts w:eastAsiaTheme="minorEastAsia"/>
              <w:noProof/>
              <w:lang w:eastAsia="en-GB"/>
            </w:rPr>
          </w:pPr>
          <w:hyperlink w:anchor="_Toc71363147" w:history="1">
            <w:r w:rsidR="00C93521" w:rsidRPr="00D97519">
              <w:rPr>
                <w:rStyle w:val="Hyperlink"/>
                <w:noProof/>
                <w:lang w:val="en-US"/>
              </w:rPr>
              <w:t>8.4.1</w:t>
            </w:r>
            <w:r w:rsidR="00C93521">
              <w:rPr>
                <w:rFonts w:eastAsiaTheme="minorEastAsia"/>
                <w:noProof/>
                <w:lang w:eastAsia="en-GB"/>
              </w:rPr>
              <w:tab/>
            </w:r>
            <w:r w:rsidR="00C93521" w:rsidRPr="00D97519">
              <w:rPr>
                <w:rStyle w:val="Hyperlink"/>
                <w:noProof/>
                <w:lang w:val="en-US"/>
              </w:rPr>
              <w:t>Definition</w:t>
            </w:r>
            <w:r w:rsidR="00C93521">
              <w:rPr>
                <w:noProof/>
                <w:webHidden/>
              </w:rPr>
              <w:tab/>
            </w:r>
            <w:r w:rsidR="00C93521">
              <w:rPr>
                <w:noProof/>
                <w:webHidden/>
              </w:rPr>
              <w:fldChar w:fldCharType="begin"/>
            </w:r>
            <w:r w:rsidR="00C93521">
              <w:rPr>
                <w:noProof/>
                <w:webHidden/>
              </w:rPr>
              <w:instrText xml:space="preserve"> PAGEREF _Toc71363147 \h </w:instrText>
            </w:r>
            <w:r w:rsidR="00C93521">
              <w:rPr>
                <w:noProof/>
                <w:webHidden/>
              </w:rPr>
            </w:r>
            <w:r w:rsidR="00C93521">
              <w:rPr>
                <w:noProof/>
                <w:webHidden/>
              </w:rPr>
              <w:fldChar w:fldCharType="separate"/>
            </w:r>
            <w:r w:rsidR="00C93521">
              <w:rPr>
                <w:noProof/>
                <w:webHidden/>
              </w:rPr>
              <w:t>78</w:t>
            </w:r>
            <w:r w:rsidR="00C93521">
              <w:rPr>
                <w:noProof/>
                <w:webHidden/>
              </w:rPr>
              <w:fldChar w:fldCharType="end"/>
            </w:r>
          </w:hyperlink>
        </w:p>
        <w:p w14:paraId="75AA4654" w14:textId="77777777" w:rsidR="00C93521" w:rsidRDefault="00265A8F">
          <w:pPr>
            <w:pStyle w:val="TOC3"/>
            <w:tabs>
              <w:tab w:val="left" w:pos="1320"/>
              <w:tab w:val="right" w:leader="dot" w:pos="9060"/>
            </w:tabs>
            <w:rPr>
              <w:rFonts w:eastAsiaTheme="minorEastAsia"/>
              <w:noProof/>
              <w:lang w:eastAsia="en-GB"/>
            </w:rPr>
          </w:pPr>
          <w:hyperlink w:anchor="_Toc71363148" w:history="1">
            <w:r w:rsidR="00C93521" w:rsidRPr="00D97519">
              <w:rPr>
                <w:rStyle w:val="Hyperlink"/>
                <w:noProof/>
                <w:lang w:val="en-US"/>
              </w:rPr>
              <w:t>8.4.2</w:t>
            </w:r>
            <w:r w:rsidR="00C93521">
              <w:rPr>
                <w:rFonts w:eastAsiaTheme="minorEastAsia"/>
                <w:noProof/>
                <w:lang w:eastAsia="en-GB"/>
              </w:rPr>
              <w:tab/>
            </w:r>
            <w:r w:rsidR="00C93521" w:rsidRPr="00D97519">
              <w:rPr>
                <w:rStyle w:val="Hyperlink"/>
                <w:noProof/>
                <w:lang w:val="en-US"/>
              </w:rPr>
              <w:t>Mapping</w:t>
            </w:r>
            <w:r w:rsidR="00C93521">
              <w:rPr>
                <w:noProof/>
                <w:webHidden/>
              </w:rPr>
              <w:tab/>
            </w:r>
            <w:r w:rsidR="00C93521">
              <w:rPr>
                <w:noProof/>
                <w:webHidden/>
              </w:rPr>
              <w:fldChar w:fldCharType="begin"/>
            </w:r>
            <w:r w:rsidR="00C93521">
              <w:rPr>
                <w:noProof/>
                <w:webHidden/>
              </w:rPr>
              <w:instrText xml:space="preserve"> PAGEREF _Toc71363148 \h </w:instrText>
            </w:r>
            <w:r w:rsidR="00C93521">
              <w:rPr>
                <w:noProof/>
                <w:webHidden/>
              </w:rPr>
            </w:r>
            <w:r w:rsidR="00C93521">
              <w:rPr>
                <w:noProof/>
                <w:webHidden/>
              </w:rPr>
              <w:fldChar w:fldCharType="separate"/>
            </w:r>
            <w:r w:rsidR="00C93521">
              <w:rPr>
                <w:noProof/>
                <w:webHidden/>
              </w:rPr>
              <w:t>78</w:t>
            </w:r>
            <w:r w:rsidR="00C93521">
              <w:rPr>
                <w:noProof/>
                <w:webHidden/>
              </w:rPr>
              <w:fldChar w:fldCharType="end"/>
            </w:r>
          </w:hyperlink>
        </w:p>
        <w:p w14:paraId="2058EEB1" w14:textId="77777777" w:rsidR="00C93521" w:rsidRDefault="00265A8F">
          <w:pPr>
            <w:pStyle w:val="TOC3"/>
            <w:tabs>
              <w:tab w:val="left" w:pos="1320"/>
              <w:tab w:val="right" w:leader="dot" w:pos="9060"/>
            </w:tabs>
            <w:rPr>
              <w:rFonts w:eastAsiaTheme="minorEastAsia"/>
              <w:noProof/>
              <w:lang w:eastAsia="en-GB"/>
            </w:rPr>
          </w:pPr>
          <w:hyperlink w:anchor="_Toc71363149" w:history="1">
            <w:r w:rsidR="00C93521" w:rsidRPr="00D97519">
              <w:rPr>
                <w:rStyle w:val="Hyperlink"/>
                <w:noProof/>
                <w:lang w:val="en-US"/>
              </w:rPr>
              <w:t>8.4.3</w:t>
            </w:r>
            <w:r w:rsidR="00C93521">
              <w:rPr>
                <w:rFonts w:eastAsiaTheme="minorEastAsia"/>
                <w:noProof/>
                <w:lang w:eastAsia="en-GB"/>
              </w:rPr>
              <w:tab/>
            </w:r>
            <w:r w:rsidR="00C93521" w:rsidRPr="00D97519">
              <w:rPr>
                <w:rStyle w:val="Hyperlink"/>
                <w:noProof/>
                <w:lang w:val="en-US"/>
              </w:rPr>
              <w:t>Measurement</w:t>
            </w:r>
            <w:r w:rsidR="00C93521">
              <w:rPr>
                <w:noProof/>
                <w:webHidden/>
              </w:rPr>
              <w:tab/>
            </w:r>
            <w:r w:rsidR="00C93521">
              <w:rPr>
                <w:noProof/>
                <w:webHidden/>
              </w:rPr>
              <w:fldChar w:fldCharType="begin"/>
            </w:r>
            <w:r w:rsidR="00C93521">
              <w:rPr>
                <w:noProof/>
                <w:webHidden/>
              </w:rPr>
              <w:instrText xml:space="preserve"> PAGEREF _Toc71363149 \h </w:instrText>
            </w:r>
            <w:r w:rsidR="00C93521">
              <w:rPr>
                <w:noProof/>
                <w:webHidden/>
              </w:rPr>
            </w:r>
            <w:r w:rsidR="00C93521">
              <w:rPr>
                <w:noProof/>
                <w:webHidden/>
              </w:rPr>
              <w:fldChar w:fldCharType="separate"/>
            </w:r>
            <w:r w:rsidR="00C93521">
              <w:rPr>
                <w:noProof/>
                <w:webHidden/>
              </w:rPr>
              <w:t>78</w:t>
            </w:r>
            <w:r w:rsidR="00C93521">
              <w:rPr>
                <w:noProof/>
                <w:webHidden/>
              </w:rPr>
              <w:fldChar w:fldCharType="end"/>
            </w:r>
          </w:hyperlink>
        </w:p>
        <w:p w14:paraId="0EC9BE9E" w14:textId="77777777" w:rsidR="00C93521" w:rsidRDefault="00265A8F">
          <w:pPr>
            <w:pStyle w:val="TOC2"/>
            <w:tabs>
              <w:tab w:val="left" w:pos="880"/>
              <w:tab w:val="right" w:leader="dot" w:pos="9060"/>
            </w:tabs>
            <w:rPr>
              <w:rFonts w:eastAsiaTheme="minorEastAsia"/>
              <w:noProof/>
              <w:lang w:eastAsia="en-GB"/>
            </w:rPr>
          </w:pPr>
          <w:hyperlink w:anchor="_Toc71363150" w:history="1">
            <w:r w:rsidR="00C93521" w:rsidRPr="00D97519">
              <w:rPr>
                <w:rStyle w:val="Hyperlink"/>
                <w:noProof/>
                <w:lang w:val="en-US"/>
              </w:rPr>
              <w:t>8.5</w:t>
            </w:r>
            <w:r w:rsidR="00C93521">
              <w:rPr>
                <w:rFonts w:eastAsiaTheme="minorEastAsia"/>
                <w:noProof/>
                <w:lang w:eastAsia="en-GB"/>
              </w:rPr>
              <w:tab/>
            </w:r>
            <w:r w:rsidR="00C93521" w:rsidRPr="00D97519">
              <w:rPr>
                <w:rStyle w:val="Hyperlink"/>
                <w:noProof/>
                <w:lang w:val="en-US"/>
              </w:rPr>
              <w:t>KPI: Fast response (Low Latency)</w:t>
            </w:r>
            <w:r w:rsidR="00C93521">
              <w:rPr>
                <w:noProof/>
                <w:webHidden/>
              </w:rPr>
              <w:tab/>
            </w:r>
            <w:r w:rsidR="00C93521">
              <w:rPr>
                <w:noProof/>
                <w:webHidden/>
              </w:rPr>
              <w:fldChar w:fldCharType="begin"/>
            </w:r>
            <w:r w:rsidR="00C93521">
              <w:rPr>
                <w:noProof/>
                <w:webHidden/>
              </w:rPr>
              <w:instrText xml:space="preserve"> PAGEREF _Toc71363150 \h </w:instrText>
            </w:r>
            <w:r w:rsidR="00C93521">
              <w:rPr>
                <w:noProof/>
                <w:webHidden/>
              </w:rPr>
            </w:r>
            <w:r w:rsidR="00C93521">
              <w:rPr>
                <w:noProof/>
                <w:webHidden/>
              </w:rPr>
              <w:fldChar w:fldCharType="separate"/>
            </w:r>
            <w:r w:rsidR="00C93521">
              <w:rPr>
                <w:noProof/>
                <w:webHidden/>
              </w:rPr>
              <w:t>79</w:t>
            </w:r>
            <w:r w:rsidR="00C93521">
              <w:rPr>
                <w:noProof/>
                <w:webHidden/>
              </w:rPr>
              <w:fldChar w:fldCharType="end"/>
            </w:r>
          </w:hyperlink>
        </w:p>
        <w:p w14:paraId="6CA25D5B" w14:textId="77777777" w:rsidR="00C93521" w:rsidRDefault="00265A8F">
          <w:pPr>
            <w:pStyle w:val="TOC3"/>
            <w:tabs>
              <w:tab w:val="left" w:pos="1320"/>
              <w:tab w:val="right" w:leader="dot" w:pos="9060"/>
            </w:tabs>
            <w:rPr>
              <w:rFonts w:eastAsiaTheme="minorEastAsia"/>
              <w:noProof/>
              <w:lang w:eastAsia="en-GB"/>
            </w:rPr>
          </w:pPr>
          <w:hyperlink w:anchor="_Toc71363151" w:history="1">
            <w:r w:rsidR="00C93521" w:rsidRPr="00D97519">
              <w:rPr>
                <w:rStyle w:val="Hyperlink"/>
                <w:noProof/>
                <w:lang w:val="en-US"/>
              </w:rPr>
              <w:t>8.5.1</w:t>
            </w:r>
            <w:r w:rsidR="00C93521">
              <w:rPr>
                <w:rFonts w:eastAsiaTheme="minorEastAsia"/>
                <w:noProof/>
                <w:lang w:eastAsia="en-GB"/>
              </w:rPr>
              <w:tab/>
            </w:r>
            <w:r w:rsidR="00C93521" w:rsidRPr="00D97519">
              <w:rPr>
                <w:rStyle w:val="Hyperlink"/>
                <w:noProof/>
                <w:lang w:val="en-US"/>
              </w:rPr>
              <w:t>Definition</w:t>
            </w:r>
            <w:r w:rsidR="00C93521">
              <w:rPr>
                <w:noProof/>
                <w:webHidden/>
              </w:rPr>
              <w:tab/>
            </w:r>
            <w:r w:rsidR="00C93521">
              <w:rPr>
                <w:noProof/>
                <w:webHidden/>
              </w:rPr>
              <w:fldChar w:fldCharType="begin"/>
            </w:r>
            <w:r w:rsidR="00C93521">
              <w:rPr>
                <w:noProof/>
                <w:webHidden/>
              </w:rPr>
              <w:instrText xml:space="preserve"> PAGEREF _Toc71363151 \h </w:instrText>
            </w:r>
            <w:r w:rsidR="00C93521">
              <w:rPr>
                <w:noProof/>
                <w:webHidden/>
              </w:rPr>
            </w:r>
            <w:r w:rsidR="00C93521">
              <w:rPr>
                <w:noProof/>
                <w:webHidden/>
              </w:rPr>
              <w:fldChar w:fldCharType="separate"/>
            </w:r>
            <w:r w:rsidR="00C93521">
              <w:rPr>
                <w:noProof/>
                <w:webHidden/>
              </w:rPr>
              <w:t>79</w:t>
            </w:r>
            <w:r w:rsidR="00C93521">
              <w:rPr>
                <w:noProof/>
                <w:webHidden/>
              </w:rPr>
              <w:fldChar w:fldCharType="end"/>
            </w:r>
          </w:hyperlink>
        </w:p>
        <w:p w14:paraId="2BE46179" w14:textId="77777777" w:rsidR="00C93521" w:rsidRDefault="00265A8F">
          <w:pPr>
            <w:pStyle w:val="TOC3"/>
            <w:tabs>
              <w:tab w:val="left" w:pos="1320"/>
              <w:tab w:val="right" w:leader="dot" w:pos="9060"/>
            </w:tabs>
            <w:rPr>
              <w:rFonts w:eastAsiaTheme="minorEastAsia"/>
              <w:noProof/>
              <w:lang w:eastAsia="en-GB"/>
            </w:rPr>
          </w:pPr>
          <w:hyperlink w:anchor="_Toc71363152" w:history="1">
            <w:r w:rsidR="00C93521" w:rsidRPr="00D97519">
              <w:rPr>
                <w:rStyle w:val="Hyperlink"/>
                <w:noProof/>
                <w:lang w:val="en-US"/>
              </w:rPr>
              <w:t>8.5.2</w:t>
            </w:r>
            <w:r w:rsidR="00C93521">
              <w:rPr>
                <w:rFonts w:eastAsiaTheme="minorEastAsia"/>
                <w:noProof/>
                <w:lang w:eastAsia="en-GB"/>
              </w:rPr>
              <w:tab/>
            </w:r>
            <w:r w:rsidR="00C93521" w:rsidRPr="00D97519">
              <w:rPr>
                <w:rStyle w:val="Hyperlink"/>
                <w:noProof/>
                <w:lang w:val="en-US"/>
              </w:rPr>
              <w:t>Mapping</w:t>
            </w:r>
            <w:r w:rsidR="00C93521">
              <w:rPr>
                <w:noProof/>
                <w:webHidden/>
              </w:rPr>
              <w:tab/>
            </w:r>
            <w:r w:rsidR="00C93521">
              <w:rPr>
                <w:noProof/>
                <w:webHidden/>
              </w:rPr>
              <w:fldChar w:fldCharType="begin"/>
            </w:r>
            <w:r w:rsidR="00C93521">
              <w:rPr>
                <w:noProof/>
                <w:webHidden/>
              </w:rPr>
              <w:instrText xml:space="preserve"> PAGEREF _Toc71363152 \h </w:instrText>
            </w:r>
            <w:r w:rsidR="00C93521">
              <w:rPr>
                <w:noProof/>
                <w:webHidden/>
              </w:rPr>
            </w:r>
            <w:r w:rsidR="00C93521">
              <w:rPr>
                <w:noProof/>
                <w:webHidden/>
              </w:rPr>
              <w:fldChar w:fldCharType="separate"/>
            </w:r>
            <w:r w:rsidR="00C93521">
              <w:rPr>
                <w:noProof/>
                <w:webHidden/>
              </w:rPr>
              <w:t>80</w:t>
            </w:r>
            <w:r w:rsidR="00C93521">
              <w:rPr>
                <w:noProof/>
                <w:webHidden/>
              </w:rPr>
              <w:fldChar w:fldCharType="end"/>
            </w:r>
          </w:hyperlink>
        </w:p>
        <w:p w14:paraId="737C2AB5" w14:textId="77777777" w:rsidR="00C93521" w:rsidRDefault="00265A8F">
          <w:pPr>
            <w:pStyle w:val="TOC3"/>
            <w:tabs>
              <w:tab w:val="left" w:pos="1320"/>
              <w:tab w:val="right" w:leader="dot" w:pos="9060"/>
            </w:tabs>
            <w:rPr>
              <w:rFonts w:eastAsiaTheme="minorEastAsia"/>
              <w:noProof/>
              <w:lang w:eastAsia="en-GB"/>
            </w:rPr>
          </w:pPr>
          <w:hyperlink w:anchor="_Toc71363153" w:history="1">
            <w:r w:rsidR="00C93521" w:rsidRPr="00D97519">
              <w:rPr>
                <w:rStyle w:val="Hyperlink"/>
                <w:noProof/>
                <w:lang w:val="en-US"/>
              </w:rPr>
              <w:t>8.5.3</w:t>
            </w:r>
            <w:r w:rsidR="00C93521">
              <w:rPr>
                <w:rFonts w:eastAsiaTheme="minorEastAsia"/>
                <w:noProof/>
                <w:lang w:eastAsia="en-GB"/>
              </w:rPr>
              <w:tab/>
            </w:r>
            <w:r w:rsidR="00C93521" w:rsidRPr="00D97519">
              <w:rPr>
                <w:rStyle w:val="Hyperlink"/>
                <w:noProof/>
                <w:lang w:val="en-US"/>
              </w:rPr>
              <w:t>Measurement</w:t>
            </w:r>
            <w:r w:rsidR="00C93521">
              <w:rPr>
                <w:noProof/>
                <w:webHidden/>
              </w:rPr>
              <w:tab/>
            </w:r>
            <w:r w:rsidR="00C93521">
              <w:rPr>
                <w:noProof/>
                <w:webHidden/>
              </w:rPr>
              <w:fldChar w:fldCharType="begin"/>
            </w:r>
            <w:r w:rsidR="00C93521">
              <w:rPr>
                <w:noProof/>
                <w:webHidden/>
              </w:rPr>
              <w:instrText xml:space="preserve"> PAGEREF _Toc71363153 \h </w:instrText>
            </w:r>
            <w:r w:rsidR="00C93521">
              <w:rPr>
                <w:noProof/>
                <w:webHidden/>
              </w:rPr>
            </w:r>
            <w:r w:rsidR="00C93521">
              <w:rPr>
                <w:noProof/>
                <w:webHidden/>
              </w:rPr>
              <w:fldChar w:fldCharType="separate"/>
            </w:r>
            <w:r w:rsidR="00C93521">
              <w:rPr>
                <w:noProof/>
                <w:webHidden/>
              </w:rPr>
              <w:t>80</w:t>
            </w:r>
            <w:r w:rsidR="00C93521">
              <w:rPr>
                <w:noProof/>
                <w:webHidden/>
              </w:rPr>
              <w:fldChar w:fldCharType="end"/>
            </w:r>
          </w:hyperlink>
        </w:p>
        <w:p w14:paraId="7D7F5417" w14:textId="77777777" w:rsidR="00C93521" w:rsidRDefault="00265A8F">
          <w:pPr>
            <w:pStyle w:val="TOC2"/>
            <w:tabs>
              <w:tab w:val="left" w:pos="880"/>
              <w:tab w:val="right" w:leader="dot" w:pos="9060"/>
            </w:tabs>
            <w:rPr>
              <w:rFonts w:eastAsiaTheme="minorEastAsia"/>
              <w:noProof/>
              <w:lang w:eastAsia="en-GB"/>
            </w:rPr>
          </w:pPr>
          <w:hyperlink w:anchor="_Toc71363154" w:history="1">
            <w:r w:rsidR="00C93521" w:rsidRPr="00D97519">
              <w:rPr>
                <w:rStyle w:val="Hyperlink"/>
                <w:noProof/>
              </w:rPr>
              <w:t>8.6</w:t>
            </w:r>
            <w:r w:rsidR="00C93521">
              <w:rPr>
                <w:rFonts w:eastAsiaTheme="minorEastAsia"/>
                <w:noProof/>
                <w:lang w:eastAsia="en-GB"/>
              </w:rPr>
              <w:tab/>
            </w:r>
            <w:r w:rsidR="00C93521" w:rsidRPr="00D97519">
              <w:rPr>
                <w:rStyle w:val="Hyperlink"/>
                <w:noProof/>
                <w:lang w:val="en-US"/>
              </w:rPr>
              <w:t xml:space="preserve">KPI: </w:t>
            </w:r>
            <w:r w:rsidR="00C93521" w:rsidRPr="00D97519">
              <w:rPr>
                <w:rStyle w:val="Hyperlink"/>
                <w:noProof/>
              </w:rPr>
              <w:t>Space/area dependent interactivity</w:t>
            </w:r>
            <w:r w:rsidR="00C93521">
              <w:rPr>
                <w:noProof/>
                <w:webHidden/>
              </w:rPr>
              <w:tab/>
            </w:r>
            <w:r w:rsidR="00C93521">
              <w:rPr>
                <w:noProof/>
                <w:webHidden/>
              </w:rPr>
              <w:fldChar w:fldCharType="begin"/>
            </w:r>
            <w:r w:rsidR="00C93521">
              <w:rPr>
                <w:noProof/>
                <w:webHidden/>
              </w:rPr>
              <w:instrText xml:space="preserve"> PAGEREF _Toc71363154 \h </w:instrText>
            </w:r>
            <w:r w:rsidR="00C93521">
              <w:rPr>
                <w:noProof/>
                <w:webHidden/>
              </w:rPr>
            </w:r>
            <w:r w:rsidR="00C93521">
              <w:rPr>
                <w:noProof/>
                <w:webHidden/>
              </w:rPr>
              <w:fldChar w:fldCharType="separate"/>
            </w:r>
            <w:r w:rsidR="00C93521">
              <w:rPr>
                <w:noProof/>
                <w:webHidden/>
              </w:rPr>
              <w:t>80</w:t>
            </w:r>
            <w:r w:rsidR="00C93521">
              <w:rPr>
                <w:noProof/>
                <w:webHidden/>
              </w:rPr>
              <w:fldChar w:fldCharType="end"/>
            </w:r>
          </w:hyperlink>
        </w:p>
        <w:p w14:paraId="18C9FDC1" w14:textId="77777777" w:rsidR="00C93521" w:rsidRDefault="00265A8F">
          <w:pPr>
            <w:pStyle w:val="TOC3"/>
            <w:tabs>
              <w:tab w:val="left" w:pos="1320"/>
              <w:tab w:val="right" w:leader="dot" w:pos="9060"/>
            </w:tabs>
            <w:rPr>
              <w:rFonts w:eastAsiaTheme="minorEastAsia"/>
              <w:noProof/>
              <w:lang w:eastAsia="en-GB"/>
            </w:rPr>
          </w:pPr>
          <w:hyperlink w:anchor="_Toc71363155" w:history="1">
            <w:r w:rsidR="00C93521" w:rsidRPr="00D97519">
              <w:rPr>
                <w:rStyle w:val="Hyperlink"/>
                <w:noProof/>
                <w:lang w:val="en-US"/>
              </w:rPr>
              <w:t>8.6.1</w:t>
            </w:r>
            <w:r w:rsidR="00C93521">
              <w:rPr>
                <w:rFonts w:eastAsiaTheme="minorEastAsia"/>
                <w:noProof/>
                <w:lang w:eastAsia="en-GB"/>
              </w:rPr>
              <w:tab/>
            </w:r>
            <w:r w:rsidR="00C93521" w:rsidRPr="00D97519">
              <w:rPr>
                <w:rStyle w:val="Hyperlink"/>
                <w:noProof/>
                <w:lang w:val="en-US"/>
              </w:rPr>
              <w:t>Definition</w:t>
            </w:r>
            <w:r w:rsidR="00C93521">
              <w:rPr>
                <w:noProof/>
                <w:webHidden/>
              </w:rPr>
              <w:tab/>
            </w:r>
            <w:r w:rsidR="00C93521">
              <w:rPr>
                <w:noProof/>
                <w:webHidden/>
              </w:rPr>
              <w:fldChar w:fldCharType="begin"/>
            </w:r>
            <w:r w:rsidR="00C93521">
              <w:rPr>
                <w:noProof/>
                <w:webHidden/>
              </w:rPr>
              <w:instrText xml:space="preserve"> PAGEREF _Toc71363155 \h </w:instrText>
            </w:r>
            <w:r w:rsidR="00C93521">
              <w:rPr>
                <w:noProof/>
                <w:webHidden/>
              </w:rPr>
            </w:r>
            <w:r w:rsidR="00C93521">
              <w:rPr>
                <w:noProof/>
                <w:webHidden/>
              </w:rPr>
              <w:fldChar w:fldCharType="separate"/>
            </w:r>
            <w:r w:rsidR="00C93521">
              <w:rPr>
                <w:noProof/>
                <w:webHidden/>
              </w:rPr>
              <w:t>80</w:t>
            </w:r>
            <w:r w:rsidR="00C93521">
              <w:rPr>
                <w:noProof/>
                <w:webHidden/>
              </w:rPr>
              <w:fldChar w:fldCharType="end"/>
            </w:r>
          </w:hyperlink>
        </w:p>
        <w:p w14:paraId="18189149" w14:textId="77777777" w:rsidR="00C93521" w:rsidRDefault="00265A8F">
          <w:pPr>
            <w:pStyle w:val="TOC3"/>
            <w:tabs>
              <w:tab w:val="left" w:pos="1320"/>
              <w:tab w:val="right" w:leader="dot" w:pos="9060"/>
            </w:tabs>
            <w:rPr>
              <w:rFonts w:eastAsiaTheme="minorEastAsia"/>
              <w:noProof/>
              <w:lang w:eastAsia="en-GB"/>
            </w:rPr>
          </w:pPr>
          <w:hyperlink w:anchor="_Toc71363156" w:history="1">
            <w:r w:rsidR="00C93521" w:rsidRPr="00D97519">
              <w:rPr>
                <w:rStyle w:val="Hyperlink"/>
                <w:noProof/>
                <w:lang w:val="en-US"/>
              </w:rPr>
              <w:t>8.6.2</w:t>
            </w:r>
            <w:r w:rsidR="00C93521">
              <w:rPr>
                <w:rFonts w:eastAsiaTheme="minorEastAsia"/>
                <w:noProof/>
                <w:lang w:eastAsia="en-GB"/>
              </w:rPr>
              <w:tab/>
            </w:r>
            <w:r w:rsidR="00C93521" w:rsidRPr="00D97519">
              <w:rPr>
                <w:rStyle w:val="Hyperlink"/>
                <w:noProof/>
                <w:lang w:val="en-US"/>
              </w:rPr>
              <w:t>Mapping</w:t>
            </w:r>
            <w:r w:rsidR="00C93521">
              <w:rPr>
                <w:noProof/>
                <w:webHidden/>
              </w:rPr>
              <w:tab/>
            </w:r>
            <w:r w:rsidR="00C93521">
              <w:rPr>
                <w:noProof/>
                <w:webHidden/>
              </w:rPr>
              <w:fldChar w:fldCharType="begin"/>
            </w:r>
            <w:r w:rsidR="00C93521">
              <w:rPr>
                <w:noProof/>
                <w:webHidden/>
              </w:rPr>
              <w:instrText xml:space="preserve"> PAGEREF _Toc71363156 \h </w:instrText>
            </w:r>
            <w:r w:rsidR="00C93521">
              <w:rPr>
                <w:noProof/>
                <w:webHidden/>
              </w:rPr>
            </w:r>
            <w:r w:rsidR="00C93521">
              <w:rPr>
                <w:noProof/>
                <w:webHidden/>
              </w:rPr>
              <w:fldChar w:fldCharType="separate"/>
            </w:r>
            <w:r w:rsidR="00C93521">
              <w:rPr>
                <w:noProof/>
                <w:webHidden/>
              </w:rPr>
              <w:t>81</w:t>
            </w:r>
            <w:r w:rsidR="00C93521">
              <w:rPr>
                <w:noProof/>
                <w:webHidden/>
              </w:rPr>
              <w:fldChar w:fldCharType="end"/>
            </w:r>
          </w:hyperlink>
        </w:p>
        <w:p w14:paraId="018A4B88" w14:textId="77777777" w:rsidR="00C93521" w:rsidRDefault="00265A8F">
          <w:pPr>
            <w:pStyle w:val="TOC3"/>
            <w:tabs>
              <w:tab w:val="left" w:pos="1320"/>
              <w:tab w:val="right" w:leader="dot" w:pos="9060"/>
            </w:tabs>
            <w:rPr>
              <w:rFonts w:eastAsiaTheme="minorEastAsia"/>
              <w:noProof/>
              <w:lang w:eastAsia="en-GB"/>
            </w:rPr>
          </w:pPr>
          <w:hyperlink w:anchor="_Toc71363157" w:history="1">
            <w:r w:rsidR="00C93521" w:rsidRPr="00D97519">
              <w:rPr>
                <w:rStyle w:val="Hyperlink"/>
                <w:noProof/>
                <w:lang w:val="en-US"/>
              </w:rPr>
              <w:t>8.6.3</w:t>
            </w:r>
            <w:r w:rsidR="00C93521">
              <w:rPr>
                <w:rFonts w:eastAsiaTheme="minorEastAsia"/>
                <w:noProof/>
                <w:lang w:eastAsia="en-GB"/>
              </w:rPr>
              <w:tab/>
            </w:r>
            <w:r w:rsidR="00C93521" w:rsidRPr="00D97519">
              <w:rPr>
                <w:rStyle w:val="Hyperlink"/>
                <w:noProof/>
                <w:lang w:val="en-US"/>
              </w:rPr>
              <w:t>Measurement</w:t>
            </w:r>
            <w:r w:rsidR="00C93521">
              <w:rPr>
                <w:noProof/>
                <w:webHidden/>
              </w:rPr>
              <w:tab/>
            </w:r>
            <w:r w:rsidR="00C93521">
              <w:rPr>
                <w:noProof/>
                <w:webHidden/>
              </w:rPr>
              <w:fldChar w:fldCharType="begin"/>
            </w:r>
            <w:r w:rsidR="00C93521">
              <w:rPr>
                <w:noProof/>
                <w:webHidden/>
              </w:rPr>
              <w:instrText xml:space="preserve"> PAGEREF _Toc71363157 \h </w:instrText>
            </w:r>
            <w:r w:rsidR="00C93521">
              <w:rPr>
                <w:noProof/>
                <w:webHidden/>
              </w:rPr>
            </w:r>
            <w:r w:rsidR="00C93521">
              <w:rPr>
                <w:noProof/>
                <w:webHidden/>
              </w:rPr>
              <w:fldChar w:fldCharType="separate"/>
            </w:r>
            <w:r w:rsidR="00C93521">
              <w:rPr>
                <w:noProof/>
                <w:webHidden/>
              </w:rPr>
              <w:t>81</w:t>
            </w:r>
            <w:r w:rsidR="00C93521">
              <w:rPr>
                <w:noProof/>
                <w:webHidden/>
              </w:rPr>
              <w:fldChar w:fldCharType="end"/>
            </w:r>
          </w:hyperlink>
        </w:p>
        <w:p w14:paraId="318041C0" w14:textId="77777777" w:rsidR="00C93521" w:rsidRDefault="00265A8F">
          <w:pPr>
            <w:pStyle w:val="TOC2"/>
            <w:tabs>
              <w:tab w:val="left" w:pos="880"/>
              <w:tab w:val="right" w:leader="dot" w:pos="9060"/>
            </w:tabs>
            <w:rPr>
              <w:rFonts w:eastAsiaTheme="minorEastAsia"/>
              <w:noProof/>
              <w:lang w:eastAsia="en-GB"/>
            </w:rPr>
          </w:pPr>
          <w:hyperlink w:anchor="_Toc71363158" w:history="1">
            <w:r w:rsidR="00C93521" w:rsidRPr="00D97519">
              <w:rPr>
                <w:rStyle w:val="Hyperlink"/>
                <w:noProof/>
                <w:lang w:val="en-US"/>
              </w:rPr>
              <w:t>8.7</w:t>
            </w:r>
            <w:r w:rsidR="00C93521">
              <w:rPr>
                <w:rFonts w:eastAsiaTheme="minorEastAsia"/>
                <w:noProof/>
                <w:lang w:eastAsia="en-GB"/>
              </w:rPr>
              <w:tab/>
            </w:r>
            <w:r w:rsidR="00C93521" w:rsidRPr="00D97519">
              <w:rPr>
                <w:rStyle w:val="Hyperlink"/>
                <w:noProof/>
                <w:lang w:val="en-US"/>
              </w:rPr>
              <w:t>Vertical KPI definitions</w:t>
            </w:r>
            <w:r w:rsidR="00C93521">
              <w:rPr>
                <w:noProof/>
                <w:webHidden/>
              </w:rPr>
              <w:tab/>
            </w:r>
            <w:r w:rsidR="00C93521">
              <w:rPr>
                <w:noProof/>
                <w:webHidden/>
              </w:rPr>
              <w:fldChar w:fldCharType="begin"/>
            </w:r>
            <w:r w:rsidR="00C93521">
              <w:rPr>
                <w:noProof/>
                <w:webHidden/>
              </w:rPr>
              <w:instrText xml:space="preserve"> PAGEREF _Toc71363158 \h </w:instrText>
            </w:r>
            <w:r w:rsidR="00C93521">
              <w:rPr>
                <w:noProof/>
                <w:webHidden/>
              </w:rPr>
            </w:r>
            <w:r w:rsidR="00C93521">
              <w:rPr>
                <w:noProof/>
                <w:webHidden/>
              </w:rPr>
              <w:fldChar w:fldCharType="separate"/>
            </w:r>
            <w:r w:rsidR="00C93521">
              <w:rPr>
                <w:noProof/>
                <w:webHidden/>
              </w:rPr>
              <w:t>82</w:t>
            </w:r>
            <w:r w:rsidR="00C93521">
              <w:rPr>
                <w:noProof/>
                <w:webHidden/>
              </w:rPr>
              <w:fldChar w:fldCharType="end"/>
            </w:r>
          </w:hyperlink>
        </w:p>
        <w:p w14:paraId="20673613" w14:textId="77777777" w:rsidR="00C93521" w:rsidRDefault="00265A8F">
          <w:pPr>
            <w:pStyle w:val="TOC3"/>
            <w:tabs>
              <w:tab w:val="left" w:pos="1320"/>
              <w:tab w:val="right" w:leader="dot" w:pos="9060"/>
            </w:tabs>
            <w:rPr>
              <w:rFonts w:eastAsiaTheme="minorEastAsia"/>
              <w:noProof/>
              <w:lang w:eastAsia="en-GB"/>
            </w:rPr>
          </w:pPr>
          <w:hyperlink w:anchor="_Toc71363159" w:history="1">
            <w:r w:rsidR="00C93521" w:rsidRPr="00D97519">
              <w:rPr>
                <w:rStyle w:val="Hyperlink"/>
                <w:noProof/>
                <w:lang w:val="en-US"/>
              </w:rPr>
              <w:t>8.7.1</w:t>
            </w:r>
            <w:r w:rsidR="00C93521">
              <w:rPr>
                <w:rFonts w:eastAsiaTheme="minorEastAsia"/>
                <w:noProof/>
                <w:lang w:eastAsia="en-GB"/>
              </w:rPr>
              <w:tab/>
            </w:r>
            <w:r w:rsidR="00C93521" w:rsidRPr="00D97519">
              <w:rPr>
                <w:rStyle w:val="Hyperlink"/>
                <w:noProof/>
                <w:lang w:val="en-US"/>
              </w:rPr>
              <w:t>Sensory data monitoring</w:t>
            </w:r>
            <w:r w:rsidR="00C93521">
              <w:rPr>
                <w:noProof/>
                <w:webHidden/>
              </w:rPr>
              <w:tab/>
            </w:r>
            <w:r w:rsidR="00C93521">
              <w:rPr>
                <w:noProof/>
                <w:webHidden/>
              </w:rPr>
              <w:fldChar w:fldCharType="begin"/>
            </w:r>
            <w:r w:rsidR="00C93521">
              <w:rPr>
                <w:noProof/>
                <w:webHidden/>
              </w:rPr>
              <w:instrText xml:space="preserve"> PAGEREF _Toc71363159 \h </w:instrText>
            </w:r>
            <w:r w:rsidR="00C93521">
              <w:rPr>
                <w:noProof/>
                <w:webHidden/>
              </w:rPr>
            </w:r>
            <w:r w:rsidR="00C93521">
              <w:rPr>
                <w:noProof/>
                <w:webHidden/>
              </w:rPr>
              <w:fldChar w:fldCharType="separate"/>
            </w:r>
            <w:r w:rsidR="00C93521">
              <w:rPr>
                <w:noProof/>
                <w:webHidden/>
              </w:rPr>
              <w:t>82</w:t>
            </w:r>
            <w:r w:rsidR="00C93521">
              <w:rPr>
                <w:noProof/>
                <w:webHidden/>
              </w:rPr>
              <w:fldChar w:fldCharType="end"/>
            </w:r>
          </w:hyperlink>
        </w:p>
        <w:p w14:paraId="32923548" w14:textId="77777777" w:rsidR="00C93521" w:rsidRDefault="00265A8F">
          <w:pPr>
            <w:pStyle w:val="TOC3"/>
            <w:tabs>
              <w:tab w:val="left" w:pos="1320"/>
              <w:tab w:val="right" w:leader="dot" w:pos="9060"/>
            </w:tabs>
            <w:rPr>
              <w:rFonts w:eastAsiaTheme="minorEastAsia"/>
              <w:noProof/>
              <w:lang w:eastAsia="en-GB"/>
            </w:rPr>
          </w:pPr>
          <w:hyperlink w:anchor="_Toc71363160" w:history="1">
            <w:r w:rsidR="00C93521" w:rsidRPr="00D97519">
              <w:rPr>
                <w:rStyle w:val="Hyperlink"/>
                <w:noProof/>
                <w:lang w:val="en-US"/>
              </w:rPr>
              <w:t>8.7.2</w:t>
            </w:r>
            <w:r w:rsidR="00C93521">
              <w:rPr>
                <w:rFonts w:eastAsiaTheme="minorEastAsia"/>
                <w:noProof/>
                <w:lang w:eastAsia="en-GB"/>
              </w:rPr>
              <w:tab/>
            </w:r>
            <w:r w:rsidR="00C93521" w:rsidRPr="00D97519">
              <w:rPr>
                <w:rStyle w:val="Hyperlink"/>
                <w:noProof/>
                <w:lang w:val="en-US"/>
              </w:rPr>
              <w:t>Camera data monitoring</w:t>
            </w:r>
            <w:r w:rsidR="00C93521">
              <w:rPr>
                <w:noProof/>
                <w:webHidden/>
              </w:rPr>
              <w:tab/>
            </w:r>
            <w:r w:rsidR="00C93521">
              <w:rPr>
                <w:noProof/>
                <w:webHidden/>
              </w:rPr>
              <w:fldChar w:fldCharType="begin"/>
            </w:r>
            <w:r w:rsidR="00C93521">
              <w:rPr>
                <w:noProof/>
                <w:webHidden/>
              </w:rPr>
              <w:instrText xml:space="preserve"> PAGEREF _Toc71363160 \h </w:instrText>
            </w:r>
            <w:r w:rsidR="00C93521">
              <w:rPr>
                <w:noProof/>
                <w:webHidden/>
              </w:rPr>
            </w:r>
            <w:r w:rsidR="00C93521">
              <w:rPr>
                <w:noProof/>
                <w:webHidden/>
              </w:rPr>
              <w:fldChar w:fldCharType="separate"/>
            </w:r>
            <w:r w:rsidR="00C93521">
              <w:rPr>
                <w:noProof/>
                <w:webHidden/>
              </w:rPr>
              <w:t>82</w:t>
            </w:r>
            <w:r w:rsidR="00C93521">
              <w:rPr>
                <w:noProof/>
                <w:webHidden/>
              </w:rPr>
              <w:fldChar w:fldCharType="end"/>
            </w:r>
          </w:hyperlink>
        </w:p>
        <w:p w14:paraId="2E12DA18" w14:textId="77777777" w:rsidR="00C93521" w:rsidRDefault="00265A8F">
          <w:pPr>
            <w:pStyle w:val="TOC3"/>
            <w:tabs>
              <w:tab w:val="left" w:pos="1320"/>
              <w:tab w:val="right" w:leader="dot" w:pos="9060"/>
            </w:tabs>
            <w:rPr>
              <w:rFonts w:eastAsiaTheme="minorEastAsia"/>
              <w:noProof/>
              <w:lang w:eastAsia="en-GB"/>
            </w:rPr>
          </w:pPr>
          <w:hyperlink w:anchor="_Toc71363161" w:history="1">
            <w:r w:rsidR="00C93521" w:rsidRPr="00D97519">
              <w:rPr>
                <w:rStyle w:val="Hyperlink"/>
                <w:noProof/>
                <w:lang w:val="en-US"/>
              </w:rPr>
              <w:t>8.7.3</w:t>
            </w:r>
            <w:r w:rsidR="00C93521">
              <w:rPr>
                <w:rFonts w:eastAsiaTheme="minorEastAsia"/>
                <w:noProof/>
                <w:lang w:eastAsia="en-GB"/>
              </w:rPr>
              <w:tab/>
            </w:r>
            <w:r w:rsidR="00C93521" w:rsidRPr="00D97519">
              <w:rPr>
                <w:rStyle w:val="Hyperlink"/>
                <w:noProof/>
                <w:lang w:val="en-US"/>
              </w:rPr>
              <w:t>Live monitoring, automation and actuation functionalities</w:t>
            </w:r>
            <w:r w:rsidR="00C93521">
              <w:rPr>
                <w:noProof/>
                <w:webHidden/>
              </w:rPr>
              <w:tab/>
            </w:r>
            <w:r w:rsidR="00C93521">
              <w:rPr>
                <w:noProof/>
                <w:webHidden/>
              </w:rPr>
              <w:fldChar w:fldCharType="begin"/>
            </w:r>
            <w:r w:rsidR="00C93521">
              <w:rPr>
                <w:noProof/>
                <w:webHidden/>
              </w:rPr>
              <w:instrText xml:space="preserve"> PAGEREF _Toc71363161 \h </w:instrText>
            </w:r>
            <w:r w:rsidR="00C93521">
              <w:rPr>
                <w:noProof/>
                <w:webHidden/>
              </w:rPr>
            </w:r>
            <w:r w:rsidR="00C93521">
              <w:rPr>
                <w:noProof/>
                <w:webHidden/>
              </w:rPr>
              <w:fldChar w:fldCharType="separate"/>
            </w:r>
            <w:r w:rsidR="00C93521">
              <w:rPr>
                <w:noProof/>
                <w:webHidden/>
              </w:rPr>
              <w:t>82</w:t>
            </w:r>
            <w:r w:rsidR="00C93521">
              <w:rPr>
                <w:noProof/>
                <w:webHidden/>
              </w:rPr>
              <w:fldChar w:fldCharType="end"/>
            </w:r>
          </w:hyperlink>
        </w:p>
        <w:p w14:paraId="24459F21" w14:textId="77777777" w:rsidR="00C93521" w:rsidRDefault="00265A8F">
          <w:pPr>
            <w:pStyle w:val="TOC3"/>
            <w:tabs>
              <w:tab w:val="left" w:pos="1320"/>
              <w:tab w:val="right" w:leader="dot" w:pos="9060"/>
            </w:tabs>
            <w:rPr>
              <w:rFonts w:eastAsiaTheme="minorEastAsia"/>
              <w:noProof/>
              <w:lang w:eastAsia="en-GB"/>
            </w:rPr>
          </w:pPr>
          <w:hyperlink w:anchor="_Toc71363162" w:history="1">
            <w:r w:rsidR="00C93521" w:rsidRPr="00D97519">
              <w:rPr>
                <w:rStyle w:val="Hyperlink"/>
                <w:noProof/>
                <w:lang w:val="en-US"/>
              </w:rPr>
              <w:t>8.7.4</w:t>
            </w:r>
            <w:r w:rsidR="00C93521">
              <w:rPr>
                <w:rFonts w:eastAsiaTheme="minorEastAsia"/>
                <w:noProof/>
                <w:lang w:eastAsia="en-GB"/>
              </w:rPr>
              <w:tab/>
            </w:r>
            <w:r w:rsidR="00C93521" w:rsidRPr="00D97519">
              <w:rPr>
                <w:rStyle w:val="Hyperlink"/>
                <w:noProof/>
                <w:lang w:val="en-US"/>
              </w:rPr>
              <w:t>Common</w:t>
            </w:r>
            <w:r w:rsidR="00C93521">
              <w:rPr>
                <w:noProof/>
                <w:webHidden/>
              </w:rPr>
              <w:tab/>
            </w:r>
            <w:r w:rsidR="00C93521">
              <w:rPr>
                <w:noProof/>
                <w:webHidden/>
              </w:rPr>
              <w:fldChar w:fldCharType="begin"/>
            </w:r>
            <w:r w:rsidR="00C93521">
              <w:rPr>
                <w:noProof/>
                <w:webHidden/>
              </w:rPr>
              <w:instrText xml:space="preserve"> PAGEREF _Toc71363162 \h </w:instrText>
            </w:r>
            <w:r w:rsidR="00C93521">
              <w:rPr>
                <w:noProof/>
                <w:webHidden/>
              </w:rPr>
            </w:r>
            <w:r w:rsidR="00C93521">
              <w:rPr>
                <w:noProof/>
                <w:webHidden/>
              </w:rPr>
              <w:fldChar w:fldCharType="separate"/>
            </w:r>
            <w:r w:rsidR="00C93521">
              <w:rPr>
                <w:noProof/>
                <w:webHidden/>
              </w:rPr>
              <w:t>82</w:t>
            </w:r>
            <w:r w:rsidR="00C93521">
              <w:rPr>
                <w:noProof/>
                <w:webHidden/>
              </w:rPr>
              <w:fldChar w:fldCharType="end"/>
            </w:r>
          </w:hyperlink>
        </w:p>
        <w:p w14:paraId="1DF66D00" w14:textId="77777777" w:rsidR="00C93521" w:rsidRDefault="00265A8F">
          <w:pPr>
            <w:pStyle w:val="TOC2"/>
            <w:tabs>
              <w:tab w:val="left" w:pos="880"/>
              <w:tab w:val="right" w:leader="dot" w:pos="9060"/>
            </w:tabs>
            <w:rPr>
              <w:rFonts w:eastAsiaTheme="minorEastAsia"/>
              <w:noProof/>
              <w:lang w:eastAsia="en-GB"/>
            </w:rPr>
          </w:pPr>
          <w:hyperlink w:anchor="_Toc71363163" w:history="1">
            <w:r w:rsidR="00C93521" w:rsidRPr="00D97519">
              <w:rPr>
                <w:rStyle w:val="Hyperlink"/>
                <w:noProof/>
                <w:lang w:val="en-US"/>
              </w:rPr>
              <w:t>8.8</w:t>
            </w:r>
            <w:r w:rsidR="00C93521">
              <w:rPr>
                <w:rFonts w:eastAsiaTheme="minorEastAsia"/>
                <w:noProof/>
                <w:lang w:eastAsia="en-GB"/>
              </w:rPr>
              <w:tab/>
            </w:r>
            <w:r w:rsidR="00C93521" w:rsidRPr="00D97519">
              <w:rPr>
                <w:rStyle w:val="Hyperlink"/>
                <w:noProof/>
                <w:lang w:val="en-US"/>
              </w:rPr>
              <w:t>Core and Service KPIs Mapping</w:t>
            </w:r>
            <w:r w:rsidR="00C93521">
              <w:rPr>
                <w:noProof/>
                <w:webHidden/>
              </w:rPr>
              <w:tab/>
            </w:r>
            <w:r w:rsidR="00C93521">
              <w:rPr>
                <w:noProof/>
                <w:webHidden/>
              </w:rPr>
              <w:fldChar w:fldCharType="begin"/>
            </w:r>
            <w:r w:rsidR="00C93521">
              <w:rPr>
                <w:noProof/>
                <w:webHidden/>
              </w:rPr>
              <w:instrText xml:space="preserve"> PAGEREF _Toc71363163 \h </w:instrText>
            </w:r>
            <w:r w:rsidR="00C93521">
              <w:rPr>
                <w:noProof/>
                <w:webHidden/>
              </w:rPr>
            </w:r>
            <w:r w:rsidR="00C93521">
              <w:rPr>
                <w:noProof/>
                <w:webHidden/>
              </w:rPr>
              <w:fldChar w:fldCharType="separate"/>
            </w:r>
            <w:r w:rsidR="00C93521">
              <w:rPr>
                <w:noProof/>
                <w:webHidden/>
              </w:rPr>
              <w:t>83</w:t>
            </w:r>
            <w:r w:rsidR="00C93521">
              <w:rPr>
                <w:noProof/>
                <w:webHidden/>
              </w:rPr>
              <w:fldChar w:fldCharType="end"/>
            </w:r>
          </w:hyperlink>
        </w:p>
        <w:p w14:paraId="11C05715" w14:textId="77777777" w:rsidR="00C93521" w:rsidRDefault="00265A8F">
          <w:pPr>
            <w:pStyle w:val="TOC1"/>
            <w:tabs>
              <w:tab w:val="left" w:pos="440"/>
              <w:tab w:val="right" w:leader="dot" w:pos="9060"/>
            </w:tabs>
            <w:rPr>
              <w:rFonts w:eastAsiaTheme="minorEastAsia"/>
              <w:noProof/>
              <w:lang w:eastAsia="en-GB"/>
            </w:rPr>
          </w:pPr>
          <w:hyperlink w:anchor="_Toc71363164" w:history="1">
            <w:r w:rsidR="00C93521" w:rsidRPr="00D97519">
              <w:rPr>
                <w:rStyle w:val="Hyperlink"/>
                <w:noProof/>
              </w:rPr>
              <w:t>9</w:t>
            </w:r>
            <w:r w:rsidR="00C93521">
              <w:rPr>
                <w:rFonts w:eastAsiaTheme="minorEastAsia"/>
                <w:noProof/>
                <w:lang w:eastAsia="en-GB"/>
              </w:rPr>
              <w:tab/>
            </w:r>
            <w:r w:rsidR="00C93521" w:rsidRPr="00D97519">
              <w:rPr>
                <w:rStyle w:val="Hyperlink"/>
                <w:noProof/>
              </w:rPr>
              <w:t>Smart (Air)ports</w:t>
            </w:r>
            <w:r w:rsidR="00C93521">
              <w:rPr>
                <w:noProof/>
                <w:webHidden/>
              </w:rPr>
              <w:tab/>
            </w:r>
            <w:r w:rsidR="00C93521">
              <w:rPr>
                <w:noProof/>
                <w:webHidden/>
              </w:rPr>
              <w:fldChar w:fldCharType="begin"/>
            </w:r>
            <w:r w:rsidR="00C93521">
              <w:rPr>
                <w:noProof/>
                <w:webHidden/>
              </w:rPr>
              <w:instrText xml:space="preserve"> PAGEREF _Toc71363164 \h </w:instrText>
            </w:r>
            <w:r w:rsidR="00C93521">
              <w:rPr>
                <w:noProof/>
                <w:webHidden/>
              </w:rPr>
            </w:r>
            <w:r w:rsidR="00C93521">
              <w:rPr>
                <w:noProof/>
                <w:webHidden/>
              </w:rPr>
              <w:fldChar w:fldCharType="separate"/>
            </w:r>
            <w:r w:rsidR="00C93521">
              <w:rPr>
                <w:noProof/>
                <w:webHidden/>
              </w:rPr>
              <w:t>85</w:t>
            </w:r>
            <w:r w:rsidR="00C93521">
              <w:rPr>
                <w:noProof/>
                <w:webHidden/>
              </w:rPr>
              <w:fldChar w:fldCharType="end"/>
            </w:r>
          </w:hyperlink>
        </w:p>
        <w:p w14:paraId="1AD973B2" w14:textId="77777777" w:rsidR="00C93521" w:rsidRDefault="00265A8F">
          <w:pPr>
            <w:pStyle w:val="TOC2"/>
            <w:tabs>
              <w:tab w:val="left" w:pos="880"/>
              <w:tab w:val="right" w:leader="dot" w:pos="9060"/>
            </w:tabs>
            <w:rPr>
              <w:rFonts w:eastAsiaTheme="minorEastAsia"/>
              <w:noProof/>
              <w:lang w:eastAsia="en-GB"/>
            </w:rPr>
          </w:pPr>
          <w:hyperlink w:anchor="_Toc71363165" w:history="1">
            <w:r w:rsidR="00C93521" w:rsidRPr="00D97519">
              <w:rPr>
                <w:rStyle w:val="Hyperlink"/>
                <w:noProof/>
              </w:rPr>
              <w:t>9.1</w:t>
            </w:r>
            <w:r w:rsidR="00C93521">
              <w:rPr>
                <w:rFonts w:eastAsiaTheme="minorEastAsia"/>
                <w:noProof/>
                <w:lang w:eastAsia="en-GB"/>
              </w:rPr>
              <w:tab/>
            </w:r>
            <w:r w:rsidR="00C93521" w:rsidRPr="00D97519">
              <w:rPr>
                <w:rStyle w:val="Hyperlink"/>
                <w:noProof/>
              </w:rPr>
              <w:t>Introduction to the Vertical Industry</w:t>
            </w:r>
            <w:r w:rsidR="00C93521">
              <w:rPr>
                <w:noProof/>
                <w:webHidden/>
              </w:rPr>
              <w:tab/>
            </w:r>
            <w:r w:rsidR="00C93521">
              <w:rPr>
                <w:noProof/>
                <w:webHidden/>
              </w:rPr>
              <w:fldChar w:fldCharType="begin"/>
            </w:r>
            <w:r w:rsidR="00C93521">
              <w:rPr>
                <w:noProof/>
                <w:webHidden/>
              </w:rPr>
              <w:instrText xml:space="preserve"> PAGEREF _Toc71363165 \h </w:instrText>
            </w:r>
            <w:r w:rsidR="00C93521">
              <w:rPr>
                <w:noProof/>
                <w:webHidden/>
              </w:rPr>
            </w:r>
            <w:r w:rsidR="00C93521">
              <w:rPr>
                <w:noProof/>
                <w:webHidden/>
              </w:rPr>
              <w:fldChar w:fldCharType="separate"/>
            </w:r>
            <w:r w:rsidR="00C93521">
              <w:rPr>
                <w:noProof/>
                <w:webHidden/>
              </w:rPr>
              <w:t>85</w:t>
            </w:r>
            <w:r w:rsidR="00C93521">
              <w:rPr>
                <w:noProof/>
                <w:webHidden/>
              </w:rPr>
              <w:fldChar w:fldCharType="end"/>
            </w:r>
          </w:hyperlink>
        </w:p>
        <w:p w14:paraId="23383232" w14:textId="77777777" w:rsidR="00C93521" w:rsidRDefault="00265A8F">
          <w:pPr>
            <w:pStyle w:val="TOC2"/>
            <w:tabs>
              <w:tab w:val="left" w:pos="880"/>
              <w:tab w:val="right" w:leader="dot" w:pos="9060"/>
            </w:tabs>
            <w:rPr>
              <w:rFonts w:eastAsiaTheme="minorEastAsia"/>
              <w:noProof/>
              <w:lang w:eastAsia="en-GB"/>
            </w:rPr>
          </w:pPr>
          <w:hyperlink w:anchor="_Toc71363166" w:history="1">
            <w:r w:rsidR="00C93521" w:rsidRPr="00D97519">
              <w:rPr>
                <w:rStyle w:val="Hyperlink"/>
                <w:noProof/>
                <w:lang w:val="en-US"/>
              </w:rPr>
              <w:t>9.2</w:t>
            </w:r>
            <w:r w:rsidR="00C93521">
              <w:rPr>
                <w:rFonts w:eastAsiaTheme="minorEastAsia"/>
                <w:noProof/>
                <w:lang w:eastAsia="en-GB"/>
              </w:rPr>
              <w:tab/>
            </w:r>
            <w:r w:rsidR="00C93521" w:rsidRPr="00D97519">
              <w:rPr>
                <w:rStyle w:val="Hyperlink"/>
                <w:noProof/>
                <w:lang w:val="en-US"/>
              </w:rPr>
              <w:t>Use Cases Overview</w:t>
            </w:r>
            <w:r w:rsidR="00C93521">
              <w:rPr>
                <w:noProof/>
                <w:webHidden/>
              </w:rPr>
              <w:tab/>
            </w:r>
            <w:r w:rsidR="00C93521">
              <w:rPr>
                <w:noProof/>
                <w:webHidden/>
              </w:rPr>
              <w:fldChar w:fldCharType="begin"/>
            </w:r>
            <w:r w:rsidR="00C93521">
              <w:rPr>
                <w:noProof/>
                <w:webHidden/>
              </w:rPr>
              <w:instrText xml:space="preserve"> PAGEREF _Toc71363166 \h </w:instrText>
            </w:r>
            <w:r w:rsidR="00C93521">
              <w:rPr>
                <w:noProof/>
                <w:webHidden/>
              </w:rPr>
            </w:r>
            <w:r w:rsidR="00C93521">
              <w:rPr>
                <w:noProof/>
                <w:webHidden/>
              </w:rPr>
              <w:fldChar w:fldCharType="separate"/>
            </w:r>
            <w:r w:rsidR="00C93521">
              <w:rPr>
                <w:noProof/>
                <w:webHidden/>
              </w:rPr>
              <w:t>85</w:t>
            </w:r>
            <w:r w:rsidR="00C93521">
              <w:rPr>
                <w:noProof/>
                <w:webHidden/>
              </w:rPr>
              <w:fldChar w:fldCharType="end"/>
            </w:r>
          </w:hyperlink>
        </w:p>
        <w:p w14:paraId="3DEA5EAD" w14:textId="77777777" w:rsidR="00C93521" w:rsidRDefault="00265A8F">
          <w:pPr>
            <w:pStyle w:val="TOC2"/>
            <w:tabs>
              <w:tab w:val="left" w:pos="880"/>
              <w:tab w:val="right" w:leader="dot" w:pos="9060"/>
            </w:tabs>
            <w:rPr>
              <w:rFonts w:eastAsiaTheme="minorEastAsia"/>
              <w:noProof/>
              <w:lang w:eastAsia="en-GB"/>
            </w:rPr>
          </w:pPr>
          <w:hyperlink w:anchor="_Toc71363167" w:history="1">
            <w:r w:rsidR="00C93521" w:rsidRPr="00D97519">
              <w:rPr>
                <w:rStyle w:val="Hyperlink"/>
                <w:noProof/>
                <w:lang w:val="en-US"/>
              </w:rPr>
              <w:t>9.3</w:t>
            </w:r>
            <w:r w:rsidR="00C93521">
              <w:rPr>
                <w:rFonts w:eastAsiaTheme="minorEastAsia"/>
                <w:noProof/>
                <w:lang w:eastAsia="en-GB"/>
              </w:rPr>
              <w:tab/>
            </w:r>
            <w:r w:rsidR="00C93521" w:rsidRPr="00D97519">
              <w:rPr>
                <w:rStyle w:val="Hyperlink"/>
                <w:noProof/>
                <w:lang w:val="en-US"/>
              </w:rPr>
              <w:t>Service KPI Overview</w:t>
            </w:r>
            <w:r w:rsidR="00C93521">
              <w:rPr>
                <w:noProof/>
                <w:webHidden/>
              </w:rPr>
              <w:tab/>
            </w:r>
            <w:r w:rsidR="00C93521">
              <w:rPr>
                <w:noProof/>
                <w:webHidden/>
              </w:rPr>
              <w:fldChar w:fldCharType="begin"/>
            </w:r>
            <w:r w:rsidR="00C93521">
              <w:rPr>
                <w:noProof/>
                <w:webHidden/>
              </w:rPr>
              <w:instrText xml:space="preserve"> PAGEREF _Toc71363167 \h </w:instrText>
            </w:r>
            <w:r w:rsidR="00C93521">
              <w:rPr>
                <w:noProof/>
                <w:webHidden/>
              </w:rPr>
            </w:r>
            <w:r w:rsidR="00C93521">
              <w:rPr>
                <w:noProof/>
                <w:webHidden/>
              </w:rPr>
              <w:fldChar w:fldCharType="separate"/>
            </w:r>
            <w:r w:rsidR="00C93521">
              <w:rPr>
                <w:noProof/>
                <w:webHidden/>
              </w:rPr>
              <w:t>88</w:t>
            </w:r>
            <w:r w:rsidR="00C93521">
              <w:rPr>
                <w:noProof/>
                <w:webHidden/>
              </w:rPr>
              <w:fldChar w:fldCharType="end"/>
            </w:r>
          </w:hyperlink>
        </w:p>
        <w:p w14:paraId="633EDF03" w14:textId="77777777" w:rsidR="00C93521" w:rsidRDefault="00265A8F">
          <w:pPr>
            <w:pStyle w:val="TOC2"/>
            <w:tabs>
              <w:tab w:val="left" w:pos="880"/>
              <w:tab w:val="right" w:leader="dot" w:pos="9060"/>
            </w:tabs>
            <w:rPr>
              <w:rFonts w:eastAsiaTheme="minorEastAsia"/>
              <w:noProof/>
              <w:lang w:eastAsia="en-GB"/>
            </w:rPr>
          </w:pPr>
          <w:hyperlink w:anchor="_Toc71363168" w:history="1">
            <w:r w:rsidR="00C93521" w:rsidRPr="00D97519">
              <w:rPr>
                <w:rStyle w:val="Hyperlink"/>
                <w:noProof/>
                <w:lang w:val="en-US"/>
              </w:rPr>
              <w:t>9.4</w:t>
            </w:r>
            <w:r w:rsidR="00C93521">
              <w:rPr>
                <w:rFonts w:eastAsiaTheme="minorEastAsia"/>
                <w:noProof/>
                <w:lang w:eastAsia="en-GB"/>
              </w:rPr>
              <w:tab/>
            </w:r>
            <w:r w:rsidR="00C93521" w:rsidRPr="00D97519">
              <w:rPr>
                <w:rStyle w:val="Hyperlink"/>
                <w:noProof/>
                <w:lang w:val="en-US"/>
              </w:rPr>
              <w:t>Core Network KPI Research on Definitions</w:t>
            </w:r>
            <w:r w:rsidR="00C93521">
              <w:rPr>
                <w:noProof/>
                <w:webHidden/>
              </w:rPr>
              <w:tab/>
            </w:r>
            <w:r w:rsidR="00C93521">
              <w:rPr>
                <w:noProof/>
                <w:webHidden/>
              </w:rPr>
              <w:fldChar w:fldCharType="begin"/>
            </w:r>
            <w:r w:rsidR="00C93521">
              <w:rPr>
                <w:noProof/>
                <w:webHidden/>
              </w:rPr>
              <w:instrText xml:space="preserve"> PAGEREF _Toc71363168 \h </w:instrText>
            </w:r>
            <w:r w:rsidR="00C93521">
              <w:rPr>
                <w:noProof/>
                <w:webHidden/>
              </w:rPr>
            </w:r>
            <w:r w:rsidR="00C93521">
              <w:rPr>
                <w:noProof/>
                <w:webHidden/>
              </w:rPr>
              <w:fldChar w:fldCharType="separate"/>
            </w:r>
            <w:r w:rsidR="00C93521">
              <w:rPr>
                <w:noProof/>
                <w:webHidden/>
              </w:rPr>
              <w:t>90</w:t>
            </w:r>
            <w:r w:rsidR="00C93521">
              <w:rPr>
                <w:noProof/>
                <w:webHidden/>
              </w:rPr>
              <w:fldChar w:fldCharType="end"/>
            </w:r>
          </w:hyperlink>
        </w:p>
        <w:p w14:paraId="7DFE553F" w14:textId="77777777" w:rsidR="00C93521" w:rsidRDefault="00265A8F">
          <w:pPr>
            <w:pStyle w:val="TOC2"/>
            <w:tabs>
              <w:tab w:val="left" w:pos="880"/>
              <w:tab w:val="right" w:leader="dot" w:pos="9060"/>
            </w:tabs>
            <w:rPr>
              <w:rFonts w:eastAsiaTheme="minorEastAsia"/>
              <w:noProof/>
              <w:lang w:eastAsia="en-GB"/>
            </w:rPr>
          </w:pPr>
          <w:hyperlink w:anchor="_Toc71363169" w:history="1">
            <w:r w:rsidR="00C93521" w:rsidRPr="00D97519">
              <w:rPr>
                <w:rStyle w:val="Hyperlink"/>
                <w:noProof/>
                <w:lang w:val="en-US"/>
              </w:rPr>
              <w:t>9.5</w:t>
            </w:r>
            <w:r w:rsidR="00C93521">
              <w:rPr>
                <w:rFonts w:eastAsiaTheme="minorEastAsia"/>
                <w:noProof/>
                <w:lang w:eastAsia="en-GB"/>
              </w:rPr>
              <w:tab/>
            </w:r>
            <w:r w:rsidR="00C93521" w:rsidRPr="00D97519">
              <w:rPr>
                <w:rStyle w:val="Hyperlink"/>
                <w:noProof/>
                <w:lang w:val="en-US"/>
              </w:rPr>
              <w:t>Core and Service KPIs Mapping</w:t>
            </w:r>
            <w:r w:rsidR="00C93521">
              <w:rPr>
                <w:noProof/>
                <w:webHidden/>
              </w:rPr>
              <w:tab/>
            </w:r>
            <w:r w:rsidR="00C93521">
              <w:rPr>
                <w:noProof/>
                <w:webHidden/>
              </w:rPr>
              <w:fldChar w:fldCharType="begin"/>
            </w:r>
            <w:r w:rsidR="00C93521">
              <w:rPr>
                <w:noProof/>
                <w:webHidden/>
              </w:rPr>
              <w:instrText xml:space="preserve"> PAGEREF _Toc71363169 \h </w:instrText>
            </w:r>
            <w:r w:rsidR="00C93521">
              <w:rPr>
                <w:noProof/>
                <w:webHidden/>
              </w:rPr>
            </w:r>
            <w:r w:rsidR="00C93521">
              <w:rPr>
                <w:noProof/>
                <w:webHidden/>
              </w:rPr>
              <w:fldChar w:fldCharType="separate"/>
            </w:r>
            <w:r w:rsidR="00C93521">
              <w:rPr>
                <w:noProof/>
                <w:webHidden/>
              </w:rPr>
              <w:t>91</w:t>
            </w:r>
            <w:r w:rsidR="00C93521">
              <w:rPr>
                <w:noProof/>
                <w:webHidden/>
              </w:rPr>
              <w:fldChar w:fldCharType="end"/>
            </w:r>
          </w:hyperlink>
        </w:p>
        <w:p w14:paraId="211945F4" w14:textId="77777777" w:rsidR="00C93521" w:rsidRDefault="00265A8F">
          <w:pPr>
            <w:pStyle w:val="TOC1"/>
            <w:tabs>
              <w:tab w:val="left" w:pos="660"/>
              <w:tab w:val="right" w:leader="dot" w:pos="9060"/>
            </w:tabs>
            <w:rPr>
              <w:rFonts w:eastAsiaTheme="minorEastAsia"/>
              <w:noProof/>
              <w:lang w:eastAsia="en-GB"/>
            </w:rPr>
          </w:pPr>
          <w:hyperlink w:anchor="_Toc71363170" w:history="1">
            <w:r w:rsidR="00C93521" w:rsidRPr="00D97519">
              <w:rPr>
                <w:rStyle w:val="Hyperlink"/>
                <w:noProof/>
              </w:rPr>
              <w:t>10</w:t>
            </w:r>
            <w:r w:rsidR="00C93521">
              <w:rPr>
                <w:rFonts w:eastAsiaTheme="minorEastAsia"/>
                <w:noProof/>
                <w:lang w:eastAsia="en-GB"/>
              </w:rPr>
              <w:tab/>
            </w:r>
            <w:r w:rsidR="00C93521" w:rsidRPr="00D97519">
              <w:rPr>
                <w:rStyle w:val="Hyperlink"/>
                <w:noProof/>
              </w:rPr>
              <w:t>E-health &amp; Wellness</w:t>
            </w:r>
            <w:r w:rsidR="00C93521">
              <w:rPr>
                <w:noProof/>
                <w:webHidden/>
              </w:rPr>
              <w:tab/>
            </w:r>
            <w:r w:rsidR="00C93521">
              <w:rPr>
                <w:noProof/>
                <w:webHidden/>
              </w:rPr>
              <w:fldChar w:fldCharType="begin"/>
            </w:r>
            <w:r w:rsidR="00C93521">
              <w:rPr>
                <w:noProof/>
                <w:webHidden/>
              </w:rPr>
              <w:instrText xml:space="preserve"> PAGEREF _Toc71363170 \h </w:instrText>
            </w:r>
            <w:r w:rsidR="00C93521">
              <w:rPr>
                <w:noProof/>
                <w:webHidden/>
              </w:rPr>
            </w:r>
            <w:r w:rsidR="00C93521">
              <w:rPr>
                <w:noProof/>
                <w:webHidden/>
              </w:rPr>
              <w:fldChar w:fldCharType="separate"/>
            </w:r>
            <w:r w:rsidR="00C93521">
              <w:rPr>
                <w:noProof/>
                <w:webHidden/>
              </w:rPr>
              <w:t>93</w:t>
            </w:r>
            <w:r w:rsidR="00C93521">
              <w:rPr>
                <w:noProof/>
                <w:webHidden/>
              </w:rPr>
              <w:fldChar w:fldCharType="end"/>
            </w:r>
          </w:hyperlink>
        </w:p>
        <w:p w14:paraId="619D630D" w14:textId="77777777" w:rsidR="00C93521" w:rsidRDefault="00265A8F">
          <w:pPr>
            <w:pStyle w:val="TOC2"/>
            <w:tabs>
              <w:tab w:val="left" w:pos="880"/>
              <w:tab w:val="right" w:leader="dot" w:pos="9060"/>
            </w:tabs>
            <w:rPr>
              <w:rFonts w:eastAsiaTheme="minorEastAsia"/>
              <w:noProof/>
              <w:lang w:eastAsia="en-GB"/>
            </w:rPr>
          </w:pPr>
          <w:hyperlink w:anchor="_Toc71363171" w:history="1">
            <w:r w:rsidR="00C93521" w:rsidRPr="00D97519">
              <w:rPr>
                <w:rStyle w:val="Hyperlink"/>
                <w:noProof/>
              </w:rPr>
              <w:t>10.1</w:t>
            </w:r>
            <w:r w:rsidR="00C93521">
              <w:rPr>
                <w:rFonts w:eastAsiaTheme="minorEastAsia"/>
                <w:noProof/>
                <w:lang w:eastAsia="en-GB"/>
              </w:rPr>
              <w:tab/>
            </w:r>
            <w:r w:rsidR="00C93521" w:rsidRPr="00D97519">
              <w:rPr>
                <w:rStyle w:val="Hyperlink"/>
                <w:noProof/>
              </w:rPr>
              <w:t>Introduction to the Vertical Indusrty</w:t>
            </w:r>
            <w:r w:rsidR="00C93521">
              <w:rPr>
                <w:noProof/>
                <w:webHidden/>
              </w:rPr>
              <w:tab/>
            </w:r>
            <w:r w:rsidR="00C93521">
              <w:rPr>
                <w:noProof/>
                <w:webHidden/>
              </w:rPr>
              <w:fldChar w:fldCharType="begin"/>
            </w:r>
            <w:r w:rsidR="00C93521">
              <w:rPr>
                <w:noProof/>
                <w:webHidden/>
              </w:rPr>
              <w:instrText xml:space="preserve"> PAGEREF _Toc71363171 \h </w:instrText>
            </w:r>
            <w:r w:rsidR="00C93521">
              <w:rPr>
                <w:noProof/>
                <w:webHidden/>
              </w:rPr>
            </w:r>
            <w:r w:rsidR="00C93521">
              <w:rPr>
                <w:noProof/>
                <w:webHidden/>
              </w:rPr>
              <w:fldChar w:fldCharType="separate"/>
            </w:r>
            <w:r w:rsidR="00C93521">
              <w:rPr>
                <w:noProof/>
                <w:webHidden/>
              </w:rPr>
              <w:t>93</w:t>
            </w:r>
            <w:r w:rsidR="00C93521">
              <w:rPr>
                <w:noProof/>
                <w:webHidden/>
              </w:rPr>
              <w:fldChar w:fldCharType="end"/>
            </w:r>
          </w:hyperlink>
        </w:p>
        <w:p w14:paraId="6DEDD983" w14:textId="77777777" w:rsidR="00C93521" w:rsidRDefault="00265A8F">
          <w:pPr>
            <w:pStyle w:val="TOC2"/>
            <w:tabs>
              <w:tab w:val="left" w:pos="880"/>
              <w:tab w:val="right" w:leader="dot" w:pos="9060"/>
            </w:tabs>
            <w:rPr>
              <w:rFonts w:eastAsiaTheme="minorEastAsia"/>
              <w:noProof/>
              <w:lang w:eastAsia="en-GB"/>
            </w:rPr>
          </w:pPr>
          <w:hyperlink w:anchor="_Toc71363172" w:history="1">
            <w:r w:rsidR="00C93521" w:rsidRPr="00D97519">
              <w:rPr>
                <w:rStyle w:val="Hyperlink"/>
                <w:noProof/>
                <w:lang w:val="en-US"/>
              </w:rPr>
              <w:t>10.2</w:t>
            </w:r>
            <w:r w:rsidR="00C93521">
              <w:rPr>
                <w:rFonts w:eastAsiaTheme="minorEastAsia"/>
                <w:noProof/>
                <w:lang w:eastAsia="en-GB"/>
              </w:rPr>
              <w:tab/>
            </w:r>
            <w:r w:rsidR="00C93521" w:rsidRPr="00D97519">
              <w:rPr>
                <w:rStyle w:val="Hyperlink"/>
                <w:noProof/>
                <w:lang w:val="en-US"/>
              </w:rPr>
              <w:t>Use Cases Overview</w:t>
            </w:r>
            <w:r w:rsidR="00C93521">
              <w:rPr>
                <w:noProof/>
                <w:webHidden/>
              </w:rPr>
              <w:tab/>
            </w:r>
            <w:r w:rsidR="00C93521">
              <w:rPr>
                <w:noProof/>
                <w:webHidden/>
              </w:rPr>
              <w:fldChar w:fldCharType="begin"/>
            </w:r>
            <w:r w:rsidR="00C93521">
              <w:rPr>
                <w:noProof/>
                <w:webHidden/>
              </w:rPr>
              <w:instrText xml:space="preserve"> PAGEREF _Toc71363172 \h </w:instrText>
            </w:r>
            <w:r w:rsidR="00C93521">
              <w:rPr>
                <w:noProof/>
                <w:webHidden/>
              </w:rPr>
            </w:r>
            <w:r w:rsidR="00C93521">
              <w:rPr>
                <w:noProof/>
                <w:webHidden/>
              </w:rPr>
              <w:fldChar w:fldCharType="separate"/>
            </w:r>
            <w:r w:rsidR="00C93521">
              <w:rPr>
                <w:noProof/>
                <w:webHidden/>
              </w:rPr>
              <w:t>93</w:t>
            </w:r>
            <w:r w:rsidR="00C93521">
              <w:rPr>
                <w:noProof/>
                <w:webHidden/>
              </w:rPr>
              <w:fldChar w:fldCharType="end"/>
            </w:r>
          </w:hyperlink>
        </w:p>
        <w:p w14:paraId="58BE7717" w14:textId="77777777" w:rsidR="00C93521" w:rsidRDefault="00265A8F">
          <w:pPr>
            <w:pStyle w:val="TOC2"/>
            <w:tabs>
              <w:tab w:val="left" w:pos="880"/>
              <w:tab w:val="right" w:leader="dot" w:pos="9060"/>
            </w:tabs>
            <w:rPr>
              <w:rFonts w:eastAsiaTheme="minorEastAsia"/>
              <w:noProof/>
              <w:lang w:eastAsia="en-GB"/>
            </w:rPr>
          </w:pPr>
          <w:hyperlink w:anchor="_Toc71363173" w:history="1">
            <w:r w:rsidR="00C93521" w:rsidRPr="00D97519">
              <w:rPr>
                <w:rStyle w:val="Hyperlink"/>
                <w:noProof/>
                <w:lang w:val="en-US"/>
              </w:rPr>
              <w:t>10.3</w:t>
            </w:r>
            <w:r w:rsidR="00C93521">
              <w:rPr>
                <w:rFonts w:eastAsiaTheme="minorEastAsia"/>
                <w:noProof/>
                <w:lang w:eastAsia="en-GB"/>
              </w:rPr>
              <w:tab/>
            </w:r>
            <w:r w:rsidR="00C93521" w:rsidRPr="00D97519">
              <w:rPr>
                <w:rStyle w:val="Hyperlink"/>
                <w:noProof/>
                <w:lang w:val="en-US"/>
              </w:rPr>
              <w:t>Service KPIs Overview</w:t>
            </w:r>
            <w:r w:rsidR="00C93521">
              <w:rPr>
                <w:noProof/>
                <w:webHidden/>
              </w:rPr>
              <w:tab/>
            </w:r>
            <w:r w:rsidR="00C93521">
              <w:rPr>
                <w:noProof/>
                <w:webHidden/>
              </w:rPr>
              <w:fldChar w:fldCharType="begin"/>
            </w:r>
            <w:r w:rsidR="00C93521">
              <w:rPr>
                <w:noProof/>
                <w:webHidden/>
              </w:rPr>
              <w:instrText xml:space="preserve"> PAGEREF _Toc71363173 \h </w:instrText>
            </w:r>
            <w:r w:rsidR="00C93521">
              <w:rPr>
                <w:noProof/>
                <w:webHidden/>
              </w:rPr>
            </w:r>
            <w:r w:rsidR="00C93521">
              <w:rPr>
                <w:noProof/>
                <w:webHidden/>
              </w:rPr>
              <w:fldChar w:fldCharType="separate"/>
            </w:r>
            <w:r w:rsidR="00C93521">
              <w:rPr>
                <w:noProof/>
                <w:webHidden/>
              </w:rPr>
              <w:t>94</w:t>
            </w:r>
            <w:r w:rsidR="00C93521">
              <w:rPr>
                <w:noProof/>
                <w:webHidden/>
              </w:rPr>
              <w:fldChar w:fldCharType="end"/>
            </w:r>
          </w:hyperlink>
        </w:p>
        <w:p w14:paraId="1DEB9AFA" w14:textId="77777777" w:rsidR="00C93521" w:rsidRDefault="00265A8F">
          <w:pPr>
            <w:pStyle w:val="TOC2"/>
            <w:tabs>
              <w:tab w:val="left" w:pos="880"/>
              <w:tab w:val="right" w:leader="dot" w:pos="9060"/>
            </w:tabs>
            <w:rPr>
              <w:rFonts w:eastAsiaTheme="minorEastAsia"/>
              <w:noProof/>
              <w:lang w:eastAsia="en-GB"/>
            </w:rPr>
          </w:pPr>
          <w:hyperlink w:anchor="_Toc71363174" w:history="1">
            <w:r w:rsidR="00C93521" w:rsidRPr="00D97519">
              <w:rPr>
                <w:rStyle w:val="Hyperlink"/>
                <w:noProof/>
                <w:lang w:val="en-US"/>
              </w:rPr>
              <w:t>10.4</w:t>
            </w:r>
            <w:r w:rsidR="00C93521">
              <w:rPr>
                <w:rFonts w:eastAsiaTheme="minorEastAsia"/>
                <w:noProof/>
                <w:lang w:eastAsia="en-GB"/>
              </w:rPr>
              <w:tab/>
            </w:r>
            <w:r w:rsidR="00C93521" w:rsidRPr="00D97519">
              <w:rPr>
                <w:rStyle w:val="Hyperlink"/>
                <w:noProof/>
                <w:lang w:val="en-US"/>
              </w:rPr>
              <w:t>Core Network KPIs Overview</w:t>
            </w:r>
            <w:r w:rsidR="00C93521">
              <w:rPr>
                <w:noProof/>
                <w:webHidden/>
              </w:rPr>
              <w:tab/>
            </w:r>
            <w:r w:rsidR="00C93521">
              <w:rPr>
                <w:noProof/>
                <w:webHidden/>
              </w:rPr>
              <w:fldChar w:fldCharType="begin"/>
            </w:r>
            <w:r w:rsidR="00C93521">
              <w:rPr>
                <w:noProof/>
                <w:webHidden/>
              </w:rPr>
              <w:instrText xml:space="preserve"> PAGEREF _Toc71363174 \h </w:instrText>
            </w:r>
            <w:r w:rsidR="00C93521">
              <w:rPr>
                <w:noProof/>
                <w:webHidden/>
              </w:rPr>
            </w:r>
            <w:r w:rsidR="00C93521">
              <w:rPr>
                <w:noProof/>
                <w:webHidden/>
              </w:rPr>
              <w:fldChar w:fldCharType="separate"/>
            </w:r>
            <w:r w:rsidR="00C93521">
              <w:rPr>
                <w:noProof/>
                <w:webHidden/>
              </w:rPr>
              <w:t>95</w:t>
            </w:r>
            <w:r w:rsidR="00C93521">
              <w:rPr>
                <w:noProof/>
                <w:webHidden/>
              </w:rPr>
              <w:fldChar w:fldCharType="end"/>
            </w:r>
          </w:hyperlink>
        </w:p>
        <w:p w14:paraId="72A538B1" w14:textId="77777777" w:rsidR="00C93521" w:rsidRDefault="00265A8F">
          <w:pPr>
            <w:pStyle w:val="TOC2"/>
            <w:tabs>
              <w:tab w:val="left" w:pos="880"/>
              <w:tab w:val="right" w:leader="dot" w:pos="9060"/>
            </w:tabs>
            <w:rPr>
              <w:rFonts w:eastAsiaTheme="minorEastAsia"/>
              <w:noProof/>
              <w:lang w:eastAsia="en-GB"/>
            </w:rPr>
          </w:pPr>
          <w:hyperlink w:anchor="_Toc71363175" w:history="1">
            <w:r w:rsidR="00C93521" w:rsidRPr="00D97519">
              <w:rPr>
                <w:rStyle w:val="Hyperlink"/>
                <w:noProof/>
                <w:lang w:val="en-US"/>
              </w:rPr>
              <w:t>10.5</w:t>
            </w:r>
            <w:r w:rsidR="00C93521">
              <w:rPr>
                <w:rFonts w:eastAsiaTheme="minorEastAsia"/>
                <w:noProof/>
                <w:lang w:eastAsia="en-GB"/>
              </w:rPr>
              <w:tab/>
            </w:r>
            <w:r w:rsidR="00C93521" w:rsidRPr="00D97519">
              <w:rPr>
                <w:rStyle w:val="Hyperlink"/>
                <w:noProof/>
                <w:lang w:val="en-US"/>
              </w:rPr>
              <w:t>Core and Service KPIs Mapping</w:t>
            </w:r>
            <w:r w:rsidR="00C93521">
              <w:rPr>
                <w:noProof/>
                <w:webHidden/>
              </w:rPr>
              <w:tab/>
            </w:r>
            <w:r w:rsidR="00C93521">
              <w:rPr>
                <w:noProof/>
                <w:webHidden/>
              </w:rPr>
              <w:fldChar w:fldCharType="begin"/>
            </w:r>
            <w:r w:rsidR="00C93521">
              <w:rPr>
                <w:noProof/>
                <w:webHidden/>
              </w:rPr>
              <w:instrText xml:space="preserve"> PAGEREF _Toc71363175 \h </w:instrText>
            </w:r>
            <w:r w:rsidR="00C93521">
              <w:rPr>
                <w:noProof/>
                <w:webHidden/>
              </w:rPr>
            </w:r>
            <w:r w:rsidR="00C93521">
              <w:rPr>
                <w:noProof/>
                <w:webHidden/>
              </w:rPr>
              <w:fldChar w:fldCharType="separate"/>
            </w:r>
            <w:r w:rsidR="00C93521">
              <w:rPr>
                <w:noProof/>
                <w:webHidden/>
              </w:rPr>
              <w:t>95</w:t>
            </w:r>
            <w:r w:rsidR="00C93521">
              <w:rPr>
                <w:noProof/>
                <w:webHidden/>
              </w:rPr>
              <w:fldChar w:fldCharType="end"/>
            </w:r>
          </w:hyperlink>
        </w:p>
        <w:p w14:paraId="477CD044" w14:textId="77777777" w:rsidR="00C93521" w:rsidRDefault="00265A8F">
          <w:pPr>
            <w:pStyle w:val="TOC1"/>
            <w:tabs>
              <w:tab w:val="left" w:pos="660"/>
              <w:tab w:val="right" w:leader="dot" w:pos="9060"/>
            </w:tabs>
            <w:rPr>
              <w:rFonts w:eastAsiaTheme="minorEastAsia"/>
              <w:noProof/>
              <w:lang w:eastAsia="en-GB"/>
            </w:rPr>
          </w:pPr>
          <w:hyperlink w:anchor="_Toc71363176" w:history="1">
            <w:r w:rsidR="00C93521" w:rsidRPr="00D97519">
              <w:rPr>
                <w:rStyle w:val="Hyperlink"/>
                <w:noProof/>
                <w:lang w:val="en-US"/>
              </w:rPr>
              <w:t>11</w:t>
            </w:r>
            <w:r w:rsidR="00C93521">
              <w:rPr>
                <w:rFonts w:eastAsiaTheme="minorEastAsia"/>
                <w:noProof/>
                <w:lang w:eastAsia="en-GB"/>
              </w:rPr>
              <w:tab/>
            </w:r>
            <w:r w:rsidR="00C93521" w:rsidRPr="00D97519">
              <w:rPr>
                <w:rStyle w:val="Hyperlink"/>
                <w:noProof/>
                <w:lang w:val="en-US"/>
              </w:rPr>
              <w:t>Conclusions</w:t>
            </w:r>
            <w:r w:rsidR="00C93521">
              <w:rPr>
                <w:noProof/>
                <w:webHidden/>
              </w:rPr>
              <w:tab/>
            </w:r>
            <w:r w:rsidR="00C93521">
              <w:rPr>
                <w:noProof/>
                <w:webHidden/>
              </w:rPr>
              <w:fldChar w:fldCharType="begin"/>
            </w:r>
            <w:r w:rsidR="00C93521">
              <w:rPr>
                <w:noProof/>
                <w:webHidden/>
              </w:rPr>
              <w:instrText xml:space="preserve"> PAGEREF _Toc71363176 \h </w:instrText>
            </w:r>
            <w:r w:rsidR="00C93521">
              <w:rPr>
                <w:noProof/>
                <w:webHidden/>
              </w:rPr>
            </w:r>
            <w:r w:rsidR="00C93521">
              <w:rPr>
                <w:noProof/>
                <w:webHidden/>
              </w:rPr>
              <w:fldChar w:fldCharType="separate"/>
            </w:r>
            <w:r w:rsidR="00C93521">
              <w:rPr>
                <w:noProof/>
                <w:webHidden/>
              </w:rPr>
              <w:t>98</w:t>
            </w:r>
            <w:r w:rsidR="00C93521">
              <w:rPr>
                <w:noProof/>
                <w:webHidden/>
              </w:rPr>
              <w:fldChar w:fldCharType="end"/>
            </w:r>
          </w:hyperlink>
        </w:p>
        <w:p w14:paraId="1A4EA52F" w14:textId="77777777" w:rsidR="00C93521" w:rsidRDefault="00265A8F">
          <w:pPr>
            <w:pStyle w:val="TOC1"/>
            <w:tabs>
              <w:tab w:val="right" w:leader="dot" w:pos="9060"/>
            </w:tabs>
            <w:rPr>
              <w:rFonts w:eastAsiaTheme="minorEastAsia"/>
              <w:noProof/>
              <w:lang w:eastAsia="en-GB"/>
            </w:rPr>
          </w:pPr>
          <w:hyperlink w:anchor="_Toc71363177" w:history="1">
            <w:r w:rsidR="00C93521" w:rsidRPr="00D97519">
              <w:rPr>
                <w:rStyle w:val="Hyperlink"/>
                <w:noProof/>
              </w:rPr>
              <w:t>Abbreviations and Acronyms</w:t>
            </w:r>
            <w:r w:rsidR="00C93521">
              <w:rPr>
                <w:noProof/>
                <w:webHidden/>
              </w:rPr>
              <w:tab/>
            </w:r>
            <w:r w:rsidR="00C93521">
              <w:rPr>
                <w:noProof/>
                <w:webHidden/>
              </w:rPr>
              <w:fldChar w:fldCharType="begin"/>
            </w:r>
            <w:r w:rsidR="00C93521">
              <w:rPr>
                <w:noProof/>
                <w:webHidden/>
              </w:rPr>
              <w:instrText xml:space="preserve"> PAGEREF _Toc71363177 \h </w:instrText>
            </w:r>
            <w:r w:rsidR="00C93521">
              <w:rPr>
                <w:noProof/>
                <w:webHidden/>
              </w:rPr>
            </w:r>
            <w:r w:rsidR="00C93521">
              <w:rPr>
                <w:noProof/>
                <w:webHidden/>
              </w:rPr>
              <w:fldChar w:fldCharType="separate"/>
            </w:r>
            <w:r w:rsidR="00C93521">
              <w:rPr>
                <w:noProof/>
                <w:webHidden/>
              </w:rPr>
              <w:t>99</w:t>
            </w:r>
            <w:r w:rsidR="00C93521">
              <w:rPr>
                <w:noProof/>
                <w:webHidden/>
              </w:rPr>
              <w:fldChar w:fldCharType="end"/>
            </w:r>
          </w:hyperlink>
        </w:p>
        <w:p w14:paraId="5623C5CD" w14:textId="77777777" w:rsidR="00C93521" w:rsidRDefault="00265A8F">
          <w:pPr>
            <w:pStyle w:val="TOC1"/>
            <w:tabs>
              <w:tab w:val="right" w:leader="dot" w:pos="9060"/>
            </w:tabs>
            <w:rPr>
              <w:rFonts w:eastAsiaTheme="minorEastAsia"/>
              <w:noProof/>
              <w:lang w:eastAsia="en-GB"/>
            </w:rPr>
          </w:pPr>
          <w:hyperlink w:anchor="_Toc71363178" w:history="1">
            <w:r w:rsidR="00C93521" w:rsidRPr="00D97519">
              <w:rPr>
                <w:rStyle w:val="Hyperlink"/>
                <w:noProof/>
              </w:rPr>
              <w:t>Contributing 5GPPP Projects</w:t>
            </w:r>
            <w:r w:rsidR="00C93521">
              <w:rPr>
                <w:noProof/>
                <w:webHidden/>
              </w:rPr>
              <w:tab/>
            </w:r>
            <w:r w:rsidR="00C93521">
              <w:rPr>
                <w:noProof/>
                <w:webHidden/>
              </w:rPr>
              <w:fldChar w:fldCharType="begin"/>
            </w:r>
            <w:r w:rsidR="00C93521">
              <w:rPr>
                <w:noProof/>
                <w:webHidden/>
              </w:rPr>
              <w:instrText xml:space="preserve"> PAGEREF _Toc71363178 \h </w:instrText>
            </w:r>
            <w:r w:rsidR="00C93521">
              <w:rPr>
                <w:noProof/>
                <w:webHidden/>
              </w:rPr>
            </w:r>
            <w:r w:rsidR="00C93521">
              <w:rPr>
                <w:noProof/>
                <w:webHidden/>
              </w:rPr>
              <w:fldChar w:fldCharType="separate"/>
            </w:r>
            <w:r w:rsidR="00C93521">
              <w:rPr>
                <w:noProof/>
                <w:webHidden/>
              </w:rPr>
              <w:t>101</w:t>
            </w:r>
            <w:r w:rsidR="00C93521">
              <w:rPr>
                <w:noProof/>
                <w:webHidden/>
              </w:rPr>
              <w:fldChar w:fldCharType="end"/>
            </w:r>
          </w:hyperlink>
        </w:p>
        <w:p w14:paraId="35683F7C" w14:textId="77777777" w:rsidR="00C93521" w:rsidRDefault="00265A8F">
          <w:pPr>
            <w:pStyle w:val="TOC1"/>
            <w:tabs>
              <w:tab w:val="right" w:leader="dot" w:pos="9060"/>
            </w:tabs>
            <w:rPr>
              <w:rFonts w:eastAsiaTheme="minorEastAsia"/>
              <w:noProof/>
              <w:lang w:eastAsia="en-GB"/>
            </w:rPr>
          </w:pPr>
          <w:hyperlink w:anchor="_Toc71363179" w:history="1">
            <w:r w:rsidR="00C93521" w:rsidRPr="00D97519">
              <w:rPr>
                <w:rStyle w:val="Hyperlink"/>
                <w:noProof/>
              </w:rPr>
              <w:t>List of authors</w:t>
            </w:r>
            <w:r w:rsidR="00C93521">
              <w:rPr>
                <w:noProof/>
                <w:webHidden/>
              </w:rPr>
              <w:tab/>
            </w:r>
            <w:r w:rsidR="00C93521">
              <w:rPr>
                <w:noProof/>
                <w:webHidden/>
              </w:rPr>
              <w:fldChar w:fldCharType="begin"/>
            </w:r>
            <w:r w:rsidR="00C93521">
              <w:rPr>
                <w:noProof/>
                <w:webHidden/>
              </w:rPr>
              <w:instrText xml:space="preserve"> PAGEREF _Toc71363179 \h </w:instrText>
            </w:r>
            <w:r w:rsidR="00C93521">
              <w:rPr>
                <w:noProof/>
                <w:webHidden/>
              </w:rPr>
            </w:r>
            <w:r w:rsidR="00C93521">
              <w:rPr>
                <w:noProof/>
                <w:webHidden/>
              </w:rPr>
              <w:fldChar w:fldCharType="separate"/>
            </w:r>
            <w:r w:rsidR="00C93521">
              <w:rPr>
                <w:noProof/>
                <w:webHidden/>
              </w:rPr>
              <w:t>102</w:t>
            </w:r>
            <w:r w:rsidR="00C93521">
              <w:rPr>
                <w:noProof/>
                <w:webHidden/>
              </w:rPr>
              <w:fldChar w:fldCharType="end"/>
            </w:r>
          </w:hyperlink>
        </w:p>
        <w:p w14:paraId="7B58551B" w14:textId="77777777" w:rsidR="00C93521" w:rsidRDefault="00265A8F">
          <w:pPr>
            <w:pStyle w:val="TOC1"/>
            <w:tabs>
              <w:tab w:val="right" w:leader="dot" w:pos="9060"/>
            </w:tabs>
            <w:rPr>
              <w:rFonts w:eastAsiaTheme="minorEastAsia"/>
              <w:noProof/>
              <w:lang w:eastAsia="en-GB"/>
            </w:rPr>
          </w:pPr>
          <w:hyperlink w:anchor="_Toc71363180" w:history="1">
            <w:r w:rsidR="00C93521" w:rsidRPr="00D97519">
              <w:rPr>
                <w:rStyle w:val="Hyperlink"/>
                <w:noProof/>
              </w:rPr>
              <w:t>References</w:t>
            </w:r>
            <w:r w:rsidR="00C93521">
              <w:rPr>
                <w:noProof/>
                <w:webHidden/>
              </w:rPr>
              <w:tab/>
            </w:r>
            <w:r w:rsidR="00C93521">
              <w:rPr>
                <w:noProof/>
                <w:webHidden/>
              </w:rPr>
              <w:fldChar w:fldCharType="begin"/>
            </w:r>
            <w:r w:rsidR="00C93521">
              <w:rPr>
                <w:noProof/>
                <w:webHidden/>
              </w:rPr>
              <w:instrText xml:space="preserve"> PAGEREF _Toc71363180 \h </w:instrText>
            </w:r>
            <w:r w:rsidR="00C93521">
              <w:rPr>
                <w:noProof/>
                <w:webHidden/>
              </w:rPr>
            </w:r>
            <w:r w:rsidR="00C93521">
              <w:rPr>
                <w:noProof/>
                <w:webHidden/>
              </w:rPr>
              <w:fldChar w:fldCharType="separate"/>
            </w:r>
            <w:r w:rsidR="00C93521">
              <w:rPr>
                <w:noProof/>
                <w:webHidden/>
              </w:rPr>
              <w:t>103</w:t>
            </w:r>
            <w:r w:rsidR="00C93521">
              <w:rPr>
                <w:noProof/>
                <w:webHidden/>
              </w:rPr>
              <w:fldChar w:fldCharType="end"/>
            </w:r>
          </w:hyperlink>
        </w:p>
        <w:p w14:paraId="12B34B82" w14:textId="5C772E8B" w:rsidR="00BC77B4" w:rsidRPr="00BC77B4" w:rsidRDefault="00BC77B4" w:rsidP="00BC77B4">
          <w:r>
            <w:rPr>
              <w:b/>
              <w:bCs/>
              <w:noProof/>
            </w:rPr>
            <w:fldChar w:fldCharType="end"/>
          </w:r>
        </w:p>
      </w:sdtContent>
    </w:sdt>
    <w:p w14:paraId="52240354" w14:textId="2DB15719" w:rsidR="00546EA2" w:rsidRDefault="00546EA2" w:rsidP="00AA562B">
      <w:pPr>
        <w:pStyle w:val="Heading"/>
      </w:pPr>
      <w:bookmarkStart w:id="0" w:name="_Toc71363090"/>
      <w:r>
        <w:lastRenderedPageBreak/>
        <w:t>Executive summary</w:t>
      </w:r>
      <w:bookmarkEnd w:id="0"/>
    </w:p>
    <w:p w14:paraId="4CA1638E" w14:textId="30FF70B2" w:rsidR="007C1640" w:rsidRDefault="007C1640" w:rsidP="00546EA2">
      <w:pPr>
        <w:rPr>
          <w:rFonts w:ascii="Open Sans" w:hAnsi="Open Sans"/>
          <w:color w:val="000000"/>
          <w:sz w:val="21"/>
          <w:szCs w:val="21"/>
          <w:shd w:val="clear" w:color="auto" w:fill="FFFFFF"/>
        </w:rPr>
      </w:pPr>
      <w:r>
        <w:rPr>
          <w:rFonts w:ascii="Open Sans" w:hAnsi="Open Sans"/>
          <w:color w:val="000000"/>
          <w:sz w:val="21"/>
          <w:szCs w:val="21"/>
          <w:shd w:val="clear" w:color="auto" w:fill="FFFFFF"/>
        </w:rPr>
        <w:t>This white paper aims at analysing vertical use cases of various domains for their performance KPIs and their mapping to 5G network KPIs. The scope is to identify (based on architectural elements analysis, information flow, etc.) the potential impact on the service performance and user perceived quality.</w:t>
      </w:r>
    </w:p>
    <w:p w14:paraId="74346951" w14:textId="5ECFF673" w:rsidR="007C1640" w:rsidRPr="009C2594" w:rsidRDefault="007C1640" w:rsidP="00546EA2">
      <w:pPr>
        <w:rPr>
          <w:rFonts w:ascii="Open Sans" w:hAnsi="Open Sans"/>
          <w:color w:val="000000"/>
          <w:sz w:val="21"/>
          <w:szCs w:val="21"/>
          <w:shd w:val="clear" w:color="auto" w:fill="FFFFFF"/>
        </w:rPr>
      </w:pPr>
      <w:r>
        <w:rPr>
          <w:rFonts w:ascii="Open Sans" w:hAnsi="Open Sans"/>
          <w:color w:val="000000"/>
          <w:sz w:val="21"/>
          <w:szCs w:val="21"/>
          <w:shd w:val="clear" w:color="auto" w:fill="FFFFFF"/>
        </w:rPr>
        <w:t>The challenge is to understand the relative influence of 5G network performance indicators to the vertical services</w:t>
      </w:r>
      <w:r w:rsidR="00B115F7" w:rsidRPr="00B115F7">
        <w:rPr>
          <w:rFonts w:ascii="Open Sans" w:hAnsi="Open Sans"/>
          <w:color w:val="000000"/>
          <w:sz w:val="21"/>
          <w:szCs w:val="21"/>
          <w:shd w:val="clear" w:color="auto" w:fill="FFFFFF"/>
        </w:rPr>
        <w:t>.</w:t>
      </w:r>
    </w:p>
    <w:p w14:paraId="2FF3547B" w14:textId="77777777" w:rsidR="00B115F7" w:rsidRPr="00A7514C" w:rsidRDefault="00B115F7" w:rsidP="00B115F7">
      <w:pPr>
        <w:rPr>
          <w:lang w:eastAsia="zh-CN"/>
        </w:rPr>
      </w:pPr>
      <w:r>
        <w:rPr>
          <w:lang w:eastAsia="zh-CN"/>
        </w:rPr>
        <w:t>The KPIs mapping methodology is illustrated in the following process diagram:</w:t>
      </w:r>
    </w:p>
    <w:p w14:paraId="4DCCC6D7" w14:textId="3037E1CF" w:rsidR="007973F6" w:rsidRDefault="00B115F7" w:rsidP="007973F6">
      <w:pPr>
        <w:keepNext/>
      </w:pPr>
      <w:r w:rsidRPr="00AD31D6">
        <w:rPr>
          <w:noProof/>
          <w:lang w:val="el-GR" w:eastAsia="el-GR"/>
        </w:rPr>
        <w:drawing>
          <wp:inline distT="0" distB="0" distL="0" distR="0" wp14:anchorId="29091B53" wp14:editId="5D6A07FB">
            <wp:extent cx="5486400" cy="21774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177415"/>
                    </a:xfrm>
                    <a:prstGeom prst="rect">
                      <a:avLst/>
                    </a:prstGeom>
                  </pic:spPr>
                </pic:pic>
              </a:graphicData>
            </a:graphic>
          </wp:inline>
        </w:drawing>
      </w:r>
    </w:p>
    <w:p w14:paraId="6B5E1239" w14:textId="204008F4" w:rsidR="007973F6" w:rsidRPr="007973F6" w:rsidRDefault="007973F6" w:rsidP="007973F6">
      <w:pPr>
        <w:pStyle w:val="Caption"/>
        <w:jc w:val="center"/>
      </w:pPr>
      <w:r>
        <w:t xml:space="preserve">Figure </w:t>
      </w:r>
      <w:fldSimple w:instr=" SEQ Figure \* ARABIC ">
        <w:r w:rsidR="0035127E">
          <w:rPr>
            <w:noProof/>
          </w:rPr>
          <w:t>1</w:t>
        </w:r>
      </w:fldSimple>
      <w:r>
        <w:t xml:space="preserve"> KPI mapping process</w:t>
      </w:r>
    </w:p>
    <w:p w14:paraId="0DDDFC4B" w14:textId="0928B8A0" w:rsidR="00B115F7" w:rsidRPr="00B115F7" w:rsidRDefault="00B115F7" w:rsidP="00B115F7">
      <w:pPr>
        <w:jc w:val="both"/>
      </w:pPr>
      <w:r>
        <w:t>Input to the process is information derived from the respective 5G-PPP projects, standardisation bodies and respective alliances e.g. NGMN, ITU, etc.</w:t>
      </w:r>
    </w:p>
    <w:p w14:paraId="182484F7" w14:textId="7D60A602" w:rsidR="00B115F7" w:rsidRDefault="00B115F7" w:rsidP="00B115F7">
      <w:r>
        <w:t xml:space="preserve">Starting for the </w:t>
      </w:r>
      <w:proofErr w:type="gramStart"/>
      <w:r>
        <w:t>5G-PPP project</w:t>
      </w:r>
      <w:proofErr w:type="gramEnd"/>
      <w:r>
        <w:t xml:space="preserve"> the respective use cases are defined.</w:t>
      </w:r>
    </w:p>
    <w:p w14:paraId="4C0DC8A7" w14:textId="0BECD101" w:rsidR="00B115F7" w:rsidRDefault="00B115F7" w:rsidP="00B115F7">
      <w:r>
        <w:t>A subsequent step is to identify relevant key service KPIs and their definitions that are of importance to the respective industry.</w:t>
      </w:r>
    </w:p>
    <w:p w14:paraId="47D78F1A" w14:textId="171AB994" w:rsidR="00B115F7" w:rsidRDefault="00B115F7" w:rsidP="00B115F7">
      <w:r>
        <w:t>Respective end to end architectures and possibly information flow diagrams addressing the need of the specific use case are analysed in order to identify the service provision process.</w:t>
      </w:r>
    </w:p>
    <w:p w14:paraId="3399A985" w14:textId="77777777" w:rsidR="00B115F7" w:rsidRDefault="00B115F7" w:rsidP="00B115F7">
      <w:r>
        <w:t>Lastly the selected services KPI is mapped on the respective network KPIs that impact the operation of the architectural elements that participate in the service provision process. The KPIs’ targets are identified as well.</w:t>
      </w:r>
    </w:p>
    <w:p w14:paraId="0D61300A" w14:textId="77777777" w:rsidR="00B115F7" w:rsidRDefault="00B115F7" w:rsidP="00B115F7"/>
    <w:p w14:paraId="2F216A2F" w14:textId="77777777" w:rsidR="00B115F7" w:rsidRPr="003F69B5" w:rsidRDefault="00B115F7" w:rsidP="00546EA2">
      <w:pPr>
        <w:rPr>
          <w:rFonts w:ascii="Open Sans" w:hAnsi="Open Sans"/>
          <w:color w:val="000000"/>
          <w:sz w:val="21"/>
          <w:szCs w:val="21"/>
          <w:shd w:val="clear" w:color="auto" w:fill="FFFFFF"/>
          <w:lang w:val="en-US"/>
        </w:rPr>
      </w:pPr>
    </w:p>
    <w:p w14:paraId="37BAC24D" w14:textId="77777777" w:rsidR="007C1640" w:rsidRDefault="007C1640" w:rsidP="00546EA2">
      <w:pPr>
        <w:rPr>
          <w:rFonts w:ascii="Open Sans" w:hAnsi="Open Sans"/>
          <w:color w:val="000000"/>
          <w:sz w:val="21"/>
          <w:szCs w:val="21"/>
          <w:shd w:val="clear" w:color="auto" w:fill="FFFFFF"/>
        </w:rPr>
      </w:pPr>
    </w:p>
    <w:p w14:paraId="12BCDAF8" w14:textId="77777777" w:rsidR="007C1640" w:rsidRDefault="007C1640" w:rsidP="00546EA2">
      <w:pPr>
        <w:rPr>
          <w:rFonts w:ascii="Open Sans" w:hAnsi="Open Sans"/>
          <w:color w:val="000000"/>
          <w:sz w:val="21"/>
          <w:szCs w:val="21"/>
          <w:shd w:val="clear" w:color="auto" w:fill="FFFFFF"/>
        </w:rPr>
      </w:pPr>
    </w:p>
    <w:p w14:paraId="08AEE9FC" w14:textId="30A1E866" w:rsidR="00546EA2" w:rsidRPr="00546EA2" w:rsidRDefault="00546EA2" w:rsidP="00546EA2">
      <w:pPr>
        <w:pStyle w:val="Heading1"/>
      </w:pPr>
      <w:bookmarkStart w:id="1" w:name="_Toc71363091"/>
      <w:r>
        <w:lastRenderedPageBreak/>
        <w:t>Background and motivation</w:t>
      </w:r>
      <w:bookmarkEnd w:id="1"/>
    </w:p>
    <w:p w14:paraId="39532012" w14:textId="77777777" w:rsidR="00B56472" w:rsidRDefault="00C21C8B" w:rsidP="00546EA2">
      <w:r>
        <w:t xml:space="preserve">This section should provide some background about the role of the KPIs for the developments of the verticals industry </w:t>
      </w:r>
      <w:r w:rsidR="00B56472">
        <w:t>services</w:t>
      </w:r>
      <w:r>
        <w:t xml:space="preserve"> over 5G experimental networks.</w:t>
      </w:r>
      <w:r w:rsidR="00B56472">
        <w:t xml:space="preserve"> </w:t>
      </w:r>
    </w:p>
    <w:p w14:paraId="45021CDE" w14:textId="77778C68" w:rsidR="00546EA2" w:rsidRPr="00B56472" w:rsidRDefault="00B56472" w:rsidP="00546EA2">
      <w:pPr>
        <w:rPr>
          <w:i/>
        </w:rPr>
      </w:pPr>
      <w:r w:rsidRPr="00B56472">
        <w:rPr>
          <w:i/>
        </w:rPr>
        <w:t xml:space="preserve">NB: The term “Service” does not </w:t>
      </w:r>
      <w:r w:rsidR="0033182F" w:rsidRPr="00B56472">
        <w:rPr>
          <w:i/>
        </w:rPr>
        <w:t>relate</w:t>
      </w:r>
      <w:r w:rsidRPr="00B56472">
        <w:rPr>
          <w:i/>
        </w:rPr>
        <w:t xml:space="preserve"> to network service, but to vertical industry application.</w:t>
      </w:r>
    </w:p>
    <w:p w14:paraId="7D1A51AD" w14:textId="77777777" w:rsidR="00C21C8B" w:rsidRPr="00546EA2" w:rsidRDefault="00C21C8B" w:rsidP="00546EA2">
      <w:r>
        <w:t xml:space="preserve">It is important that it provides a clear distinction between network and </w:t>
      </w:r>
      <w:r w:rsidR="00B56472">
        <w:t>service</w:t>
      </w:r>
      <w:r>
        <w:t xml:space="preserve"> KPIs.</w:t>
      </w:r>
    </w:p>
    <w:p w14:paraId="75BC62AA" w14:textId="4EEFF265" w:rsidR="00590101" w:rsidRDefault="00B115F7" w:rsidP="00590101">
      <w:pPr>
        <w:pStyle w:val="Heading2"/>
      </w:pPr>
      <w:bookmarkStart w:id="2" w:name="_Toc71363092"/>
      <w:r>
        <w:t>Business motivation</w:t>
      </w:r>
      <w:bookmarkEnd w:id="2"/>
    </w:p>
    <w:p w14:paraId="572207AC" w14:textId="77777777" w:rsidR="006C3859" w:rsidRDefault="006C3859" w:rsidP="00884E78">
      <w:pPr>
        <w:jc w:val="both"/>
      </w:pPr>
      <w:r>
        <w:t>The scope of this document is to provide a detailed analysis of the mapping of performance KPIs to 5G network KPIs, the conditions under the analysis is performed and the target KPIs that will set the benchmarking for the actual measurements.</w:t>
      </w:r>
    </w:p>
    <w:p w14:paraId="4F8D2B53" w14:textId="37638931" w:rsidR="006C3859" w:rsidRDefault="006C3859" w:rsidP="00884E78">
      <w:pPr>
        <w:jc w:val="both"/>
      </w:pPr>
      <w:r>
        <w:rPr>
          <w:rFonts w:ascii="Calibri" w:eastAsiaTheme="minorEastAsia" w:hAnsi="Calibri"/>
          <w:lang w:eastAsia="ja-JP"/>
        </w:rPr>
        <w:t>The first important step is the definition of the methodology, followed by the performance evaluation, the identification of the use case</w:t>
      </w:r>
      <w:r w:rsidR="00E779F4">
        <w:rPr>
          <w:rFonts w:ascii="Calibri" w:eastAsiaTheme="minorEastAsia" w:hAnsi="Calibri"/>
          <w:lang w:eastAsia="ja-JP"/>
        </w:rPr>
        <w:t>s, the architectures</w:t>
      </w:r>
      <w:r>
        <w:rPr>
          <w:rFonts w:ascii="Calibri" w:eastAsiaTheme="minorEastAsia" w:hAnsi="Calibri"/>
          <w:lang w:eastAsia="ja-JP"/>
        </w:rPr>
        <w:t xml:space="preserve"> and the relative KPIs. </w:t>
      </w:r>
      <w:r>
        <w:t xml:space="preserve">This </w:t>
      </w:r>
      <w:r w:rsidR="00E779F4">
        <w:t>white paper</w:t>
      </w:r>
      <w:r>
        <w:t xml:space="preserve"> defines in a clear and solid way the KPIs</w:t>
      </w:r>
      <w:r w:rsidR="00E779F4">
        <w:t xml:space="preserve"> mapping and </w:t>
      </w:r>
      <w:r>
        <w:t xml:space="preserve">their target values </w:t>
      </w:r>
      <w:r w:rsidR="002556F3">
        <w:t>i</w:t>
      </w:r>
      <w:r>
        <w:t>n order to prove and validate that the 5G technology can provide prominent industry verticals with ubiquitous access to a wide range of forward-looking services with orders of magnitude of improvement over 4G.</w:t>
      </w:r>
    </w:p>
    <w:p w14:paraId="75C3E0D2" w14:textId="77777777" w:rsidR="00A065E1" w:rsidRDefault="00E779F4" w:rsidP="00884E78">
      <w:pPr>
        <w:jc w:val="both"/>
      </w:pPr>
      <w:r>
        <w:t>The white paper analyses use case</w:t>
      </w:r>
      <w:r w:rsidR="00A065E1">
        <w:t>s</w:t>
      </w:r>
      <w:r>
        <w:t xml:space="preserve"> in the following industry domains:</w:t>
      </w:r>
    </w:p>
    <w:p w14:paraId="7694D80A" w14:textId="66CBAC3E" w:rsidR="00A065E1" w:rsidRPr="00A065E1" w:rsidRDefault="00A065E1" w:rsidP="00C67312">
      <w:pPr>
        <w:pStyle w:val="ListParagraph"/>
        <w:numPr>
          <w:ilvl w:val="0"/>
          <w:numId w:val="3"/>
        </w:numPr>
        <w:jc w:val="both"/>
      </w:pPr>
      <w:r w:rsidRPr="00A065E1">
        <w:t>Industry 4.0</w:t>
      </w:r>
      <w:r w:rsidR="0033404C">
        <w:t xml:space="preserve"> (</w:t>
      </w:r>
      <w:r w:rsidR="0033404C" w:rsidRPr="0033404C">
        <w:rPr>
          <w:b/>
          <w:bCs/>
        </w:rPr>
        <w:t>IN</w:t>
      </w:r>
      <w:r w:rsidR="0033404C">
        <w:t>)</w:t>
      </w:r>
    </w:p>
    <w:p w14:paraId="45DB73D6" w14:textId="20B52F2E" w:rsidR="005C7052" w:rsidRPr="00A065E1" w:rsidRDefault="005C7052" w:rsidP="005C7052">
      <w:pPr>
        <w:pStyle w:val="ListParagraph"/>
        <w:numPr>
          <w:ilvl w:val="0"/>
          <w:numId w:val="3"/>
        </w:numPr>
        <w:jc w:val="both"/>
      </w:pPr>
      <w:r w:rsidRPr="00A065E1">
        <w:t>Smart Cities &amp; Utilities</w:t>
      </w:r>
      <w:r w:rsidR="0033404C">
        <w:t xml:space="preserve"> (</w:t>
      </w:r>
      <w:r w:rsidR="0033404C" w:rsidRPr="0033404C">
        <w:rPr>
          <w:b/>
          <w:bCs/>
        </w:rPr>
        <w:t>SC</w:t>
      </w:r>
      <w:r w:rsidR="0033404C">
        <w:t>)</w:t>
      </w:r>
    </w:p>
    <w:p w14:paraId="4E5CFD61" w14:textId="4E1D7A13" w:rsidR="005C7052" w:rsidRPr="00A065E1" w:rsidRDefault="005C7052" w:rsidP="005C7052">
      <w:pPr>
        <w:pStyle w:val="ListParagraph"/>
        <w:numPr>
          <w:ilvl w:val="0"/>
          <w:numId w:val="3"/>
        </w:numPr>
        <w:jc w:val="both"/>
      </w:pPr>
      <w:r w:rsidRPr="00A065E1">
        <w:t>Transport</w:t>
      </w:r>
      <w:r>
        <w:t>ation</w:t>
      </w:r>
      <w:r w:rsidR="0033404C">
        <w:t xml:space="preserve"> (</w:t>
      </w:r>
      <w:r w:rsidR="0033404C" w:rsidRPr="0033404C">
        <w:rPr>
          <w:b/>
          <w:bCs/>
        </w:rPr>
        <w:t>TR</w:t>
      </w:r>
      <w:r w:rsidR="0033404C">
        <w:t>)</w:t>
      </w:r>
    </w:p>
    <w:p w14:paraId="770A3B37" w14:textId="53509893" w:rsidR="005C7052" w:rsidRPr="00A065E1" w:rsidRDefault="005C7052" w:rsidP="005C7052">
      <w:pPr>
        <w:pStyle w:val="ListParagraph"/>
        <w:numPr>
          <w:ilvl w:val="0"/>
          <w:numId w:val="3"/>
        </w:numPr>
        <w:jc w:val="both"/>
      </w:pPr>
      <w:r w:rsidRPr="00A065E1">
        <w:t>Automotive</w:t>
      </w:r>
      <w:r w:rsidR="0033404C">
        <w:t xml:space="preserve"> (</w:t>
      </w:r>
      <w:r w:rsidR="0033404C" w:rsidRPr="0033404C">
        <w:rPr>
          <w:b/>
          <w:bCs/>
        </w:rPr>
        <w:t>AU</w:t>
      </w:r>
      <w:r w:rsidR="0033404C">
        <w:t>)</w:t>
      </w:r>
    </w:p>
    <w:p w14:paraId="657147C6" w14:textId="0261A53E" w:rsidR="005C7052" w:rsidRDefault="005C7052" w:rsidP="005C7052">
      <w:pPr>
        <w:pStyle w:val="ListParagraph"/>
        <w:numPr>
          <w:ilvl w:val="0"/>
          <w:numId w:val="3"/>
        </w:numPr>
        <w:jc w:val="both"/>
      </w:pPr>
      <w:r w:rsidRPr="00A065E1">
        <w:t>Media &amp; Entertainment</w:t>
      </w:r>
      <w:r w:rsidR="0033404C">
        <w:t xml:space="preserve"> (</w:t>
      </w:r>
      <w:r w:rsidR="0033404C" w:rsidRPr="0033404C">
        <w:rPr>
          <w:b/>
          <w:bCs/>
        </w:rPr>
        <w:t>ME</w:t>
      </w:r>
      <w:r w:rsidR="0033404C">
        <w:t>)</w:t>
      </w:r>
    </w:p>
    <w:p w14:paraId="4730EC4C" w14:textId="666DF493" w:rsidR="00A065E1" w:rsidRPr="00A065E1" w:rsidRDefault="00A065E1" w:rsidP="00C67312">
      <w:pPr>
        <w:pStyle w:val="ListParagraph"/>
        <w:numPr>
          <w:ilvl w:val="0"/>
          <w:numId w:val="3"/>
        </w:numPr>
        <w:jc w:val="both"/>
      </w:pPr>
      <w:r w:rsidRPr="00A065E1">
        <w:t>Agriculture &amp; Agri-food</w:t>
      </w:r>
      <w:r w:rsidR="0033404C">
        <w:t xml:space="preserve"> (</w:t>
      </w:r>
      <w:r w:rsidR="0033404C" w:rsidRPr="0033404C">
        <w:rPr>
          <w:b/>
          <w:bCs/>
        </w:rPr>
        <w:t>AG</w:t>
      </w:r>
      <w:r w:rsidR="0033404C">
        <w:t>)</w:t>
      </w:r>
    </w:p>
    <w:p w14:paraId="7E4325E5" w14:textId="444DACD0" w:rsidR="00A065E1" w:rsidRPr="00A065E1" w:rsidRDefault="00A065E1" w:rsidP="00C67312">
      <w:pPr>
        <w:pStyle w:val="ListParagraph"/>
        <w:numPr>
          <w:ilvl w:val="0"/>
          <w:numId w:val="3"/>
        </w:numPr>
        <w:jc w:val="both"/>
      </w:pPr>
      <w:r w:rsidRPr="00A065E1">
        <w:t>Smart (Air)ports</w:t>
      </w:r>
      <w:r w:rsidR="0033404C">
        <w:t xml:space="preserve"> (</w:t>
      </w:r>
      <w:r w:rsidR="0033404C" w:rsidRPr="0033404C">
        <w:rPr>
          <w:b/>
          <w:bCs/>
        </w:rPr>
        <w:t>SP</w:t>
      </w:r>
      <w:r w:rsidR="0033404C">
        <w:t>)</w:t>
      </w:r>
    </w:p>
    <w:p w14:paraId="7111C756" w14:textId="64EEBB41" w:rsidR="00A065E1" w:rsidRPr="00A065E1" w:rsidRDefault="00A065E1" w:rsidP="00C67312">
      <w:pPr>
        <w:pStyle w:val="ListParagraph"/>
        <w:numPr>
          <w:ilvl w:val="0"/>
          <w:numId w:val="3"/>
        </w:numPr>
        <w:jc w:val="both"/>
      </w:pPr>
      <w:r w:rsidRPr="00A065E1">
        <w:t>Energy</w:t>
      </w:r>
      <w:r w:rsidR="0033404C">
        <w:t xml:space="preserve"> (</w:t>
      </w:r>
      <w:r w:rsidR="0033404C" w:rsidRPr="0033404C">
        <w:rPr>
          <w:b/>
          <w:bCs/>
        </w:rPr>
        <w:t>EN</w:t>
      </w:r>
      <w:r w:rsidR="0033404C">
        <w:t>)</w:t>
      </w:r>
    </w:p>
    <w:p w14:paraId="521925E7" w14:textId="2FD16BE1" w:rsidR="00A065E1" w:rsidRPr="00A065E1" w:rsidRDefault="00A065E1" w:rsidP="00C67312">
      <w:pPr>
        <w:pStyle w:val="ListParagraph"/>
        <w:numPr>
          <w:ilvl w:val="0"/>
          <w:numId w:val="3"/>
        </w:numPr>
        <w:jc w:val="both"/>
      </w:pPr>
      <w:r w:rsidRPr="00A065E1">
        <w:t>E-health &amp; Wellness</w:t>
      </w:r>
      <w:r w:rsidR="0033404C">
        <w:t xml:space="preserve"> (</w:t>
      </w:r>
      <w:r w:rsidR="0033404C" w:rsidRPr="0033404C">
        <w:rPr>
          <w:b/>
          <w:bCs/>
        </w:rPr>
        <w:t>HW</w:t>
      </w:r>
      <w:r w:rsidR="0033404C">
        <w:t>)</w:t>
      </w:r>
    </w:p>
    <w:p w14:paraId="2899E6B8" w14:textId="242643EC" w:rsidR="00590101" w:rsidRPr="00590101" w:rsidRDefault="006C3859" w:rsidP="00884E78">
      <w:pPr>
        <w:jc w:val="both"/>
        <w:rPr>
          <w:lang w:eastAsia="zh-CN"/>
        </w:rPr>
      </w:pPr>
      <w:r w:rsidRPr="002F3DAA">
        <w:t xml:space="preserve">Vertical industries address their connectivity and communication requirements with dedicated specific solutions. 5G technologies, </w:t>
      </w:r>
      <w:r w:rsidRPr="002F3DAA">
        <w:rPr>
          <w:lang w:val="en-US"/>
        </w:rPr>
        <w:t>slicing and virtualization</w:t>
      </w:r>
      <w:r w:rsidRPr="002F3DAA">
        <w:t xml:space="preserve"> will provide a common base that delivers an open, cost-efficient and interoperable eco-system enabling a solution platform for the different verticals. 5G must also cater in an economical way the diverse requirements and business needs of a multitude of verticals. In addition, 5G infrastructure and architecture will integrate heterogeneous technologies and enable network slicing, so that the multiple concurrent execution of vertical operational services is performed regardless of their diverse requirements.</w:t>
      </w:r>
    </w:p>
    <w:p w14:paraId="3334E69A" w14:textId="68DC4312" w:rsidR="00590101" w:rsidRDefault="00B56472" w:rsidP="00590101">
      <w:pPr>
        <w:pStyle w:val="Heading2"/>
      </w:pPr>
      <w:bookmarkStart w:id="3" w:name="_Toc71363093"/>
      <w:r>
        <w:t>Service</w:t>
      </w:r>
      <w:r w:rsidR="00BC2C08">
        <w:t xml:space="preserve"> performance</w:t>
      </w:r>
      <w:bookmarkEnd w:id="3"/>
    </w:p>
    <w:p w14:paraId="63CF341D" w14:textId="27173E9E" w:rsidR="002E5FE7" w:rsidRPr="00702334" w:rsidRDefault="002E5FE7" w:rsidP="002E5FE7">
      <w:pPr>
        <w:pStyle w:val="Caption"/>
        <w:jc w:val="both"/>
        <w:rPr>
          <w:i w:val="0"/>
          <w:color w:val="000000" w:themeColor="text1"/>
          <w:sz w:val="22"/>
          <w:szCs w:val="22"/>
        </w:rPr>
      </w:pPr>
      <w:r w:rsidRPr="00FD3E6A">
        <w:rPr>
          <w:i w:val="0"/>
          <w:color w:val="000000" w:themeColor="text1"/>
          <w:sz w:val="22"/>
          <w:szCs w:val="22"/>
        </w:rPr>
        <w:t xml:space="preserve">5G System is expected to quickly address a multiplicity and diversity of services coming from various vertical sectors. </w:t>
      </w:r>
      <w:r>
        <w:rPr>
          <w:i w:val="0"/>
          <w:color w:val="000000" w:themeColor="text1"/>
          <w:sz w:val="22"/>
          <w:szCs w:val="22"/>
        </w:rPr>
        <w:t>3GPP and</w:t>
      </w:r>
      <w:r w:rsidRPr="00FD3E6A">
        <w:rPr>
          <w:i w:val="0"/>
          <w:color w:val="000000" w:themeColor="text1"/>
          <w:sz w:val="22"/>
          <w:szCs w:val="22"/>
        </w:rPr>
        <w:t xml:space="preserve"> ITU have mapped in a similar way the vertical industries to large service categories called service classes by ITU-T</w:t>
      </w:r>
      <w:r w:rsidR="003A7F3D">
        <w:rPr>
          <w:i w:val="0"/>
          <w:color w:val="000000" w:themeColor="text1"/>
          <w:sz w:val="22"/>
          <w:szCs w:val="22"/>
        </w:rPr>
        <w:t xml:space="preserve"> [1]</w:t>
      </w:r>
      <w:r w:rsidRPr="00FD3E6A">
        <w:rPr>
          <w:i w:val="0"/>
          <w:color w:val="000000" w:themeColor="text1"/>
          <w:sz w:val="22"/>
          <w:szCs w:val="22"/>
        </w:rPr>
        <w:t>, allowing for the design of a more 5G user-</w:t>
      </w:r>
      <w:r>
        <w:rPr>
          <w:i w:val="0"/>
          <w:color w:val="000000" w:themeColor="text1"/>
          <w:sz w:val="22"/>
          <w:szCs w:val="22"/>
        </w:rPr>
        <w:t>c</w:t>
      </w:r>
      <w:r w:rsidRPr="00FD3E6A">
        <w:rPr>
          <w:i w:val="0"/>
          <w:color w:val="000000" w:themeColor="text1"/>
          <w:sz w:val="22"/>
          <w:szCs w:val="22"/>
        </w:rPr>
        <w:t xml:space="preserve">entric platform dictated by service types for specific uses cases with </w:t>
      </w:r>
      <w:r>
        <w:rPr>
          <w:i w:val="0"/>
          <w:color w:val="000000" w:themeColor="text1"/>
          <w:sz w:val="22"/>
          <w:szCs w:val="22"/>
        </w:rPr>
        <w:t xml:space="preserve">optimised </w:t>
      </w:r>
      <w:r w:rsidRPr="00FD3E6A">
        <w:rPr>
          <w:i w:val="0"/>
          <w:color w:val="000000" w:themeColor="text1"/>
          <w:sz w:val="22"/>
          <w:szCs w:val="22"/>
        </w:rPr>
        <w:t xml:space="preserve">networks with different characteristics and behaviours determined by key performance requirements. </w:t>
      </w:r>
    </w:p>
    <w:p w14:paraId="266352CB" w14:textId="77777777" w:rsidR="002E5FE7" w:rsidRDefault="002E5FE7" w:rsidP="002E5FE7">
      <w:pPr>
        <w:jc w:val="both"/>
      </w:pPr>
      <w:r>
        <w:t xml:space="preserve">The concept of a “Service” as well as some additional terminologies around it used throughout the paper relate to the verticals. </w:t>
      </w:r>
    </w:p>
    <w:p w14:paraId="4B6BEA58" w14:textId="6E2DE919" w:rsidR="002E5FE7" w:rsidRPr="0039293D" w:rsidRDefault="002E5FE7" w:rsidP="002E5FE7">
      <w:pPr>
        <w:jc w:val="both"/>
      </w:pPr>
      <w:r w:rsidRPr="0039293D">
        <w:lastRenderedPageBreak/>
        <w:t xml:space="preserve">First </w:t>
      </w:r>
      <w:r>
        <w:t>the</w:t>
      </w:r>
      <w:r w:rsidRPr="0039293D">
        <w:t xml:space="preserve"> “</w:t>
      </w:r>
      <w:r w:rsidRPr="0039293D">
        <w:rPr>
          <w:b/>
        </w:rPr>
        <w:t>vertical domain</w:t>
      </w:r>
      <w:r w:rsidRPr="0039293D">
        <w:t xml:space="preserve">” or sector (see 3GPPP and ITU mapping above), </w:t>
      </w:r>
      <w:r w:rsidRPr="0039293D">
        <w:rPr>
          <w:iCs/>
        </w:rPr>
        <w:t>is an industry or group of enterprises in which similar products or services are developed, produced, and provided</w:t>
      </w:r>
      <w:r w:rsidR="008D1AB2">
        <w:rPr>
          <w:iCs/>
        </w:rPr>
        <w:t xml:space="preserve"> [2]</w:t>
      </w:r>
      <w:r w:rsidRPr="0039293D">
        <w:rPr>
          <w:iCs/>
        </w:rPr>
        <w:t>.</w:t>
      </w:r>
    </w:p>
    <w:p w14:paraId="060A1F71" w14:textId="77777777" w:rsidR="002E5FE7" w:rsidRDefault="002E5FE7" w:rsidP="002E5FE7">
      <w:pPr>
        <w:jc w:val="both"/>
        <w:rPr>
          <w:iCs/>
        </w:rPr>
      </w:pPr>
      <w:r>
        <w:t>As for the “</w:t>
      </w:r>
      <w:r w:rsidRPr="0039293D">
        <w:rPr>
          <w:b/>
        </w:rPr>
        <w:t>vertical</w:t>
      </w:r>
      <w:r>
        <w:t xml:space="preserve">”: </w:t>
      </w:r>
      <w:r w:rsidRPr="003A16A8">
        <w:rPr>
          <w:iCs/>
        </w:rPr>
        <w:t>the stakeholder belonging to an industrial sector and consuming services.</w:t>
      </w:r>
    </w:p>
    <w:p w14:paraId="4D64F3FD" w14:textId="77777777" w:rsidR="002E5FE7" w:rsidRPr="00000569" w:rsidRDefault="002E5FE7" w:rsidP="002E5FE7">
      <w:pPr>
        <w:jc w:val="both"/>
      </w:pPr>
      <w:r>
        <w:t>A “</w:t>
      </w:r>
      <w:r w:rsidRPr="001A2CC9">
        <w:rPr>
          <w:b/>
        </w:rPr>
        <w:t>vertical service</w:t>
      </w:r>
      <w:r>
        <w:t xml:space="preserve">” then, </w:t>
      </w:r>
      <w:r>
        <w:rPr>
          <w:iCs/>
        </w:rPr>
        <w:t xml:space="preserve">from a business perspective, </w:t>
      </w:r>
      <w:r w:rsidRPr="00000569">
        <w:rPr>
          <w:iCs/>
        </w:rPr>
        <w:t>is a service focused on a specific industry or group of customers with specialized needs (e.g., automotive services, entertainment services, e-health services, industry 4.0).</w:t>
      </w:r>
    </w:p>
    <w:p w14:paraId="34F104C2" w14:textId="10ECEFCC" w:rsidR="002E5FE7" w:rsidRDefault="002E5FE7" w:rsidP="002E5FE7">
      <w:pPr>
        <w:jc w:val="both"/>
      </w:pPr>
      <w:r>
        <w:t xml:space="preserve">In this context, </w:t>
      </w:r>
      <w:r w:rsidRPr="007439BD">
        <w:rPr>
          <w:b/>
        </w:rPr>
        <w:t>service performance</w:t>
      </w:r>
      <w:r>
        <w:t xml:space="preserve"> shall refer to the evaluation of the overall behaviour of the high layer service with the targeted values of the relevant key performance indicators dictated by the actual service provided to the end user (could also be referred to as application level KPIs) and not only by the network performance results. </w:t>
      </w:r>
      <w:proofErr w:type="gramStart"/>
      <w:r>
        <w:t>it</w:t>
      </w:r>
      <w:proofErr w:type="gramEnd"/>
      <w:r>
        <w:t xml:space="preserve"> is also important to note that when it comes to the measurements of such service KPIs, it may not be directly measurable hence the need for an analysis on possible aggregation/correlation between different KPI levels.</w:t>
      </w:r>
    </w:p>
    <w:p w14:paraId="6CB8276B" w14:textId="77777777" w:rsidR="00C95728" w:rsidRDefault="00C95728" w:rsidP="00C95728">
      <w:pPr>
        <w:jc w:val="both"/>
      </w:pPr>
    </w:p>
    <w:p w14:paraId="575AF975" w14:textId="73AAFCA7" w:rsidR="003A7F3D" w:rsidRPr="00DB27D6" w:rsidRDefault="002E5FE7" w:rsidP="00DB27D6">
      <w:pPr>
        <w:jc w:val="both"/>
      </w:pPr>
      <w:r>
        <w:t xml:space="preserve">With this in mind, the mapping between vertical KPIs and network KPIs should include any contributor other than the ones that constitute the </w:t>
      </w:r>
      <w:r w:rsidR="0028474C">
        <w:t>end-to-end</w:t>
      </w:r>
      <w:r>
        <w:t xml:space="preserve"> network service: network infrastructures or functions. For instance, it may need to consider the physical properties of the system that the application interacts with as well as the computation or caching required.</w:t>
      </w:r>
    </w:p>
    <w:p w14:paraId="2C2469AE" w14:textId="6AE82E96" w:rsidR="006F7A46" w:rsidRDefault="006F7A46" w:rsidP="00793626">
      <w:pPr>
        <w:pStyle w:val="Heading1"/>
      </w:pPr>
      <w:bookmarkStart w:id="4" w:name="_Toc71363094"/>
      <w:r>
        <w:lastRenderedPageBreak/>
        <w:t>Methodology for mappin</w:t>
      </w:r>
      <w:r w:rsidR="00BC2C08">
        <w:t>g service to network KPIs</w:t>
      </w:r>
      <w:bookmarkEnd w:id="4"/>
    </w:p>
    <w:p w14:paraId="0BF6F62E" w14:textId="5E146955" w:rsidR="006F7A46" w:rsidRDefault="006F7A46" w:rsidP="006F7A46">
      <w:pPr>
        <w:jc w:val="both"/>
      </w:pPr>
      <w:r>
        <w:t xml:space="preserve">Service/Vertical and network/core KPIs might have a relationship that can be different from a </w:t>
      </w:r>
      <w:r w:rsidR="00FB1FB6">
        <w:t>one-to-one</w:t>
      </w:r>
      <w:r>
        <w:t xml:space="preserve"> mapping. Indeed, a service might imply the elaboration of information that is not only handled by network functions only but also by instruments (e.g., hypervisors) that are virtualising resources. In particular, if network functions are virtualised the end-to-end delay is impacted by the data packet propagation time but also by the load of the computing resource where the functions elaborating the packet are virtualised. In addition, Service KPIs might not be directly measurable, and this is the reason why a mapping between Network/Core 5G KPIs and Service/Vertical KPIs is needed. In this way, combining different Core 5G KPIs (completely transparent for the verticals), specific Service KPIs can be obtained, which allow verticals to determine whether the use cases deployed using the 5G technology and the utilized resource fulfill the expected performance and functional requirements</w:t>
      </w:r>
      <w:r w:rsidR="00705B84">
        <w:t>.</w:t>
      </w:r>
      <w:r>
        <w:t xml:space="preserve"> </w:t>
      </w:r>
    </w:p>
    <w:p w14:paraId="1C4EFE82" w14:textId="49064F04" w:rsidR="006F7A46" w:rsidRDefault="006F7A46" w:rsidP="006F7A46">
      <w:pPr>
        <w:jc w:val="both"/>
      </w:pPr>
      <w:r>
        <w:t xml:space="preserve">A possible method for mapping the service KPI to the network KPIs adopted in 5Growth project is the one represented in </w:t>
      </w:r>
      <w:r>
        <w:fldChar w:fldCharType="begin"/>
      </w:r>
      <w:r>
        <w:instrText xml:space="preserve"> REF _Ref45546342 \h  \* MERGEFORMAT </w:instrText>
      </w:r>
      <w:r>
        <w:fldChar w:fldCharType="separate"/>
      </w:r>
      <w:r w:rsidR="0035127E">
        <w:t xml:space="preserve">Figure </w:t>
      </w:r>
      <w:r w:rsidR="0035127E">
        <w:rPr>
          <w:noProof/>
        </w:rPr>
        <w:t>2</w:t>
      </w:r>
      <w:r>
        <w:fldChar w:fldCharType="end"/>
      </w:r>
      <w:r>
        <w:t>. In this figure Core KPIs are referring to network KPIs. For all the considered Proof of Concept (PoC) Core KPIs and Service KPIs are defined independently. Then a mapping is performed between Core KPIs and Service KPIs. Although this mapping is independent of the specific PoC, the experience gained in PoC use cases can help in performing the mapping.</w:t>
      </w:r>
    </w:p>
    <w:p w14:paraId="1D8672C2" w14:textId="05C15CA0" w:rsidR="006F7A46" w:rsidRDefault="006F7A46" w:rsidP="00242D29">
      <w:pPr>
        <w:jc w:val="center"/>
      </w:pPr>
      <w:r w:rsidRPr="00995936">
        <w:rPr>
          <w:noProof/>
          <w:lang w:val="el-GR" w:eastAsia="el-GR"/>
        </w:rPr>
        <w:drawing>
          <wp:inline distT="0" distB="0" distL="0" distR="0" wp14:anchorId="7838220E" wp14:editId="1C7F6415">
            <wp:extent cx="5760720" cy="26644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664460"/>
                    </a:xfrm>
                    <a:prstGeom prst="rect">
                      <a:avLst/>
                    </a:prstGeom>
                    <a:noFill/>
                    <a:ln>
                      <a:noFill/>
                    </a:ln>
                  </pic:spPr>
                </pic:pic>
              </a:graphicData>
            </a:graphic>
          </wp:inline>
        </w:drawing>
      </w:r>
    </w:p>
    <w:p w14:paraId="49ED326D" w14:textId="3361E232" w:rsidR="006F7A46" w:rsidRDefault="006F7A46" w:rsidP="00242D29">
      <w:pPr>
        <w:pStyle w:val="Caption"/>
        <w:jc w:val="center"/>
      </w:pPr>
      <w:bookmarkStart w:id="5" w:name="_Ref45546342"/>
      <w:r>
        <w:t xml:space="preserve">Figure </w:t>
      </w:r>
      <w:r w:rsidR="001A46E8">
        <w:rPr>
          <w:noProof/>
        </w:rPr>
        <w:fldChar w:fldCharType="begin"/>
      </w:r>
      <w:r w:rsidR="001A46E8">
        <w:rPr>
          <w:noProof/>
        </w:rPr>
        <w:instrText xml:space="preserve"> SEQ Figure \* ARABIC </w:instrText>
      </w:r>
      <w:r w:rsidR="001A46E8">
        <w:rPr>
          <w:noProof/>
        </w:rPr>
        <w:fldChar w:fldCharType="separate"/>
      </w:r>
      <w:r w:rsidR="0035127E">
        <w:rPr>
          <w:noProof/>
        </w:rPr>
        <w:t>2</w:t>
      </w:r>
      <w:r w:rsidR="001A46E8">
        <w:rPr>
          <w:noProof/>
        </w:rPr>
        <w:fldChar w:fldCharType="end"/>
      </w:r>
      <w:bookmarkEnd w:id="5"/>
      <w:r>
        <w:t xml:space="preserve"> Procedure for mapping service KPIs to network KPIs.</w:t>
      </w:r>
    </w:p>
    <w:p w14:paraId="2BB4510C" w14:textId="3C557F04" w:rsidR="006F7A46" w:rsidRDefault="006F7A46" w:rsidP="006F7A46">
      <w:pPr>
        <w:jc w:val="both"/>
      </w:pPr>
      <w:r>
        <w:t>Then, for each PoC use case the Functional requirements (FR) and the use case service KPIs (UC</w:t>
      </w:r>
      <w:r w:rsidR="00453F88">
        <w:t xml:space="preserve"> </w:t>
      </w:r>
      <w:r>
        <w:t>SKPI</w:t>
      </w:r>
      <w:r w:rsidR="00453F88">
        <w:t>s</w:t>
      </w:r>
      <w:r>
        <w:t xml:space="preserve">) are defined. Then, the use case function requirements are mapped in to use case services KPIs. Use case service KPIs are finally mapped into the service KPIs generally defined. In this way, a relationship is established between use case functional requirements and Core KPIs. </w:t>
      </w:r>
    </w:p>
    <w:p w14:paraId="455D318C" w14:textId="77777777" w:rsidR="00C21C8B" w:rsidRPr="00C21C8B" w:rsidRDefault="00C21C8B" w:rsidP="00C21C8B">
      <w:pPr>
        <w:rPr>
          <w:lang w:eastAsia="zh-CN"/>
        </w:rPr>
      </w:pPr>
    </w:p>
    <w:p w14:paraId="455FF3A1" w14:textId="2743838C" w:rsidR="00590101" w:rsidRDefault="00E647BC" w:rsidP="00310887">
      <w:pPr>
        <w:pStyle w:val="Heading1"/>
      </w:pPr>
      <w:bookmarkStart w:id="6" w:name="_Toc71363095"/>
      <w:r>
        <w:lastRenderedPageBreak/>
        <w:t>Industry 4.0</w:t>
      </w:r>
      <w:bookmarkEnd w:id="6"/>
    </w:p>
    <w:p w14:paraId="17DE0DDE" w14:textId="3F1AC016" w:rsidR="002B3D8A" w:rsidRPr="00796CB8" w:rsidRDefault="002B3D8A" w:rsidP="00310887">
      <w:pPr>
        <w:pStyle w:val="Heading2"/>
      </w:pPr>
      <w:bookmarkStart w:id="7" w:name="_Toc71363096"/>
      <w:r w:rsidRPr="00796CB8">
        <w:t>Introduction to the vertical industry</w:t>
      </w:r>
      <w:bookmarkEnd w:id="7"/>
    </w:p>
    <w:p w14:paraId="3CC6A92F" w14:textId="630A769C" w:rsidR="002B3D8A" w:rsidRDefault="00130966" w:rsidP="00310887">
      <w:pPr>
        <w:jc w:val="both"/>
      </w:pPr>
      <w:r>
        <w:t>I</w:t>
      </w:r>
      <w:r w:rsidRPr="00130966">
        <w:t>ndustry 4.0 is signalling a change in the traditional manufacturing landscape. Also known as the Fourth Industrial Revolution, Industry 4.0 encompasses three technological trends driving this transformation: connectivity, intelligence and flexible automation.</w:t>
      </w:r>
      <w:r>
        <w:t xml:space="preserve"> </w:t>
      </w:r>
      <w:r w:rsidR="002B3D8A">
        <w:t>Industry 4.0 use cases by COMAU and INNOVALIA are in the category of smart factories. The Industry 4.0 use cases by COMAU are related to remote support and time-critical process control in the factories. The use cases are to</w:t>
      </w:r>
      <w:r w:rsidR="007973F6">
        <w:t xml:space="preserve"> </w:t>
      </w:r>
      <w:r w:rsidR="002B3D8A">
        <w:t xml:space="preserve">demonstrate </w:t>
      </w:r>
      <w:r w:rsidR="007973F6">
        <w:t>t</w:t>
      </w:r>
      <w:r w:rsidR="002B3D8A">
        <w:t>he performance of</w:t>
      </w:r>
      <w:r w:rsidR="007973F6">
        <w:t xml:space="preserve"> </w:t>
      </w:r>
      <w:r w:rsidR="002B3D8A">
        <w:t xml:space="preserve">a 5G communication network serving industrial applications where strict requirements of reliability and latency are mandatory to keep the connection stable and to avoid emergency stops and safety issues. In </w:t>
      </w:r>
      <w:r w:rsidR="007973F6">
        <w:t>t</w:t>
      </w:r>
      <w:r w:rsidR="002B3D8A">
        <w:t xml:space="preserve">he INNOVALIA’s industry 4.0 first use </w:t>
      </w:r>
      <w:proofErr w:type="gramStart"/>
      <w:r w:rsidR="002B3D8A">
        <w:t>case</w:t>
      </w:r>
      <w:proofErr w:type="gramEnd"/>
      <w:r w:rsidR="002B3D8A">
        <w:t xml:space="preserve">, Connected Worker Remote Operation of Quality Equipment, it is explored how 5G technologies can be used to enable remote access to M3BOX, an edge device used to control the Coordinate Measuring Machine (CMM), to perform setup and configuration operations that nowadays require an expert to travel to the customer’s premises. The second use case, Connected Worker Augmented Zero Defect Manufacturing Decision Support System, will involve the development of a Machine to Machine (M2M) collaboration system using 5G technologies that will improve the flexibility and productivity of the CMM.  </w:t>
      </w:r>
    </w:p>
    <w:p w14:paraId="2C553802" w14:textId="77777777" w:rsidR="002B3D8A" w:rsidRPr="00796CB8" w:rsidRDefault="002B3D8A" w:rsidP="00310887">
      <w:pPr>
        <w:jc w:val="both"/>
        <w:rPr>
          <w:lang w:eastAsia="zh-CN"/>
        </w:rPr>
      </w:pPr>
    </w:p>
    <w:p w14:paraId="5C526696" w14:textId="4A2AB1EF" w:rsidR="002B3D8A" w:rsidRDefault="002B3D8A" w:rsidP="00310887">
      <w:pPr>
        <w:pStyle w:val="Heading2"/>
      </w:pPr>
      <w:bookmarkStart w:id="8" w:name="_Toc71363097"/>
      <w:r w:rsidRPr="00AE77D5">
        <w:t>U</w:t>
      </w:r>
      <w:r w:rsidR="002E1EA8">
        <w:t xml:space="preserve">se </w:t>
      </w:r>
      <w:r w:rsidRPr="00AE77D5">
        <w:t>C</w:t>
      </w:r>
      <w:r w:rsidR="002E1EA8">
        <w:t>ase</w:t>
      </w:r>
      <w:r w:rsidRPr="00AE77D5">
        <w:t>s Overview</w:t>
      </w:r>
      <w:bookmarkEnd w:id="8"/>
    </w:p>
    <w:p w14:paraId="60367BBB" w14:textId="2CDD6115" w:rsidR="002B3D8A" w:rsidRDefault="002B3D8A" w:rsidP="00310887">
      <w:pPr>
        <w:jc w:val="both"/>
      </w:pPr>
      <w:r>
        <w:t>One of the COMAU Pilot use case (identified</w:t>
      </w:r>
      <w:r w:rsidR="00432F5B">
        <w:t xml:space="preserve"> as</w:t>
      </w:r>
      <w:r>
        <w:t xml:space="preserve"> </w:t>
      </w:r>
      <w:r w:rsidR="00613BC3">
        <w:t>IN_UC1</w:t>
      </w:r>
      <w:r>
        <w:rPr>
          <w:lang w:eastAsia="zh-CN"/>
        </w:rPr>
        <w:t xml:space="preserve">) </w:t>
      </w:r>
      <w:r>
        <w:t>is the Digital Twin use case depicted in</w:t>
      </w:r>
      <w:r w:rsidR="00242D29">
        <w:t xml:space="preserve"> </w:t>
      </w:r>
      <w:r w:rsidR="00613BC3">
        <w:fldChar w:fldCharType="begin"/>
      </w:r>
      <w:r w:rsidR="00613BC3">
        <w:instrText xml:space="preserve"> REF _Ref63442064 \h </w:instrText>
      </w:r>
      <w:r w:rsidR="00613BC3">
        <w:fldChar w:fldCharType="separate"/>
      </w:r>
      <w:r w:rsidR="0035127E">
        <w:t xml:space="preserve">Figure </w:t>
      </w:r>
      <w:r w:rsidR="0035127E">
        <w:rPr>
          <w:noProof/>
        </w:rPr>
        <w:t>3</w:t>
      </w:r>
      <w:r w:rsidR="00613BC3">
        <w:fldChar w:fldCharType="end"/>
      </w:r>
      <w:r>
        <w:t>. The Digital Twin is essentially a virtual representation of something which exists in the real world as physical assets, processes, people, places, systems and devices</w:t>
      </w:r>
      <w:r w:rsidR="00076166">
        <w:t xml:space="preserve"> </w:t>
      </w:r>
      <w:r>
        <w:t xml:space="preserve">connected in real-time thanks to continuous data streaming.  </w:t>
      </w:r>
    </w:p>
    <w:p w14:paraId="25359CB6" w14:textId="77777777" w:rsidR="002B3D8A" w:rsidRDefault="002B3D8A" w:rsidP="00310887"/>
    <w:p w14:paraId="14C9BB8D" w14:textId="023D9517" w:rsidR="002B3D8A" w:rsidRDefault="002B3D8A" w:rsidP="00310887">
      <w:r w:rsidRPr="00C212BC">
        <w:rPr>
          <w:noProof/>
          <w:lang w:val="el-GR" w:eastAsia="el-GR"/>
        </w:rPr>
        <w:drawing>
          <wp:inline distT="0" distB="0" distL="0" distR="0" wp14:anchorId="14C5CF7E" wp14:editId="03B5E40D">
            <wp:extent cx="5760720" cy="2203450"/>
            <wp:effectExtent l="0" t="0" r="0" b="6350"/>
            <wp:docPr id="11" name="Picture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8ABC650-F454-45EA-B33D-A323429D59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8ABC650-F454-45EA-B33D-A323429D594F}"/>
                        </a:ext>
                      </a:extLst>
                    </pic:cNvPr>
                    <pic:cNvPicPr>
                      <a:picLocks noChangeAspect="1"/>
                    </pic:cNvPicPr>
                  </pic:nvPicPr>
                  <pic:blipFill>
                    <a:blip r:embed="rId13"/>
                    <a:stretch>
                      <a:fillRect/>
                    </a:stretch>
                  </pic:blipFill>
                  <pic:spPr>
                    <a:xfrm>
                      <a:off x="0" y="0"/>
                      <a:ext cx="5760720" cy="2203450"/>
                    </a:xfrm>
                    <a:prstGeom prst="rect">
                      <a:avLst/>
                    </a:prstGeom>
                    <a:noFill/>
                  </pic:spPr>
                </pic:pic>
              </a:graphicData>
            </a:graphic>
          </wp:inline>
        </w:drawing>
      </w:r>
    </w:p>
    <w:p w14:paraId="1A2CC400" w14:textId="17A03C73" w:rsidR="002B3D8A" w:rsidRDefault="002B3D8A" w:rsidP="00310887">
      <w:pPr>
        <w:pStyle w:val="Caption"/>
        <w:jc w:val="center"/>
      </w:pPr>
      <w:bookmarkStart w:id="9" w:name="_Ref63442064"/>
      <w:r>
        <w:t xml:space="preserve">Figure </w:t>
      </w:r>
      <w:r>
        <w:rPr>
          <w:noProof/>
        </w:rPr>
        <w:fldChar w:fldCharType="begin"/>
      </w:r>
      <w:r>
        <w:rPr>
          <w:noProof/>
        </w:rPr>
        <w:instrText xml:space="preserve"> SEQ Figure \* ARABIC </w:instrText>
      </w:r>
      <w:r>
        <w:rPr>
          <w:noProof/>
        </w:rPr>
        <w:fldChar w:fldCharType="separate"/>
      </w:r>
      <w:r w:rsidR="0035127E">
        <w:rPr>
          <w:noProof/>
        </w:rPr>
        <w:t>3</w:t>
      </w:r>
      <w:r>
        <w:rPr>
          <w:noProof/>
        </w:rPr>
        <w:fldChar w:fldCharType="end"/>
      </w:r>
      <w:bookmarkEnd w:id="9"/>
      <w:r>
        <w:t xml:space="preserve"> </w:t>
      </w:r>
      <w:r w:rsidR="00432F5B">
        <w:t xml:space="preserve">IN_UC1 </w:t>
      </w:r>
      <w:r>
        <w:t>COMAU Digital Twin use case</w:t>
      </w:r>
    </w:p>
    <w:p w14:paraId="4267FB2F" w14:textId="6FE53798" w:rsidR="002B3D8A" w:rsidRDefault="002B3D8A" w:rsidP="00310887">
      <w:pPr>
        <w:rPr>
          <w:lang w:eastAsia="zh-CN"/>
        </w:rPr>
      </w:pPr>
      <w:r>
        <w:rPr>
          <w:lang w:eastAsia="zh-CN"/>
        </w:rPr>
        <w:t>Another COMAU use case (</w:t>
      </w:r>
      <w:r w:rsidR="00432F5B">
        <w:t>identified as IN_UC2</w:t>
      </w:r>
      <w:r>
        <w:rPr>
          <w:lang w:eastAsia="zh-CN"/>
        </w:rPr>
        <w:t xml:space="preserve">) is the </w:t>
      </w:r>
      <w:r w:rsidRPr="00D51684">
        <w:rPr>
          <w:lang w:eastAsia="zh-CN"/>
        </w:rPr>
        <w:t>Telemetry/Monitoring Apps</w:t>
      </w:r>
      <w:r>
        <w:rPr>
          <w:lang w:eastAsia="zh-CN"/>
        </w:rPr>
        <w:t xml:space="preserve"> depicted in</w:t>
      </w:r>
      <w:r w:rsidR="00242D29">
        <w:rPr>
          <w:lang w:eastAsia="zh-CN"/>
        </w:rPr>
        <w:t xml:space="preserve"> </w:t>
      </w:r>
      <w:r w:rsidR="00613BC3">
        <w:rPr>
          <w:lang w:eastAsia="zh-CN"/>
        </w:rPr>
        <w:fldChar w:fldCharType="begin"/>
      </w:r>
      <w:r w:rsidR="00613BC3">
        <w:rPr>
          <w:lang w:eastAsia="zh-CN"/>
        </w:rPr>
        <w:instrText xml:space="preserve"> REF _Ref63442083 \h </w:instrText>
      </w:r>
      <w:r w:rsidR="00613BC3">
        <w:rPr>
          <w:lang w:eastAsia="zh-CN"/>
        </w:rPr>
      </w:r>
      <w:r w:rsidR="00613BC3">
        <w:rPr>
          <w:lang w:eastAsia="zh-CN"/>
        </w:rPr>
        <w:fldChar w:fldCharType="separate"/>
      </w:r>
      <w:r w:rsidR="0035127E">
        <w:t xml:space="preserve">Figure </w:t>
      </w:r>
      <w:r w:rsidR="0035127E">
        <w:rPr>
          <w:noProof/>
        </w:rPr>
        <w:t>4</w:t>
      </w:r>
      <w:r w:rsidR="00613BC3">
        <w:rPr>
          <w:lang w:eastAsia="zh-CN"/>
        </w:rPr>
        <w:fldChar w:fldCharType="end"/>
      </w:r>
      <w:r>
        <w:rPr>
          <w:lang w:eastAsia="zh-CN"/>
        </w:rPr>
        <w:t xml:space="preserve">. In this use case an extensive sensor deployment is in place to monitor and prevent failures of machineries and equipment through massive data collection (i.e., vibration, pressure, temperature, </w:t>
      </w:r>
      <w:r w:rsidRPr="00B623AB">
        <w:rPr>
          <w:lang w:eastAsia="zh-CN"/>
        </w:rPr>
        <w:t>and so on).</w:t>
      </w:r>
    </w:p>
    <w:p w14:paraId="2A1C02FB" w14:textId="638A36D2" w:rsidR="002B3D8A" w:rsidRDefault="002B3D8A" w:rsidP="00310887">
      <w:pPr>
        <w:jc w:val="center"/>
        <w:rPr>
          <w:lang w:eastAsia="zh-CN"/>
        </w:rPr>
      </w:pPr>
      <w:r>
        <w:rPr>
          <w:noProof/>
          <w:lang w:val="el-GR" w:eastAsia="el-GR"/>
        </w:rPr>
        <w:lastRenderedPageBreak/>
        <w:drawing>
          <wp:inline distT="0" distB="0" distL="0" distR="0" wp14:anchorId="73FA80F0" wp14:editId="6C317C8F">
            <wp:extent cx="5760720" cy="219138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2191385"/>
                    </a:xfrm>
                    <a:prstGeom prst="rect">
                      <a:avLst/>
                    </a:prstGeom>
                  </pic:spPr>
                </pic:pic>
              </a:graphicData>
            </a:graphic>
          </wp:inline>
        </w:drawing>
      </w:r>
    </w:p>
    <w:p w14:paraId="0FAB26E9" w14:textId="72F9057D" w:rsidR="002B3D8A" w:rsidRPr="005F0428" w:rsidRDefault="002B3D8A" w:rsidP="00310887">
      <w:pPr>
        <w:pStyle w:val="Caption"/>
        <w:jc w:val="center"/>
        <w:rPr>
          <w:lang w:eastAsia="zh-CN"/>
        </w:rPr>
      </w:pPr>
      <w:bookmarkStart w:id="10" w:name="_Ref63442083"/>
      <w:r>
        <w:t xml:space="preserve">Figure </w:t>
      </w:r>
      <w:r>
        <w:rPr>
          <w:noProof/>
        </w:rPr>
        <w:fldChar w:fldCharType="begin"/>
      </w:r>
      <w:r>
        <w:rPr>
          <w:noProof/>
        </w:rPr>
        <w:instrText xml:space="preserve"> SEQ Figure \* ARABIC </w:instrText>
      </w:r>
      <w:r>
        <w:rPr>
          <w:noProof/>
        </w:rPr>
        <w:fldChar w:fldCharType="separate"/>
      </w:r>
      <w:r w:rsidR="0035127E">
        <w:rPr>
          <w:noProof/>
        </w:rPr>
        <w:t>4</w:t>
      </w:r>
      <w:r>
        <w:rPr>
          <w:noProof/>
        </w:rPr>
        <w:fldChar w:fldCharType="end"/>
      </w:r>
      <w:bookmarkEnd w:id="10"/>
      <w:r>
        <w:t xml:space="preserve"> </w:t>
      </w:r>
      <w:r w:rsidR="008D36CE">
        <w:t xml:space="preserve">IN_UC2 </w:t>
      </w:r>
      <w:r w:rsidRPr="00D51684">
        <w:rPr>
          <w:lang w:eastAsia="zh-CN"/>
        </w:rPr>
        <w:t>Telemetry/Monitoring Apps</w:t>
      </w:r>
      <w:r>
        <w:rPr>
          <w:lang w:eastAsia="zh-CN"/>
        </w:rPr>
        <w:t xml:space="preserve"> COMAU use case</w:t>
      </w:r>
    </w:p>
    <w:p w14:paraId="34007650" w14:textId="04560513" w:rsidR="002B3D8A" w:rsidRPr="009C2448" w:rsidRDefault="002B3D8A" w:rsidP="00310887">
      <w:r>
        <w:rPr>
          <w:lang w:eastAsia="zh-CN"/>
        </w:rPr>
        <w:t xml:space="preserve">The third use case (identified as </w:t>
      </w:r>
      <w:r w:rsidR="008D36CE">
        <w:t>IN_UC3</w:t>
      </w:r>
      <w:r>
        <w:rPr>
          <w:lang w:eastAsia="zh-CN"/>
        </w:rPr>
        <w:t>) considered in the COMAU Pilot is the “Digital Tutorial and Remote Support” depicted in</w:t>
      </w:r>
      <w:r w:rsidR="00242D29">
        <w:rPr>
          <w:lang w:eastAsia="zh-CN"/>
        </w:rPr>
        <w:t xml:space="preserve"> </w:t>
      </w:r>
      <w:r w:rsidR="00613BC3">
        <w:rPr>
          <w:lang w:eastAsia="zh-CN"/>
        </w:rPr>
        <w:fldChar w:fldCharType="begin"/>
      </w:r>
      <w:r w:rsidR="00613BC3">
        <w:rPr>
          <w:lang w:eastAsia="zh-CN"/>
        </w:rPr>
        <w:instrText xml:space="preserve"> REF _Ref63442095 \h </w:instrText>
      </w:r>
      <w:r w:rsidR="00613BC3">
        <w:rPr>
          <w:lang w:eastAsia="zh-CN"/>
        </w:rPr>
      </w:r>
      <w:r w:rsidR="00613BC3">
        <w:rPr>
          <w:lang w:eastAsia="zh-CN"/>
        </w:rPr>
        <w:fldChar w:fldCharType="separate"/>
      </w:r>
      <w:r w:rsidR="0035127E">
        <w:t xml:space="preserve">Figure </w:t>
      </w:r>
      <w:r w:rsidR="0035127E">
        <w:rPr>
          <w:noProof/>
        </w:rPr>
        <w:t>5</w:t>
      </w:r>
      <w:r w:rsidR="00613BC3">
        <w:rPr>
          <w:lang w:eastAsia="zh-CN"/>
        </w:rPr>
        <w:fldChar w:fldCharType="end"/>
      </w:r>
      <w:r>
        <w:rPr>
          <w:lang w:eastAsia="zh-CN"/>
        </w:rPr>
        <w:t xml:space="preserve">. This use case aims at providing technicians and maintenance staff with digital tutorials and remote support by means of </w:t>
      </w:r>
      <w:r w:rsidR="0020624D">
        <w:rPr>
          <w:lang w:eastAsia="zh-CN"/>
        </w:rPr>
        <w:t>high-definition</w:t>
      </w:r>
      <w:r>
        <w:rPr>
          <w:lang w:eastAsia="zh-CN"/>
        </w:rPr>
        <w:t xml:space="preserve"> videos and live connections to remote technical offices. </w:t>
      </w:r>
    </w:p>
    <w:p w14:paraId="10C7A159" w14:textId="6877DB1B" w:rsidR="002B3D8A" w:rsidRDefault="002B3D8A" w:rsidP="00310887">
      <w:pPr>
        <w:jc w:val="center"/>
        <w:rPr>
          <w:lang w:eastAsia="zh-CN"/>
        </w:rPr>
      </w:pPr>
      <w:r w:rsidRPr="00247E8B">
        <w:rPr>
          <w:noProof/>
          <w:lang w:val="el-GR" w:eastAsia="el-GR"/>
        </w:rPr>
        <w:drawing>
          <wp:inline distT="0" distB="0" distL="0" distR="0" wp14:anchorId="41846014" wp14:editId="0E66A8EC">
            <wp:extent cx="5760720" cy="2201545"/>
            <wp:effectExtent l="0" t="0" r="0" b="8255"/>
            <wp:docPr id="47" name="Picture 4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99BBC8E-401B-4C68-9F86-675176390A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99BBC8E-401B-4C68-9F86-675176390A55}"/>
                        </a:ext>
                      </a:extLst>
                    </pic:cNvPr>
                    <pic:cNvPicPr>
                      <a:picLocks noChangeAspect="1"/>
                    </pic:cNvPicPr>
                  </pic:nvPicPr>
                  <pic:blipFill>
                    <a:blip r:embed="rId15"/>
                    <a:stretch>
                      <a:fillRect/>
                    </a:stretch>
                  </pic:blipFill>
                  <pic:spPr>
                    <a:xfrm>
                      <a:off x="0" y="0"/>
                      <a:ext cx="5760720" cy="2201545"/>
                    </a:xfrm>
                    <a:prstGeom prst="rect">
                      <a:avLst/>
                    </a:prstGeom>
                  </pic:spPr>
                </pic:pic>
              </a:graphicData>
            </a:graphic>
          </wp:inline>
        </w:drawing>
      </w:r>
    </w:p>
    <w:p w14:paraId="55859558" w14:textId="7E44BB11" w:rsidR="002B3D8A" w:rsidRDefault="002B3D8A" w:rsidP="00310887">
      <w:pPr>
        <w:pStyle w:val="Caption"/>
        <w:jc w:val="center"/>
        <w:rPr>
          <w:lang w:eastAsia="zh-CN"/>
        </w:rPr>
      </w:pPr>
      <w:bookmarkStart w:id="11" w:name="_Ref63442095"/>
      <w:r>
        <w:t xml:space="preserve">Figure </w:t>
      </w:r>
      <w:r>
        <w:rPr>
          <w:noProof/>
        </w:rPr>
        <w:fldChar w:fldCharType="begin"/>
      </w:r>
      <w:r>
        <w:rPr>
          <w:noProof/>
        </w:rPr>
        <w:instrText xml:space="preserve"> SEQ Figure \* ARABIC </w:instrText>
      </w:r>
      <w:r>
        <w:rPr>
          <w:noProof/>
        </w:rPr>
        <w:fldChar w:fldCharType="separate"/>
      </w:r>
      <w:r w:rsidR="0035127E">
        <w:rPr>
          <w:noProof/>
        </w:rPr>
        <w:t>5</w:t>
      </w:r>
      <w:r>
        <w:rPr>
          <w:noProof/>
        </w:rPr>
        <w:fldChar w:fldCharType="end"/>
      </w:r>
      <w:bookmarkEnd w:id="11"/>
      <w:r w:rsidR="009C7BFA">
        <w:rPr>
          <w:noProof/>
        </w:rPr>
        <w:t xml:space="preserve"> </w:t>
      </w:r>
      <w:r w:rsidR="009C7BFA">
        <w:t>IN_UC3</w:t>
      </w:r>
      <w:r>
        <w:t xml:space="preserve"> </w:t>
      </w:r>
      <w:r>
        <w:rPr>
          <w:lang w:eastAsia="zh-CN"/>
        </w:rPr>
        <w:t>Digital Tutorial and Remote Support COMAU use case</w:t>
      </w:r>
    </w:p>
    <w:p w14:paraId="00BF2BC9" w14:textId="097271D2" w:rsidR="002B3D8A" w:rsidRDefault="002B3D8A" w:rsidP="00310887">
      <w:pPr>
        <w:jc w:val="both"/>
        <w:rPr>
          <w:lang w:eastAsia="zh-CN"/>
        </w:rPr>
      </w:pPr>
      <w:r>
        <w:rPr>
          <w:lang w:eastAsia="zh-CN"/>
        </w:rPr>
        <w:t xml:space="preserve">The first INNOVALIA use case (identified as </w:t>
      </w:r>
      <w:r w:rsidR="003D5E7C">
        <w:t>IN_UC4</w:t>
      </w:r>
      <w:r>
        <w:rPr>
          <w:lang w:eastAsia="zh-CN"/>
        </w:rPr>
        <w:t xml:space="preserve">) is the </w:t>
      </w:r>
      <w:r w:rsidRPr="0082669C">
        <w:rPr>
          <w:lang w:eastAsia="zh-CN"/>
        </w:rPr>
        <w:t>Connected Worker Remote Operation of Quality Equipment</w:t>
      </w:r>
      <w:r>
        <w:rPr>
          <w:lang w:eastAsia="zh-CN"/>
        </w:rPr>
        <w:t>. This use case involves the remote operation of an industrial machine, called Coordinate-Measuring Machine (CMM). More specifically, as depicted in</w:t>
      </w:r>
      <w:r w:rsidR="00242D29">
        <w:rPr>
          <w:lang w:eastAsia="zh-CN"/>
        </w:rPr>
        <w:t xml:space="preserve"> </w:t>
      </w:r>
      <w:r w:rsidR="003145F3">
        <w:rPr>
          <w:lang w:eastAsia="zh-CN"/>
        </w:rPr>
        <w:fldChar w:fldCharType="begin"/>
      </w:r>
      <w:r w:rsidR="003145F3">
        <w:rPr>
          <w:lang w:eastAsia="zh-CN"/>
        </w:rPr>
        <w:instrText xml:space="preserve"> REF _Ref63442122 \h </w:instrText>
      </w:r>
      <w:r w:rsidR="003145F3">
        <w:rPr>
          <w:lang w:eastAsia="zh-CN"/>
        </w:rPr>
      </w:r>
      <w:r w:rsidR="003145F3">
        <w:rPr>
          <w:lang w:eastAsia="zh-CN"/>
        </w:rPr>
        <w:fldChar w:fldCharType="separate"/>
      </w:r>
      <w:r w:rsidR="0035127E">
        <w:t xml:space="preserve">Figure </w:t>
      </w:r>
      <w:r w:rsidR="0035127E">
        <w:rPr>
          <w:noProof/>
        </w:rPr>
        <w:t>6</w:t>
      </w:r>
      <w:r w:rsidR="003145F3">
        <w:rPr>
          <w:lang w:eastAsia="zh-CN"/>
        </w:rPr>
        <w:fldChar w:fldCharType="end"/>
      </w:r>
      <w:r>
        <w:rPr>
          <w:lang w:eastAsia="zh-CN"/>
        </w:rPr>
        <w:t xml:space="preserve">, an expert from INNOVALIA located at </w:t>
      </w:r>
      <w:proofErr w:type="gramStart"/>
      <w:r>
        <w:rPr>
          <w:lang w:eastAsia="zh-CN"/>
        </w:rPr>
        <w:t>the headquarter</w:t>
      </w:r>
      <w:proofErr w:type="gramEnd"/>
      <w:r>
        <w:rPr>
          <w:lang w:eastAsia="zh-CN"/>
        </w:rPr>
        <w:t xml:space="preserve"> controls the movement of the CMM in a remote location using a virtual joystick, while receiving visual information through low-latency video stream. Together with the CMM, an edge device that runs its software controller that translates the movement commands and the video equipment to record, compress and stream the images are deployed in the remote location.</w:t>
      </w:r>
    </w:p>
    <w:p w14:paraId="40FF7731" w14:textId="237B3266" w:rsidR="002B3D8A" w:rsidRDefault="002B3D8A" w:rsidP="00310887">
      <w:pPr>
        <w:jc w:val="center"/>
        <w:rPr>
          <w:lang w:eastAsia="zh-CN"/>
        </w:rPr>
      </w:pPr>
      <w:r>
        <w:rPr>
          <w:noProof/>
          <w:lang w:val="el-GR" w:eastAsia="el-GR"/>
        </w:rPr>
        <w:lastRenderedPageBreak/>
        <w:drawing>
          <wp:inline distT="0" distB="0" distL="0" distR="0" wp14:anchorId="136B2E6B" wp14:editId="11E079B1">
            <wp:extent cx="5760720" cy="2092325"/>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092325"/>
                    </a:xfrm>
                    <a:prstGeom prst="rect">
                      <a:avLst/>
                    </a:prstGeom>
                  </pic:spPr>
                </pic:pic>
              </a:graphicData>
            </a:graphic>
          </wp:inline>
        </w:drawing>
      </w:r>
    </w:p>
    <w:p w14:paraId="238C5CFC" w14:textId="5138537E" w:rsidR="002B3D8A" w:rsidRDefault="002B3D8A" w:rsidP="00310887">
      <w:pPr>
        <w:pStyle w:val="Caption"/>
        <w:jc w:val="center"/>
      </w:pPr>
      <w:bookmarkStart w:id="12" w:name="_Ref63442122"/>
      <w:r>
        <w:t xml:space="preserve">Figure </w:t>
      </w:r>
      <w:r>
        <w:rPr>
          <w:noProof/>
        </w:rPr>
        <w:fldChar w:fldCharType="begin"/>
      </w:r>
      <w:r>
        <w:rPr>
          <w:noProof/>
        </w:rPr>
        <w:instrText xml:space="preserve"> SEQ Figure \* ARABIC </w:instrText>
      </w:r>
      <w:r>
        <w:rPr>
          <w:noProof/>
        </w:rPr>
        <w:fldChar w:fldCharType="separate"/>
      </w:r>
      <w:r w:rsidR="0035127E">
        <w:rPr>
          <w:noProof/>
        </w:rPr>
        <w:t>6</w:t>
      </w:r>
      <w:r>
        <w:rPr>
          <w:noProof/>
        </w:rPr>
        <w:fldChar w:fldCharType="end"/>
      </w:r>
      <w:bookmarkEnd w:id="12"/>
      <w:r>
        <w:t xml:space="preserve"> </w:t>
      </w:r>
      <w:r w:rsidR="003145F3">
        <w:t xml:space="preserve">IN_UC4 </w:t>
      </w:r>
      <w:r>
        <w:t>INNOVALIA Connected Worker Remote Operation of Quality Equipment</w:t>
      </w:r>
    </w:p>
    <w:p w14:paraId="5AD7E7BE" w14:textId="6D81E681" w:rsidR="002B3D8A" w:rsidRDefault="002B3D8A" w:rsidP="00310887">
      <w:r>
        <w:t>The second Innovalia use case (identified</w:t>
      </w:r>
      <w:r w:rsidR="003145F3">
        <w:t xml:space="preserve"> IN_UC5</w:t>
      </w:r>
      <w:r>
        <w:t>) “Connected Worker: Augmented Zero Defect Manufacturing (ZDM) Decision Support System (DSS)”, depicted in</w:t>
      </w:r>
      <w:r w:rsidR="00242D29">
        <w:t xml:space="preserve"> </w:t>
      </w:r>
      <w:r w:rsidR="003145F3">
        <w:fldChar w:fldCharType="begin"/>
      </w:r>
      <w:r w:rsidR="003145F3">
        <w:instrText xml:space="preserve"> REF _Ref63442147 \h </w:instrText>
      </w:r>
      <w:r w:rsidR="003145F3">
        <w:fldChar w:fldCharType="separate"/>
      </w:r>
      <w:r w:rsidR="0035127E">
        <w:t xml:space="preserve">Figure </w:t>
      </w:r>
      <w:r w:rsidR="0035127E">
        <w:rPr>
          <w:noProof/>
        </w:rPr>
        <w:t>7</w:t>
      </w:r>
      <w:r w:rsidR="003145F3">
        <w:fldChar w:fldCharType="end"/>
      </w:r>
      <w:r>
        <w:t xml:space="preserve">, aims at semi-automatizing the different stages during the quality control process. </w:t>
      </w:r>
    </w:p>
    <w:p w14:paraId="27E246B5" w14:textId="32513DC3" w:rsidR="002B3D8A" w:rsidRDefault="002B3D8A" w:rsidP="00310887">
      <w:pPr>
        <w:jc w:val="center"/>
      </w:pPr>
      <w:r>
        <w:rPr>
          <w:noProof/>
          <w:lang w:val="el-GR" w:eastAsia="el-GR"/>
        </w:rPr>
        <w:drawing>
          <wp:inline distT="0" distB="0" distL="0" distR="0" wp14:anchorId="6BA94554" wp14:editId="57D59309">
            <wp:extent cx="4145201" cy="2453593"/>
            <wp:effectExtent l="0" t="0" r="8255"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45201" cy="2453593"/>
                    </a:xfrm>
                    <a:prstGeom prst="rect">
                      <a:avLst/>
                    </a:prstGeom>
                  </pic:spPr>
                </pic:pic>
              </a:graphicData>
            </a:graphic>
          </wp:inline>
        </w:drawing>
      </w:r>
    </w:p>
    <w:p w14:paraId="2EBF49B3" w14:textId="67A90A2C" w:rsidR="002B3D8A" w:rsidRDefault="002B3D8A" w:rsidP="00310887">
      <w:pPr>
        <w:pStyle w:val="Caption"/>
        <w:jc w:val="center"/>
      </w:pPr>
      <w:bookmarkStart w:id="13" w:name="_Ref63442147"/>
      <w:r>
        <w:t xml:space="preserve">Figure </w:t>
      </w:r>
      <w:r>
        <w:rPr>
          <w:noProof/>
        </w:rPr>
        <w:fldChar w:fldCharType="begin"/>
      </w:r>
      <w:r>
        <w:rPr>
          <w:noProof/>
        </w:rPr>
        <w:instrText xml:space="preserve"> SEQ Figure \* ARABIC </w:instrText>
      </w:r>
      <w:r>
        <w:rPr>
          <w:noProof/>
        </w:rPr>
        <w:fldChar w:fldCharType="separate"/>
      </w:r>
      <w:r w:rsidR="0035127E">
        <w:rPr>
          <w:noProof/>
        </w:rPr>
        <w:t>7</w:t>
      </w:r>
      <w:r>
        <w:rPr>
          <w:noProof/>
        </w:rPr>
        <w:fldChar w:fldCharType="end"/>
      </w:r>
      <w:bookmarkEnd w:id="13"/>
      <w:r>
        <w:t xml:space="preserve"> </w:t>
      </w:r>
      <w:r w:rsidR="007B134A">
        <w:t>IN_UC</w:t>
      </w:r>
      <w:r w:rsidR="00F0428C">
        <w:t>5</w:t>
      </w:r>
      <w:r w:rsidR="007B134A">
        <w:t xml:space="preserve"> </w:t>
      </w:r>
      <w:r>
        <w:t>INNOVALIA second use case Connected Worker: Augmented Zero Defect Manufacturing (ZDM) Decision Support System (DSS)</w:t>
      </w:r>
    </w:p>
    <w:p w14:paraId="7B7B177D" w14:textId="47B8BD1D" w:rsidR="002B3D8A" w:rsidRDefault="00A52357" w:rsidP="00310887">
      <w:pPr>
        <w:pStyle w:val="Heading2"/>
      </w:pPr>
      <w:bookmarkStart w:id="14" w:name="_Toc71363098"/>
      <w:r>
        <w:t>Core</w:t>
      </w:r>
      <w:r w:rsidR="00F81A2F">
        <w:t xml:space="preserve"> Network</w:t>
      </w:r>
      <w:r>
        <w:t xml:space="preserve"> and Service </w:t>
      </w:r>
      <w:r w:rsidR="002B3D8A" w:rsidRPr="00AE77D5">
        <w:t>KPIs Overview</w:t>
      </w:r>
      <w:bookmarkEnd w:id="14"/>
    </w:p>
    <w:p w14:paraId="3C4110D8" w14:textId="3A5B0169" w:rsidR="002B3D8A" w:rsidRPr="00EE14B9" w:rsidRDefault="002B3D8A" w:rsidP="00310887">
      <w:pPr>
        <w:jc w:val="both"/>
      </w:pPr>
      <w:r>
        <w:rPr>
          <w:bCs/>
        </w:rPr>
        <w:t xml:space="preserve">Within the project two sets of KPIs have been defined: core KPIs and vertical KPIs. </w:t>
      </w:r>
      <w:r w:rsidRPr="00845F8D">
        <w:rPr>
          <w:iCs/>
        </w:rPr>
        <w:t xml:space="preserve">Core 5G KPIs are performance parameters related to the network and system components of the communications infrastructure that constitutes the industrial pilots. </w:t>
      </w:r>
      <w:r w:rsidRPr="00845F8D">
        <w:t>The core KPIs</w:t>
      </w:r>
      <w:r>
        <w:t xml:space="preserve">, reported in </w:t>
      </w:r>
      <w:r>
        <w:fldChar w:fldCharType="begin"/>
      </w:r>
      <w:r>
        <w:instrText xml:space="preserve"> REF _Ref52271022 \h </w:instrText>
      </w:r>
      <w:r>
        <w:fldChar w:fldCharType="separate"/>
      </w:r>
      <w:r w:rsidR="0035127E">
        <w:t xml:space="preserve">Table </w:t>
      </w:r>
      <w:r w:rsidR="0035127E">
        <w:rPr>
          <w:noProof/>
        </w:rPr>
        <w:t>1</w:t>
      </w:r>
      <w:r>
        <w:fldChar w:fldCharType="end"/>
      </w:r>
      <w:r>
        <w:t>,</w:t>
      </w:r>
      <w:r w:rsidRPr="00845F8D">
        <w:t xml:space="preserve"> are the KPIs that contribute to the service KPIs and that are mainly measured at the network level.</w:t>
      </w:r>
      <w:r>
        <w:t xml:space="preserve"> </w:t>
      </w:r>
      <w:r>
        <w:rPr>
          <w:bCs/>
        </w:rPr>
        <w:t>The core KPI definitions are based on 5GPPP-TMV WG definitions and on different standard document definitions.</w:t>
      </w:r>
    </w:p>
    <w:p w14:paraId="273000D1" w14:textId="5051F7B4" w:rsidR="002B3D8A" w:rsidRDefault="002B3D8A" w:rsidP="00310887">
      <w:pPr>
        <w:pStyle w:val="Caption"/>
        <w:jc w:val="center"/>
        <w:rPr>
          <w:bCs/>
        </w:rPr>
      </w:pPr>
      <w:bookmarkStart w:id="15" w:name="_Ref52271022"/>
      <w:r>
        <w:t xml:space="preserve">Table </w:t>
      </w:r>
      <w:r w:rsidR="005325B1">
        <w:rPr>
          <w:noProof/>
        </w:rPr>
        <w:fldChar w:fldCharType="begin"/>
      </w:r>
      <w:r w:rsidR="005325B1">
        <w:rPr>
          <w:noProof/>
        </w:rPr>
        <w:instrText xml:space="preserve"> SEQ Table \* ARABIC </w:instrText>
      </w:r>
      <w:r w:rsidR="005325B1">
        <w:rPr>
          <w:noProof/>
        </w:rPr>
        <w:fldChar w:fldCharType="separate"/>
      </w:r>
      <w:r w:rsidR="0035127E">
        <w:rPr>
          <w:noProof/>
        </w:rPr>
        <w:t>1</w:t>
      </w:r>
      <w:r w:rsidR="005325B1">
        <w:rPr>
          <w:noProof/>
        </w:rPr>
        <w:fldChar w:fldCharType="end"/>
      </w:r>
      <w:bookmarkEnd w:id="15"/>
      <w:r>
        <w:t xml:space="preserve"> Core KPIs </w:t>
      </w:r>
      <w:r w:rsidR="0033404C">
        <w:t xml:space="preserve">in </w:t>
      </w:r>
      <w:r w:rsidR="0020624D">
        <w:t>Industry4.0 Vertical</w:t>
      </w:r>
      <w:r w:rsidR="0033404C">
        <w:t xml:space="preserve"> Use Cases</w:t>
      </w:r>
    </w:p>
    <w:tbl>
      <w:tblPr>
        <w:tblStyle w:val="Style5GrowthComplextable"/>
        <w:tblW w:w="0" w:type="auto"/>
        <w:tblInd w:w="20" w:type="dxa"/>
        <w:tblLook w:val="04A0" w:firstRow="1" w:lastRow="0" w:firstColumn="1" w:lastColumn="0" w:noHBand="0" w:noVBand="1"/>
      </w:tblPr>
      <w:tblGrid>
        <w:gridCol w:w="1076"/>
        <w:gridCol w:w="1967"/>
        <w:gridCol w:w="5285"/>
        <w:gridCol w:w="938"/>
      </w:tblGrid>
      <w:tr w:rsidR="002B3D8A" w:rsidRPr="007B4A36" w14:paraId="45F3F163" w14:textId="77777777" w:rsidTr="00C84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6" w:type="dxa"/>
          </w:tcPr>
          <w:p w14:paraId="779C1D4D" w14:textId="77777777" w:rsidR="002B3D8A" w:rsidRPr="007B4A36" w:rsidRDefault="002B3D8A" w:rsidP="00310887">
            <w:pPr>
              <w:spacing w:before="0" w:line="264" w:lineRule="auto"/>
              <w:rPr>
                <w:rFonts w:cs="Times New Roman"/>
              </w:rPr>
            </w:pPr>
            <w:r w:rsidRPr="007B4A36">
              <w:rPr>
                <w:rFonts w:cs="Times New Roman"/>
              </w:rPr>
              <w:t>CKPI Id</w:t>
            </w:r>
          </w:p>
        </w:tc>
        <w:tc>
          <w:tcPr>
            <w:tcW w:w="1967" w:type="dxa"/>
          </w:tcPr>
          <w:p w14:paraId="3B1D08D6" w14:textId="77777777" w:rsidR="002B3D8A" w:rsidRPr="007B4A36" w:rsidRDefault="002B3D8A" w:rsidP="00310887">
            <w:pPr>
              <w:spacing w:before="0" w:line="264" w:lineRule="auto"/>
              <w:cnfStyle w:val="100000000000" w:firstRow="1" w:lastRow="0" w:firstColumn="0" w:lastColumn="0" w:oddVBand="0" w:evenVBand="0" w:oddHBand="0" w:evenHBand="0" w:firstRowFirstColumn="0" w:firstRowLastColumn="0" w:lastRowFirstColumn="0" w:lastRowLastColumn="0"/>
              <w:rPr>
                <w:rFonts w:cs="Times New Roman"/>
              </w:rPr>
            </w:pPr>
            <w:r w:rsidRPr="007B4A36">
              <w:rPr>
                <w:rFonts w:cs="Times New Roman"/>
              </w:rPr>
              <w:t>CKPI Name</w:t>
            </w:r>
          </w:p>
        </w:tc>
        <w:tc>
          <w:tcPr>
            <w:tcW w:w="5287" w:type="dxa"/>
          </w:tcPr>
          <w:p w14:paraId="63E8C8F1" w14:textId="77777777" w:rsidR="002B3D8A" w:rsidRPr="007B4A36" w:rsidRDefault="002B3D8A" w:rsidP="00310887">
            <w:pPr>
              <w:spacing w:before="0" w:line="264" w:lineRule="auto"/>
              <w:cnfStyle w:val="100000000000" w:firstRow="1" w:lastRow="0" w:firstColumn="0" w:lastColumn="0" w:oddVBand="0" w:evenVBand="0" w:oddHBand="0" w:evenHBand="0" w:firstRowFirstColumn="0" w:firstRowLastColumn="0" w:lastRowFirstColumn="0" w:lastRowLastColumn="0"/>
              <w:rPr>
                <w:rFonts w:cs="Times New Roman"/>
              </w:rPr>
            </w:pPr>
            <w:r w:rsidRPr="007B4A36">
              <w:rPr>
                <w:rFonts w:cs="Times New Roman"/>
              </w:rPr>
              <w:t>CKPI Description</w:t>
            </w:r>
          </w:p>
        </w:tc>
        <w:tc>
          <w:tcPr>
            <w:tcW w:w="938" w:type="dxa"/>
          </w:tcPr>
          <w:p w14:paraId="74719F2A" w14:textId="77777777" w:rsidR="002B3D8A" w:rsidRPr="007B4A36" w:rsidRDefault="002B3D8A" w:rsidP="00310887">
            <w:pPr>
              <w:spacing w:before="0" w:line="264" w:lineRule="auto"/>
              <w:cnfStyle w:val="100000000000" w:firstRow="1" w:lastRow="0" w:firstColumn="0" w:lastColumn="0" w:oddVBand="0" w:evenVBand="0" w:oddHBand="0" w:evenHBand="0" w:firstRowFirstColumn="0" w:firstRowLastColumn="0" w:lastRowFirstColumn="0" w:lastRowLastColumn="0"/>
              <w:rPr>
                <w:rFonts w:cs="Times New Roman"/>
              </w:rPr>
            </w:pPr>
            <w:r w:rsidRPr="007B4A36">
              <w:rPr>
                <w:rFonts w:cs="Times New Roman"/>
              </w:rPr>
              <w:t>Units</w:t>
            </w:r>
          </w:p>
        </w:tc>
      </w:tr>
      <w:tr w:rsidR="002B3D8A" w:rsidRPr="007B4A36" w14:paraId="70C36FEA" w14:textId="77777777" w:rsidTr="00C84F49">
        <w:tc>
          <w:tcPr>
            <w:cnfStyle w:val="001000000000" w:firstRow="0" w:lastRow="0" w:firstColumn="1" w:lastColumn="0" w:oddVBand="0" w:evenVBand="0" w:oddHBand="0" w:evenHBand="0" w:firstRowFirstColumn="0" w:firstRowLastColumn="0" w:lastRowFirstColumn="0" w:lastRowLastColumn="0"/>
            <w:tcW w:w="1076" w:type="dxa"/>
          </w:tcPr>
          <w:p w14:paraId="3A8048CB" w14:textId="77777777" w:rsidR="002B3D8A" w:rsidRPr="007B4A36" w:rsidRDefault="002B3D8A" w:rsidP="00310887">
            <w:pPr>
              <w:spacing w:before="0" w:line="264" w:lineRule="auto"/>
              <w:rPr>
                <w:rFonts w:ascii="Segoe UI" w:hAnsi="Segoe UI" w:cs="Times New Roman"/>
              </w:rPr>
            </w:pPr>
            <w:r w:rsidRPr="007B4A36">
              <w:rPr>
                <w:rFonts w:ascii="Segoe UI" w:hAnsi="Segoe UI" w:cs="Times New Roman"/>
              </w:rPr>
              <w:t>CKPI-1</w:t>
            </w:r>
          </w:p>
        </w:tc>
        <w:tc>
          <w:tcPr>
            <w:tcW w:w="1967" w:type="dxa"/>
          </w:tcPr>
          <w:p w14:paraId="667567D0" w14:textId="77777777" w:rsidR="002B3D8A" w:rsidRPr="007B4A36" w:rsidRDefault="002B3D8A" w:rsidP="00310887">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7B4A36">
              <w:rPr>
                <w:rFonts w:ascii="Segoe UI" w:hAnsi="Segoe UI" w:cs="Times New Roman"/>
              </w:rPr>
              <w:t>End-to-end Latency</w:t>
            </w:r>
          </w:p>
        </w:tc>
        <w:tc>
          <w:tcPr>
            <w:tcW w:w="5287" w:type="dxa"/>
          </w:tcPr>
          <w:p w14:paraId="411C8F1F" w14:textId="77777777" w:rsidR="002B3D8A" w:rsidRPr="007B4A36" w:rsidRDefault="002B3D8A" w:rsidP="00310887">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7B4A36">
              <w:rPr>
                <w:rFonts w:ascii="Segoe UI" w:hAnsi="Segoe UI" w:cs="Times New Roman"/>
              </w:rPr>
              <w:t>Aggregation of one-way time delays measured between specific components of the logical architecture of the use case.</w:t>
            </w:r>
          </w:p>
        </w:tc>
        <w:tc>
          <w:tcPr>
            <w:tcW w:w="938" w:type="dxa"/>
          </w:tcPr>
          <w:p w14:paraId="7FAB7C10" w14:textId="77777777" w:rsidR="002B3D8A" w:rsidRPr="007B4A36" w:rsidRDefault="002B3D8A" w:rsidP="00310887">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7B4A36">
              <w:rPr>
                <w:rFonts w:ascii="Segoe UI" w:hAnsi="Segoe UI" w:cs="Times New Roman"/>
              </w:rPr>
              <w:t>ms</w:t>
            </w:r>
          </w:p>
        </w:tc>
      </w:tr>
      <w:tr w:rsidR="002B3D8A" w:rsidRPr="007B4A36" w14:paraId="6B7D48F9" w14:textId="77777777" w:rsidTr="00C84F49">
        <w:tc>
          <w:tcPr>
            <w:cnfStyle w:val="001000000000" w:firstRow="0" w:lastRow="0" w:firstColumn="1" w:lastColumn="0" w:oddVBand="0" w:evenVBand="0" w:oddHBand="0" w:evenHBand="0" w:firstRowFirstColumn="0" w:firstRowLastColumn="0" w:lastRowFirstColumn="0" w:lastRowLastColumn="0"/>
            <w:tcW w:w="1076" w:type="dxa"/>
          </w:tcPr>
          <w:p w14:paraId="14A958D3" w14:textId="77777777" w:rsidR="002B3D8A" w:rsidRPr="007B4A36" w:rsidRDefault="002B3D8A" w:rsidP="00310887">
            <w:pPr>
              <w:spacing w:before="0" w:line="264" w:lineRule="auto"/>
              <w:rPr>
                <w:rFonts w:ascii="Segoe UI" w:hAnsi="Segoe UI" w:cs="Times New Roman"/>
              </w:rPr>
            </w:pPr>
            <w:r w:rsidRPr="007B4A36">
              <w:rPr>
                <w:rFonts w:ascii="Segoe UI" w:hAnsi="Segoe UI" w:cs="Times New Roman"/>
              </w:rPr>
              <w:t>CKPI-2</w:t>
            </w:r>
          </w:p>
        </w:tc>
        <w:tc>
          <w:tcPr>
            <w:tcW w:w="1967" w:type="dxa"/>
          </w:tcPr>
          <w:p w14:paraId="3FC15106" w14:textId="77777777" w:rsidR="002B3D8A" w:rsidRPr="007B4A36" w:rsidRDefault="002B3D8A" w:rsidP="00310887">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7B4A36">
              <w:rPr>
                <w:rFonts w:ascii="Segoe UI" w:hAnsi="Segoe UI" w:cs="Times New Roman"/>
              </w:rPr>
              <w:t>Packet Loss</w:t>
            </w:r>
          </w:p>
        </w:tc>
        <w:tc>
          <w:tcPr>
            <w:tcW w:w="5287" w:type="dxa"/>
          </w:tcPr>
          <w:p w14:paraId="764E19C2" w14:textId="77777777" w:rsidR="002B3D8A" w:rsidRPr="007B4A36" w:rsidRDefault="002B3D8A" w:rsidP="00310887">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7B4A36">
              <w:rPr>
                <w:rFonts w:ascii="Segoe UI" w:hAnsi="Segoe UI" w:cs="Times New Roman"/>
              </w:rPr>
              <w:t xml:space="preserve">The number of packets that fail to reach their destination, </w:t>
            </w:r>
            <w:r w:rsidRPr="007B4A36">
              <w:rPr>
                <w:rFonts w:ascii="Segoe UI" w:hAnsi="Segoe UI" w:cs="Times New Roman"/>
              </w:rPr>
              <w:lastRenderedPageBreak/>
              <w:t xml:space="preserve">measured in specific interfaces of the use case logical architecture. </w:t>
            </w:r>
          </w:p>
        </w:tc>
        <w:tc>
          <w:tcPr>
            <w:tcW w:w="938" w:type="dxa"/>
          </w:tcPr>
          <w:p w14:paraId="2D3F2BBA" w14:textId="77777777" w:rsidR="002B3D8A" w:rsidRPr="007B4A36" w:rsidRDefault="002B3D8A" w:rsidP="00310887">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7B4A36">
              <w:rPr>
                <w:rFonts w:ascii="Segoe UI" w:hAnsi="Segoe UI" w:cs="Times New Roman"/>
              </w:rPr>
              <w:lastRenderedPageBreak/>
              <w:t>%</w:t>
            </w:r>
          </w:p>
        </w:tc>
      </w:tr>
      <w:tr w:rsidR="002B3D8A" w:rsidRPr="007B4A36" w14:paraId="12C33A8E" w14:textId="77777777" w:rsidTr="00C84F49">
        <w:tc>
          <w:tcPr>
            <w:cnfStyle w:val="001000000000" w:firstRow="0" w:lastRow="0" w:firstColumn="1" w:lastColumn="0" w:oddVBand="0" w:evenVBand="0" w:oddHBand="0" w:evenHBand="0" w:firstRowFirstColumn="0" w:firstRowLastColumn="0" w:lastRowFirstColumn="0" w:lastRowLastColumn="0"/>
            <w:tcW w:w="1076" w:type="dxa"/>
          </w:tcPr>
          <w:p w14:paraId="40656075" w14:textId="77777777" w:rsidR="002B3D8A" w:rsidRPr="007B4A36" w:rsidRDefault="002B3D8A" w:rsidP="00310887">
            <w:pPr>
              <w:spacing w:before="0" w:line="264" w:lineRule="auto"/>
              <w:rPr>
                <w:rFonts w:ascii="Segoe UI" w:hAnsi="Segoe UI" w:cs="Times New Roman"/>
              </w:rPr>
            </w:pPr>
            <w:r w:rsidRPr="007B4A36">
              <w:rPr>
                <w:rFonts w:ascii="Segoe UI" w:hAnsi="Segoe UI" w:cs="Times New Roman"/>
              </w:rPr>
              <w:lastRenderedPageBreak/>
              <w:t>CKPI-3</w:t>
            </w:r>
          </w:p>
        </w:tc>
        <w:tc>
          <w:tcPr>
            <w:tcW w:w="1967" w:type="dxa"/>
          </w:tcPr>
          <w:p w14:paraId="0C3246D8" w14:textId="77777777" w:rsidR="002B3D8A" w:rsidRPr="007B4A36" w:rsidRDefault="002B3D8A" w:rsidP="00310887">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7B4A36">
              <w:rPr>
                <w:rFonts w:ascii="Segoe UI" w:hAnsi="Segoe UI" w:cs="Times New Roman"/>
              </w:rPr>
              <w:t>Guaranteed Data Rate</w:t>
            </w:r>
          </w:p>
          <w:p w14:paraId="7FD473E1" w14:textId="77777777" w:rsidR="002B3D8A" w:rsidRPr="007B4A36" w:rsidRDefault="002B3D8A" w:rsidP="00310887">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p>
        </w:tc>
        <w:tc>
          <w:tcPr>
            <w:tcW w:w="5287" w:type="dxa"/>
          </w:tcPr>
          <w:p w14:paraId="146E6D69" w14:textId="77777777" w:rsidR="002B3D8A" w:rsidRPr="007B4A36" w:rsidRDefault="002B3D8A" w:rsidP="00310887">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7B4A36">
              <w:rPr>
                <w:rFonts w:ascii="Segoe UI" w:hAnsi="Segoe UI" w:cs="Times New Roman"/>
              </w:rPr>
              <w:t xml:space="preserve">The data rate is the number of bits per unit of time sent over a specific interface of the use case logical architecture. The guaranteed data rate is the minimum expected data ratefor the overall use case to function correctly. </w:t>
            </w:r>
          </w:p>
        </w:tc>
        <w:tc>
          <w:tcPr>
            <w:tcW w:w="938" w:type="dxa"/>
          </w:tcPr>
          <w:p w14:paraId="6B68138F" w14:textId="77777777" w:rsidR="002B3D8A" w:rsidRPr="007B4A36" w:rsidRDefault="002B3D8A" w:rsidP="00310887">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7B4A36">
              <w:rPr>
                <w:rFonts w:ascii="Segoe UI" w:hAnsi="Segoe UI" w:cs="Times New Roman"/>
              </w:rPr>
              <w:t>Mbits/s</w:t>
            </w:r>
          </w:p>
        </w:tc>
      </w:tr>
      <w:tr w:rsidR="002B3D8A" w:rsidRPr="007B4A36" w14:paraId="106DA654" w14:textId="77777777" w:rsidTr="00C84F49">
        <w:tc>
          <w:tcPr>
            <w:cnfStyle w:val="001000000000" w:firstRow="0" w:lastRow="0" w:firstColumn="1" w:lastColumn="0" w:oddVBand="0" w:evenVBand="0" w:oddHBand="0" w:evenHBand="0" w:firstRowFirstColumn="0" w:firstRowLastColumn="0" w:lastRowFirstColumn="0" w:lastRowLastColumn="0"/>
            <w:tcW w:w="1076" w:type="dxa"/>
          </w:tcPr>
          <w:p w14:paraId="66AA18C0" w14:textId="77777777" w:rsidR="002B3D8A" w:rsidRPr="007B4A36" w:rsidRDefault="002B3D8A" w:rsidP="00310887">
            <w:pPr>
              <w:spacing w:before="0" w:line="264" w:lineRule="auto"/>
              <w:rPr>
                <w:rFonts w:ascii="Segoe UI" w:hAnsi="Segoe UI" w:cs="Times New Roman"/>
              </w:rPr>
            </w:pPr>
            <w:r w:rsidRPr="007B4A36">
              <w:rPr>
                <w:rFonts w:ascii="Segoe UI" w:hAnsi="Segoe UI" w:cs="Times New Roman"/>
              </w:rPr>
              <w:t>CKPI-4</w:t>
            </w:r>
          </w:p>
        </w:tc>
        <w:tc>
          <w:tcPr>
            <w:tcW w:w="1967" w:type="dxa"/>
          </w:tcPr>
          <w:p w14:paraId="26845C50" w14:textId="77777777" w:rsidR="002B3D8A" w:rsidRPr="007B4A36" w:rsidRDefault="002B3D8A" w:rsidP="00310887">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7B4A36">
              <w:rPr>
                <w:rFonts w:ascii="Segoe UI" w:hAnsi="Segoe UI" w:cs="Times New Roman"/>
              </w:rPr>
              <w:t>Coverage</w:t>
            </w:r>
          </w:p>
        </w:tc>
        <w:tc>
          <w:tcPr>
            <w:tcW w:w="5287" w:type="dxa"/>
          </w:tcPr>
          <w:p w14:paraId="3ED62561" w14:textId="77777777" w:rsidR="002B3D8A" w:rsidRPr="007B4A36" w:rsidRDefault="002B3D8A" w:rsidP="00310887">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7B4A36">
              <w:rPr>
                <w:rFonts w:ascii="Segoe UI" w:hAnsi="Segoe UI" w:cs="Times New Roman"/>
              </w:rPr>
              <w:t xml:space="preserve">Radio access coverage area on the pilot premises. </w:t>
            </w:r>
          </w:p>
        </w:tc>
        <w:tc>
          <w:tcPr>
            <w:tcW w:w="938" w:type="dxa"/>
          </w:tcPr>
          <w:p w14:paraId="3864DC8C" w14:textId="77777777" w:rsidR="002B3D8A" w:rsidRPr="007B4A36" w:rsidRDefault="002B3D8A" w:rsidP="00310887">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7B4A36">
              <w:rPr>
                <w:rFonts w:ascii="Segoe UI" w:hAnsi="Segoe UI" w:cs="Times New Roman"/>
              </w:rPr>
              <w:t>m</w:t>
            </w:r>
            <w:r w:rsidRPr="007B4A36">
              <w:rPr>
                <w:rFonts w:ascii="Segoe UI" w:hAnsi="Segoe UI" w:cs="Segoe UI"/>
              </w:rPr>
              <w:t>²</w:t>
            </w:r>
          </w:p>
        </w:tc>
      </w:tr>
      <w:tr w:rsidR="002B3D8A" w:rsidRPr="007B4A36" w14:paraId="0C88CFA8" w14:textId="77777777" w:rsidTr="00C84F49">
        <w:tc>
          <w:tcPr>
            <w:cnfStyle w:val="001000000000" w:firstRow="0" w:lastRow="0" w:firstColumn="1" w:lastColumn="0" w:oddVBand="0" w:evenVBand="0" w:oddHBand="0" w:evenHBand="0" w:firstRowFirstColumn="0" w:firstRowLastColumn="0" w:lastRowFirstColumn="0" w:lastRowLastColumn="0"/>
            <w:tcW w:w="1076" w:type="dxa"/>
          </w:tcPr>
          <w:p w14:paraId="59929238" w14:textId="77777777" w:rsidR="002B3D8A" w:rsidRPr="007B4A36" w:rsidRDefault="002B3D8A" w:rsidP="00310887">
            <w:pPr>
              <w:spacing w:before="0" w:line="264" w:lineRule="auto"/>
              <w:rPr>
                <w:rFonts w:ascii="Segoe UI" w:hAnsi="Segoe UI" w:cs="Times New Roman"/>
              </w:rPr>
            </w:pPr>
            <w:r w:rsidRPr="007B4A36">
              <w:rPr>
                <w:rFonts w:ascii="Segoe UI" w:hAnsi="Segoe UI" w:cs="Times New Roman"/>
              </w:rPr>
              <w:t>CKPI-5</w:t>
            </w:r>
          </w:p>
        </w:tc>
        <w:tc>
          <w:tcPr>
            <w:tcW w:w="1967" w:type="dxa"/>
          </w:tcPr>
          <w:p w14:paraId="670066E7" w14:textId="77777777" w:rsidR="002B3D8A" w:rsidRPr="007B4A36" w:rsidRDefault="002B3D8A" w:rsidP="00310887">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7B4A36">
              <w:rPr>
                <w:rFonts w:ascii="Segoe UI" w:hAnsi="Segoe UI" w:cs="Times New Roman"/>
              </w:rPr>
              <w:t>Availability</w:t>
            </w:r>
          </w:p>
        </w:tc>
        <w:tc>
          <w:tcPr>
            <w:tcW w:w="5287" w:type="dxa"/>
          </w:tcPr>
          <w:p w14:paraId="15788FBA" w14:textId="77777777" w:rsidR="002B3D8A" w:rsidRPr="007B4A36" w:rsidRDefault="002B3D8A" w:rsidP="00310887">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7B4A36">
              <w:rPr>
                <w:rFonts w:ascii="Segoe UI" w:hAnsi="Segoe UI" w:cs="Times New Roman"/>
              </w:rPr>
              <w:t>Percentage of time during which a specific component of the use case (application, server, network function, etc.) is responding to the requests received with the expected QoS requirements. That is, it is the ratio between the up-time of a specific component over the total time the component has been deployed.</w:t>
            </w:r>
            <w:r w:rsidRPr="007B4A36" w:rsidDel="009A239B">
              <w:rPr>
                <w:rFonts w:ascii="Segoe UI" w:hAnsi="Segoe UI" w:cs="Times New Roman"/>
              </w:rPr>
              <w:t xml:space="preserve"> </w:t>
            </w:r>
          </w:p>
        </w:tc>
        <w:tc>
          <w:tcPr>
            <w:tcW w:w="938" w:type="dxa"/>
          </w:tcPr>
          <w:p w14:paraId="4D2E83F3" w14:textId="77777777" w:rsidR="002B3D8A" w:rsidRPr="007B4A36" w:rsidDel="009A239B" w:rsidRDefault="002B3D8A" w:rsidP="00310887">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7B4A36">
              <w:rPr>
                <w:rFonts w:ascii="Segoe UI" w:hAnsi="Segoe UI" w:cs="Times New Roman"/>
              </w:rPr>
              <w:t>%</w:t>
            </w:r>
          </w:p>
        </w:tc>
      </w:tr>
      <w:tr w:rsidR="002B3D8A" w:rsidRPr="007B4A36" w14:paraId="403EDB18" w14:textId="77777777" w:rsidTr="00C84F49">
        <w:tc>
          <w:tcPr>
            <w:cnfStyle w:val="001000000000" w:firstRow="0" w:lastRow="0" w:firstColumn="1" w:lastColumn="0" w:oddVBand="0" w:evenVBand="0" w:oddHBand="0" w:evenHBand="0" w:firstRowFirstColumn="0" w:firstRowLastColumn="0" w:lastRowFirstColumn="0" w:lastRowLastColumn="0"/>
            <w:tcW w:w="1076" w:type="dxa"/>
          </w:tcPr>
          <w:p w14:paraId="7793135B" w14:textId="77777777" w:rsidR="002B3D8A" w:rsidRPr="007B4A36" w:rsidRDefault="002B3D8A" w:rsidP="00310887">
            <w:pPr>
              <w:spacing w:before="0" w:line="264" w:lineRule="auto"/>
              <w:rPr>
                <w:rFonts w:ascii="Segoe UI" w:hAnsi="Segoe UI" w:cs="Times New Roman"/>
              </w:rPr>
            </w:pPr>
            <w:r w:rsidRPr="007B4A36">
              <w:rPr>
                <w:rFonts w:ascii="Segoe UI" w:hAnsi="Segoe UI" w:cs="Times New Roman"/>
              </w:rPr>
              <w:t>CKPI-6</w:t>
            </w:r>
          </w:p>
        </w:tc>
        <w:tc>
          <w:tcPr>
            <w:tcW w:w="1967" w:type="dxa"/>
          </w:tcPr>
          <w:p w14:paraId="605A7428" w14:textId="77777777" w:rsidR="002B3D8A" w:rsidRPr="007B4A36" w:rsidRDefault="002B3D8A" w:rsidP="00310887">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7B4A36">
              <w:rPr>
                <w:rFonts w:ascii="Segoe UI" w:hAnsi="Segoe UI" w:cs="Times New Roman"/>
              </w:rPr>
              <w:t>Slice Creation/adaption Time</w:t>
            </w:r>
          </w:p>
        </w:tc>
        <w:tc>
          <w:tcPr>
            <w:tcW w:w="5287" w:type="dxa"/>
          </w:tcPr>
          <w:p w14:paraId="0927042B" w14:textId="77777777" w:rsidR="002B3D8A" w:rsidRPr="007B4A36" w:rsidRDefault="002B3D8A" w:rsidP="00310887">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7B4A36">
              <w:rPr>
                <w:rFonts w:ascii="Segoe UI" w:hAnsi="Segoe UI" w:cs="Times New Roman"/>
              </w:rPr>
              <w:t>Time elapsed since the creation/reconfiguration of a slice is triggered until the slice is fully operational.</w:t>
            </w:r>
          </w:p>
        </w:tc>
        <w:tc>
          <w:tcPr>
            <w:tcW w:w="938" w:type="dxa"/>
          </w:tcPr>
          <w:p w14:paraId="38D78CBC" w14:textId="77777777" w:rsidR="002B3D8A" w:rsidRPr="007B4A36" w:rsidRDefault="002B3D8A" w:rsidP="00310887">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7B4A36">
              <w:rPr>
                <w:rFonts w:ascii="Segoe UI" w:hAnsi="Segoe UI" w:cs="Times New Roman"/>
              </w:rPr>
              <w:t>ms</w:t>
            </w:r>
          </w:p>
        </w:tc>
      </w:tr>
      <w:tr w:rsidR="002B3D8A" w:rsidRPr="007B4A36" w14:paraId="06E27235" w14:textId="77777777" w:rsidTr="00C84F49">
        <w:tc>
          <w:tcPr>
            <w:cnfStyle w:val="001000000000" w:firstRow="0" w:lastRow="0" w:firstColumn="1" w:lastColumn="0" w:oddVBand="0" w:evenVBand="0" w:oddHBand="0" w:evenHBand="0" w:firstRowFirstColumn="0" w:firstRowLastColumn="0" w:lastRowFirstColumn="0" w:lastRowLastColumn="0"/>
            <w:tcW w:w="1076" w:type="dxa"/>
          </w:tcPr>
          <w:p w14:paraId="4667F68B" w14:textId="77777777" w:rsidR="002B3D8A" w:rsidRPr="007B4A36" w:rsidRDefault="002B3D8A" w:rsidP="00310887">
            <w:pPr>
              <w:spacing w:before="0" w:line="264" w:lineRule="auto"/>
              <w:rPr>
                <w:rFonts w:ascii="Segoe UI" w:hAnsi="Segoe UI" w:cs="Times New Roman"/>
              </w:rPr>
            </w:pPr>
            <w:r w:rsidRPr="007B4A36">
              <w:rPr>
                <w:rFonts w:ascii="Segoe UI" w:hAnsi="Segoe UI" w:cs="Times New Roman"/>
              </w:rPr>
              <w:t>CKPI-7</w:t>
            </w:r>
          </w:p>
        </w:tc>
        <w:tc>
          <w:tcPr>
            <w:tcW w:w="1967" w:type="dxa"/>
          </w:tcPr>
          <w:p w14:paraId="1D6A0FA2" w14:textId="77777777" w:rsidR="002B3D8A" w:rsidRPr="007B4A36" w:rsidRDefault="002B3D8A" w:rsidP="00310887">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7B4A36">
              <w:rPr>
                <w:rFonts w:ascii="Segoe UI" w:hAnsi="Segoe UI" w:cs="Times New Roman"/>
              </w:rPr>
              <w:t>Connection Density</w:t>
            </w:r>
          </w:p>
        </w:tc>
        <w:tc>
          <w:tcPr>
            <w:tcW w:w="5287" w:type="dxa"/>
          </w:tcPr>
          <w:p w14:paraId="08E68B3A" w14:textId="77777777" w:rsidR="002B3D8A" w:rsidRPr="007B4A36" w:rsidRDefault="002B3D8A" w:rsidP="00310887">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7B4A36">
              <w:rPr>
                <w:rFonts w:ascii="Segoe UI" w:hAnsi="Segoe UI" w:cs="Times New Roman"/>
              </w:rPr>
              <w:t>The number of users/devices that can be connected simultaneously</w:t>
            </w:r>
            <w:r w:rsidRPr="007B4A36" w:rsidDel="005A5C84">
              <w:rPr>
                <w:rFonts w:ascii="Segoe UI" w:hAnsi="Segoe UI" w:cs="Times New Roman"/>
              </w:rPr>
              <w:t xml:space="preserve"> </w:t>
            </w:r>
            <w:r w:rsidRPr="007B4A36">
              <w:rPr>
                <w:rFonts w:ascii="Segoe UI" w:hAnsi="Segoe UI" w:cs="Times New Roman"/>
              </w:rPr>
              <w:t>to the use case network infrastructure without degrading the performance of the users/devices that are already connected.</w:t>
            </w:r>
          </w:p>
        </w:tc>
        <w:tc>
          <w:tcPr>
            <w:tcW w:w="938" w:type="dxa"/>
          </w:tcPr>
          <w:p w14:paraId="0F77ED97" w14:textId="77777777" w:rsidR="002B3D8A" w:rsidRPr="007B4A36" w:rsidRDefault="002B3D8A" w:rsidP="00310887">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7B4A36">
              <w:rPr>
                <w:rFonts w:ascii="Segoe UI" w:hAnsi="Segoe UI" w:cs="Times New Roman"/>
              </w:rPr>
              <w:t>1/m</w:t>
            </w:r>
            <w:r w:rsidRPr="007B4A36">
              <w:rPr>
                <w:rFonts w:ascii="Segoe UI" w:hAnsi="Segoe UI" w:cs="Segoe UI"/>
              </w:rPr>
              <w:t>²</w:t>
            </w:r>
          </w:p>
        </w:tc>
      </w:tr>
      <w:tr w:rsidR="002B3D8A" w:rsidRPr="007B4A36" w14:paraId="4C02959D" w14:textId="77777777" w:rsidTr="00C84F49">
        <w:tc>
          <w:tcPr>
            <w:cnfStyle w:val="001000000000" w:firstRow="0" w:lastRow="0" w:firstColumn="1" w:lastColumn="0" w:oddVBand="0" w:evenVBand="0" w:oddHBand="0" w:evenHBand="0" w:firstRowFirstColumn="0" w:firstRowLastColumn="0" w:lastRowFirstColumn="0" w:lastRowLastColumn="0"/>
            <w:tcW w:w="1076" w:type="dxa"/>
          </w:tcPr>
          <w:p w14:paraId="3843FF25" w14:textId="77777777" w:rsidR="002B3D8A" w:rsidRPr="007B4A36" w:rsidRDefault="002B3D8A" w:rsidP="00310887">
            <w:pPr>
              <w:spacing w:before="0" w:line="264" w:lineRule="auto"/>
              <w:rPr>
                <w:rFonts w:ascii="Segoe UI" w:hAnsi="Segoe UI" w:cs="Times New Roman"/>
              </w:rPr>
            </w:pPr>
            <w:r w:rsidRPr="007B4A36">
              <w:rPr>
                <w:rFonts w:ascii="Segoe UI" w:hAnsi="Segoe UI" w:cs="Times New Roman"/>
              </w:rPr>
              <w:t>CKPI-8</w:t>
            </w:r>
          </w:p>
        </w:tc>
        <w:tc>
          <w:tcPr>
            <w:tcW w:w="1967" w:type="dxa"/>
          </w:tcPr>
          <w:p w14:paraId="23A00882" w14:textId="77777777" w:rsidR="002B3D8A" w:rsidRPr="007B4A36" w:rsidRDefault="002B3D8A" w:rsidP="00310887">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7B4A36">
              <w:rPr>
                <w:rFonts w:ascii="Segoe UI" w:hAnsi="Segoe UI" w:cs="Times New Roman"/>
              </w:rPr>
              <w:t>Data Volume</w:t>
            </w:r>
          </w:p>
        </w:tc>
        <w:tc>
          <w:tcPr>
            <w:tcW w:w="5287" w:type="dxa"/>
          </w:tcPr>
          <w:p w14:paraId="4D732371" w14:textId="77777777" w:rsidR="002B3D8A" w:rsidRPr="007B4A36" w:rsidRDefault="002B3D8A" w:rsidP="00310887">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7B4A36">
              <w:rPr>
                <w:rFonts w:ascii="Segoe UI" w:hAnsi="Segoe UI" w:cs="Times New Roman"/>
              </w:rPr>
              <w:t>The total quantity of information transferred over a given interface during specific use case operations, measured in bits.</w:t>
            </w:r>
          </w:p>
        </w:tc>
        <w:tc>
          <w:tcPr>
            <w:tcW w:w="938" w:type="dxa"/>
          </w:tcPr>
          <w:p w14:paraId="55237313" w14:textId="77777777" w:rsidR="002B3D8A" w:rsidRPr="007B4A36" w:rsidRDefault="002B3D8A" w:rsidP="00310887">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7B4A36">
              <w:rPr>
                <w:rFonts w:ascii="Segoe UI" w:hAnsi="Segoe UI" w:cs="Times New Roman"/>
              </w:rPr>
              <w:t>Gbits</w:t>
            </w:r>
          </w:p>
        </w:tc>
      </w:tr>
      <w:tr w:rsidR="002B3D8A" w:rsidRPr="007B4A36" w14:paraId="3ECB6B19" w14:textId="77777777" w:rsidTr="00C84F49">
        <w:tc>
          <w:tcPr>
            <w:cnfStyle w:val="001000000000" w:firstRow="0" w:lastRow="0" w:firstColumn="1" w:lastColumn="0" w:oddVBand="0" w:evenVBand="0" w:oddHBand="0" w:evenHBand="0" w:firstRowFirstColumn="0" w:firstRowLastColumn="0" w:lastRowFirstColumn="0" w:lastRowLastColumn="0"/>
            <w:tcW w:w="1076" w:type="dxa"/>
          </w:tcPr>
          <w:p w14:paraId="1A328F97" w14:textId="77777777" w:rsidR="002B3D8A" w:rsidRPr="007B4A36" w:rsidRDefault="002B3D8A" w:rsidP="00310887">
            <w:pPr>
              <w:spacing w:before="0" w:line="264" w:lineRule="auto"/>
              <w:rPr>
                <w:rFonts w:ascii="Segoe UI" w:hAnsi="Segoe UI" w:cs="Times New Roman"/>
              </w:rPr>
            </w:pPr>
            <w:r w:rsidRPr="007B4A36">
              <w:rPr>
                <w:rFonts w:ascii="Segoe UI" w:hAnsi="Segoe UI" w:cs="Times New Roman"/>
              </w:rPr>
              <w:t>CKPI-9</w:t>
            </w:r>
          </w:p>
        </w:tc>
        <w:tc>
          <w:tcPr>
            <w:tcW w:w="1967" w:type="dxa"/>
          </w:tcPr>
          <w:p w14:paraId="20BB4862" w14:textId="77777777" w:rsidR="002B3D8A" w:rsidRPr="007B4A36" w:rsidRDefault="002B3D8A" w:rsidP="00310887">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7B4A36">
              <w:rPr>
                <w:rFonts w:ascii="Segoe UI" w:hAnsi="Segoe UI" w:cs="Times New Roman"/>
              </w:rPr>
              <w:t>Jitter</w:t>
            </w:r>
          </w:p>
        </w:tc>
        <w:tc>
          <w:tcPr>
            <w:tcW w:w="5287" w:type="dxa"/>
          </w:tcPr>
          <w:p w14:paraId="4BD497BD" w14:textId="77777777" w:rsidR="002B3D8A" w:rsidRPr="007B4A36" w:rsidRDefault="002B3D8A" w:rsidP="00310887">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7B4A36">
              <w:rPr>
                <w:rFonts w:ascii="Segoe UI" w:hAnsi="Segoe UI" w:cs="Times New Roman"/>
              </w:rPr>
              <w:t>Variation of the end-to-end latency forthe communications between specific components of the use case. This core KPI is useful to correlate QoE KPIs for the different video visualizations performed in the use cases.</w:t>
            </w:r>
          </w:p>
        </w:tc>
        <w:tc>
          <w:tcPr>
            <w:tcW w:w="938" w:type="dxa"/>
          </w:tcPr>
          <w:p w14:paraId="35CE1A15" w14:textId="77777777" w:rsidR="002B3D8A" w:rsidRPr="007B4A36" w:rsidRDefault="002B3D8A" w:rsidP="00310887">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7B4A36">
              <w:rPr>
                <w:rFonts w:ascii="Segoe UI" w:hAnsi="Segoe UI" w:cs="Times New Roman"/>
              </w:rPr>
              <w:t>ms</w:t>
            </w:r>
          </w:p>
        </w:tc>
      </w:tr>
      <w:tr w:rsidR="002B3D8A" w:rsidRPr="007B4A36" w14:paraId="74A3EA0C" w14:textId="77777777" w:rsidTr="00C84F49">
        <w:tc>
          <w:tcPr>
            <w:cnfStyle w:val="001000000000" w:firstRow="0" w:lastRow="0" w:firstColumn="1" w:lastColumn="0" w:oddVBand="0" w:evenVBand="0" w:oddHBand="0" w:evenHBand="0" w:firstRowFirstColumn="0" w:firstRowLastColumn="0" w:lastRowFirstColumn="0" w:lastRowLastColumn="0"/>
            <w:tcW w:w="1076" w:type="dxa"/>
          </w:tcPr>
          <w:p w14:paraId="1CD88543" w14:textId="77777777" w:rsidR="002B3D8A" w:rsidRPr="007B4A36" w:rsidRDefault="002B3D8A" w:rsidP="00310887">
            <w:pPr>
              <w:spacing w:before="0" w:line="264" w:lineRule="auto"/>
              <w:rPr>
                <w:rFonts w:ascii="Segoe UI" w:hAnsi="Segoe UI" w:cs="Times New Roman"/>
              </w:rPr>
            </w:pPr>
            <w:r w:rsidRPr="007B4A36">
              <w:rPr>
                <w:rFonts w:ascii="Segoe UI" w:hAnsi="Segoe UI" w:cs="Times New Roman"/>
              </w:rPr>
              <w:t>CKPI-10</w:t>
            </w:r>
          </w:p>
        </w:tc>
        <w:tc>
          <w:tcPr>
            <w:tcW w:w="1967" w:type="dxa"/>
          </w:tcPr>
          <w:p w14:paraId="397D1363" w14:textId="77777777" w:rsidR="002B3D8A" w:rsidRPr="007B4A36" w:rsidRDefault="002B3D8A" w:rsidP="00310887">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7B4A36">
              <w:rPr>
                <w:rFonts w:ascii="Segoe UI" w:hAnsi="Segoe UI" w:cs="Times New Roman"/>
              </w:rPr>
              <w:t>Received Radio Signal Quality</w:t>
            </w:r>
          </w:p>
        </w:tc>
        <w:tc>
          <w:tcPr>
            <w:tcW w:w="5287" w:type="dxa"/>
          </w:tcPr>
          <w:p w14:paraId="0E5D91B6" w14:textId="77777777" w:rsidR="002B3D8A" w:rsidRPr="007B4A36" w:rsidRDefault="002B3D8A" w:rsidP="00310887">
            <w:pPr>
              <w:spacing w:before="0" w:after="0"/>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Cs w:val="21"/>
                <w:lang w:val="en-US"/>
              </w:rPr>
            </w:pPr>
            <w:r w:rsidRPr="007B4A36">
              <w:rPr>
                <w:rFonts w:ascii="Segoe UI" w:eastAsia="Segoe UI" w:hAnsi="Segoe UI" w:cs="Segoe UI"/>
                <w:szCs w:val="21"/>
                <w:lang w:val="en-US"/>
              </w:rPr>
              <w:t>The quality of the received signal, as an abstract value compounding multiple low-level signal properties (e.g., power, SNR, synchronization).</w:t>
            </w:r>
          </w:p>
        </w:tc>
        <w:tc>
          <w:tcPr>
            <w:tcW w:w="938" w:type="dxa"/>
          </w:tcPr>
          <w:p w14:paraId="36ABB74E" w14:textId="77777777" w:rsidR="002B3D8A" w:rsidRPr="007B4A36" w:rsidRDefault="002B3D8A" w:rsidP="00310887">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7B4A36">
              <w:rPr>
                <w:rFonts w:ascii="Segoe UI" w:hAnsi="Segoe UI" w:cs="Times New Roman"/>
              </w:rPr>
              <w:t>%</w:t>
            </w:r>
          </w:p>
        </w:tc>
      </w:tr>
      <w:tr w:rsidR="002B3D8A" w:rsidRPr="007B4A36" w14:paraId="5DFD2F9B" w14:textId="77777777" w:rsidTr="00C84F49">
        <w:tc>
          <w:tcPr>
            <w:cnfStyle w:val="001000000000" w:firstRow="0" w:lastRow="0" w:firstColumn="1" w:lastColumn="0" w:oddVBand="0" w:evenVBand="0" w:oddHBand="0" w:evenHBand="0" w:firstRowFirstColumn="0" w:firstRowLastColumn="0" w:lastRowFirstColumn="0" w:lastRowLastColumn="0"/>
            <w:tcW w:w="1076" w:type="dxa"/>
          </w:tcPr>
          <w:p w14:paraId="4F56CFD6" w14:textId="77777777" w:rsidR="002B3D8A" w:rsidRPr="007B4A36" w:rsidRDefault="002B3D8A" w:rsidP="00310887">
            <w:pPr>
              <w:spacing w:before="0" w:line="264" w:lineRule="auto"/>
              <w:rPr>
                <w:rFonts w:ascii="Segoe UI" w:hAnsi="Segoe UI" w:cs="Times New Roman"/>
              </w:rPr>
            </w:pPr>
            <w:r w:rsidRPr="007B4A36">
              <w:rPr>
                <w:rFonts w:ascii="Segoe UI" w:hAnsi="Segoe UI" w:cs="Times New Roman"/>
              </w:rPr>
              <w:t>CKPI-11</w:t>
            </w:r>
          </w:p>
        </w:tc>
        <w:tc>
          <w:tcPr>
            <w:tcW w:w="1967" w:type="dxa"/>
          </w:tcPr>
          <w:p w14:paraId="507019C9" w14:textId="77777777" w:rsidR="002B3D8A" w:rsidRPr="007B4A36" w:rsidRDefault="002B3D8A" w:rsidP="00310887">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7B4A36">
              <w:rPr>
                <w:rFonts w:ascii="Segoe UI" w:hAnsi="Segoe UI" w:cs="Times New Roman"/>
              </w:rPr>
              <w:t>Buffer occupancy</w:t>
            </w:r>
          </w:p>
        </w:tc>
        <w:tc>
          <w:tcPr>
            <w:tcW w:w="5287" w:type="dxa"/>
          </w:tcPr>
          <w:p w14:paraId="779A1413" w14:textId="77777777" w:rsidR="002B3D8A" w:rsidRPr="007B4A36" w:rsidRDefault="002B3D8A" w:rsidP="00310887">
            <w:pPr>
              <w:spacing w:before="0" w:after="0"/>
              <w:cnfStyle w:val="000000000000" w:firstRow="0" w:lastRow="0" w:firstColumn="0" w:lastColumn="0" w:oddVBand="0" w:evenVBand="0" w:oddHBand="0" w:evenHBand="0" w:firstRowFirstColumn="0" w:firstRowLastColumn="0" w:lastRowFirstColumn="0" w:lastRowLastColumn="0"/>
              <w:rPr>
                <w:rFonts w:ascii="Segoe UI" w:eastAsia="Segoe UI" w:hAnsi="Segoe UI" w:cs="Segoe UI"/>
                <w:szCs w:val="21"/>
                <w:lang w:val="en-US"/>
              </w:rPr>
            </w:pPr>
            <w:r w:rsidRPr="007B4A36">
              <w:rPr>
                <w:rFonts w:ascii="Segoe UI" w:eastAsia="Segoe UI" w:hAnsi="Segoe UI" w:cs="Segoe UI"/>
                <w:szCs w:val="21"/>
                <w:lang w:val="en-US"/>
              </w:rPr>
              <w:t>The amount of user-data pending transmission (i.e., submitted by applications and waiting in transmission buffers).</w:t>
            </w:r>
          </w:p>
        </w:tc>
        <w:tc>
          <w:tcPr>
            <w:tcW w:w="938" w:type="dxa"/>
          </w:tcPr>
          <w:p w14:paraId="6D0117DB" w14:textId="77777777" w:rsidR="002B3D8A" w:rsidRPr="007B4A36" w:rsidRDefault="002B3D8A" w:rsidP="00310887">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7B4A36">
              <w:rPr>
                <w:rFonts w:ascii="Segoe UI" w:hAnsi="Segoe UI" w:cs="Times New Roman"/>
              </w:rPr>
              <w:t>bytes</w:t>
            </w:r>
          </w:p>
        </w:tc>
      </w:tr>
    </w:tbl>
    <w:p w14:paraId="551841AC" w14:textId="01DBB52D" w:rsidR="00974EDC" w:rsidRDefault="002B3D8A" w:rsidP="00310887">
      <w:r>
        <w:t>S</w:t>
      </w:r>
      <w:r w:rsidRPr="00D163D2">
        <w:t>ervice KPIs (SPKIs) gather the services’ needs.</w:t>
      </w:r>
      <w:r>
        <w:t xml:space="preserve"> The</w:t>
      </w:r>
      <w:r w:rsidRPr="00D163D2">
        <w:t xml:space="preserve"> provide</w:t>
      </w:r>
      <w:r>
        <w:t>d</w:t>
      </w:r>
      <w:r w:rsidRPr="00D163D2">
        <w:t xml:space="preserve"> list of SKPIs</w:t>
      </w:r>
      <w:r>
        <w:t xml:space="preserve"> that</w:t>
      </w:r>
      <w:r w:rsidRPr="00D163D2">
        <w:t xml:space="preserve"> not only describe</w:t>
      </w:r>
      <w:r>
        <w:t>s</w:t>
      </w:r>
      <w:r w:rsidRPr="00D163D2">
        <w:t xml:space="preserve"> the KPIs of those services tackled in </w:t>
      </w:r>
      <w:r>
        <w:t>5Growth</w:t>
      </w:r>
      <w:r w:rsidRPr="00D163D2">
        <w:t>, but the KPIs encountered by any service using the 5G technology</w:t>
      </w:r>
      <w:r>
        <w:t xml:space="preserve"> is reported in </w:t>
      </w:r>
      <w:r>
        <w:fldChar w:fldCharType="begin"/>
      </w:r>
      <w:r>
        <w:instrText xml:space="preserve"> REF _Ref52274990 \h </w:instrText>
      </w:r>
      <w:r>
        <w:fldChar w:fldCharType="separate"/>
      </w:r>
      <w:r w:rsidR="0035127E">
        <w:t xml:space="preserve">Table </w:t>
      </w:r>
      <w:r w:rsidR="0035127E">
        <w:rPr>
          <w:noProof/>
        </w:rPr>
        <w:t>2</w:t>
      </w:r>
      <w:r>
        <w:fldChar w:fldCharType="end"/>
      </w:r>
      <w:r>
        <w:t xml:space="preserve">. </w:t>
      </w:r>
    </w:p>
    <w:p w14:paraId="37A8CBD2" w14:textId="77777777" w:rsidR="00974EDC" w:rsidRDefault="00974EDC" w:rsidP="00310887">
      <w:pPr>
        <w:spacing w:before="0" w:after="200"/>
      </w:pPr>
      <w:r>
        <w:br w:type="page"/>
      </w:r>
    </w:p>
    <w:p w14:paraId="1E9C40B3" w14:textId="73989712" w:rsidR="002B3D8A" w:rsidRDefault="002B3D8A" w:rsidP="00310887">
      <w:pPr>
        <w:pStyle w:val="Caption"/>
        <w:jc w:val="center"/>
      </w:pPr>
      <w:bookmarkStart w:id="16" w:name="_Ref52274990"/>
      <w:r>
        <w:lastRenderedPageBreak/>
        <w:t xml:space="preserve">Table </w:t>
      </w:r>
      <w:r w:rsidR="005325B1">
        <w:rPr>
          <w:noProof/>
        </w:rPr>
        <w:fldChar w:fldCharType="begin"/>
      </w:r>
      <w:r w:rsidR="005325B1">
        <w:rPr>
          <w:noProof/>
        </w:rPr>
        <w:instrText xml:space="preserve"> SEQ Table \* ARABIC </w:instrText>
      </w:r>
      <w:r w:rsidR="005325B1">
        <w:rPr>
          <w:noProof/>
        </w:rPr>
        <w:fldChar w:fldCharType="separate"/>
      </w:r>
      <w:r w:rsidR="0035127E">
        <w:rPr>
          <w:noProof/>
        </w:rPr>
        <w:t>2</w:t>
      </w:r>
      <w:r w:rsidR="005325B1">
        <w:rPr>
          <w:noProof/>
        </w:rPr>
        <w:fldChar w:fldCharType="end"/>
      </w:r>
      <w:bookmarkEnd w:id="16"/>
      <w:r>
        <w:t xml:space="preserve"> Service KPIs </w:t>
      </w:r>
      <w:r w:rsidR="0033404C">
        <w:t>in</w:t>
      </w:r>
      <w:r w:rsidR="0020624D">
        <w:t xml:space="preserve"> Industry4.0 Vertical</w:t>
      </w:r>
      <w:r w:rsidR="0033404C">
        <w:t xml:space="preserve"> Use Cases</w:t>
      </w:r>
    </w:p>
    <w:tbl>
      <w:tblPr>
        <w:tblStyle w:val="Style5GrowthComplextable"/>
        <w:tblW w:w="0" w:type="auto"/>
        <w:tblLook w:val="04A0" w:firstRow="1" w:lastRow="0" w:firstColumn="1" w:lastColumn="0" w:noHBand="0" w:noVBand="1"/>
      </w:tblPr>
      <w:tblGrid>
        <w:gridCol w:w="1504"/>
        <w:gridCol w:w="2493"/>
        <w:gridCol w:w="5289"/>
      </w:tblGrid>
      <w:tr w:rsidR="002B3D8A" w14:paraId="40BA5FE2" w14:textId="77777777" w:rsidTr="00C84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B6AC501" w14:textId="77777777" w:rsidR="002B3D8A" w:rsidRPr="00C46267" w:rsidRDefault="002B3D8A" w:rsidP="00310887">
            <w:pPr>
              <w:spacing w:line="264" w:lineRule="auto"/>
              <w:rPr>
                <w:rFonts w:cs="Segoe UI"/>
              </w:rPr>
            </w:pPr>
            <w:r w:rsidRPr="6BBEF15F">
              <w:rPr>
                <w:rFonts w:cs="Segoe UI"/>
              </w:rPr>
              <w:t>SKPI Id</w:t>
            </w:r>
          </w:p>
        </w:tc>
        <w:tc>
          <w:tcPr>
            <w:tcW w:w="2551" w:type="dxa"/>
          </w:tcPr>
          <w:p w14:paraId="7A14971E" w14:textId="77777777" w:rsidR="002B3D8A" w:rsidRDefault="002B3D8A" w:rsidP="00310887">
            <w:pPr>
              <w:spacing w:line="264" w:lineRule="auto"/>
              <w:cnfStyle w:val="100000000000" w:firstRow="1" w:lastRow="0" w:firstColumn="0" w:lastColumn="0" w:oddVBand="0" w:evenVBand="0" w:oddHBand="0" w:evenHBand="0" w:firstRowFirstColumn="0" w:firstRowLastColumn="0" w:lastRowFirstColumn="0" w:lastRowLastColumn="0"/>
              <w:rPr>
                <w:rFonts w:cs="Segoe UI"/>
              </w:rPr>
            </w:pPr>
            <w:r w:rsidRPr="45A17DD5">
              <w:rPr>
                <w:rFonts w:cs="Segoe UI"/>
              </w:rPr>
              <w:t>SKPI Name</w:t>
            </w:r>
          </w:p>
        </w:tc>
        <w:tc>
          <w:tcPr>
            <w:tcW w:w="5527" w:type="dxa"/>
          </w:tcPr>
          <w:p w14:paraId="02F65F80" w14:textId="77777777" w:rsidR="002B3D8A" w:rsidRDefault="002B3D8A" w:rsidP="00310887">
            <w:pPr>
              <w:spacing w:line="264" w:lineRule="auto"/>
              <w:cnfStyle w:val="100000000000" w:firstRow="1" w:lastRow="0" w:firstColumn="0" w:lastColumn="0" w:oddVBand="0" w:evenVBand="0" w:oddHBand="0" w:evenHBand="0" w:firstRowFirstColumn="0" w:firstRowLastColumn="0" w:lastRowFirstColumn="0" w:lastRowLastColumn="0"/>
              <w:rPr>
                <w:rFonts w:cs="Segoe UI"/>
              </w:rPr>
            </w:pPr>
            <w:r w:rsidRPr="6CA4FE65">
              <w:rPr>
                <w:rFonts w:cs="Segoe UI"/>
              </w:rPr>
              <w:t>SKPI Description</w:t>
            </w:r>
          </w:p>
        </w:tc>
      </w:tr>
      <w:tr w:rsidR="002B3D8A" w14:paraId="7F191C23" w14:textId="77777777" w:rsidTr="00C84F49">
        <w:tc>
          <w:tcPr>
            <w:cnfStyle w:val="001000000000" w:firstRow="0" w:lastRow="0" w:firstColumn="1" w:lastColumn="0" w:oddVBand="0" w:evenVBand="0" w:oddHBand="0" w:evenHBand="0" w:firstRowFirstColumn="0" w:firstRowLastColumn="0" w:lastRowFirstColumn="0" w:lastRowLastColumn="0"/>
            <w:tcW w:w="1560" w:type="dxa"/>
          </w:tcPr>
          <w:p w14:paraId="48FD254A" w14:textId="2E9BB246" w:rsidR="002B3D8A" w:rsidRPr="002C4559" w:rsidRDefault="0033404C" w:rsidP="00310887">
            <w:r>
              <w:t>IN</w:t>
            </w:r>
            <w:r w:rsidR="002B3D8A">
              <w:t>-SKPI-1</w:t>
            </w:r>
          </w:p>
        </w:tc>
        <w:tc>
          <w:tcPr>
            <w:tcW w:w="2551" w:type="dxa"/>
          </w:tcPr>
          <w:p w14:paraId="328C5D9A" w14:textId="77777777" w:rsidR="002B3D8A" w:rsidRPr="002C4559" w:rsidRDefault="002B3D8A" w:rsidP="00310887">
            <w:pPr>
              <w:cnfStyle w:val="000000000000" w:firstRow="0" w:lastRow="0" w:firstColumn="0" w:lastColumn="0" w:oddVBand="0" w:evenVBand="0" w:oddHBand="0" w:evenHBand="0" w:firstRowFirstColumn="0" w:firstRowLastColumn="0" w:lastRowFirstColumn="0" w:lastRowLastColumn="0"/>
            </w:pPr>
            <w:r>
              <w:t>Service Setup Time</w:t>
            </w:r>
          </w:p>
        </w:tc>
        <w:tc>
          <w:tcPr>
            <w:tcW w:w="5527" w:type="dxa"/>
          </w:tcPr>
          <w:p w14:paraId="4DEFAEFE" w14:textId="77777777" w:rsidR="002B3D8A" w:rsidRPr="002C4559" w:rsidRDefault="002B3D8A" w:rsidP="00310887">
            <w:pPr>
              <w:cnfStyle w:val="000000000000" w:firstRow="0" w:lastRow="0" w:firstColumn="0" w:lastColumn="0" w:oddVBand="0" w:evenVBand="0" w:oddHBand="0" w:evenHBand="0" w:firstRowFirstColumn="0" w:firstRowLastColumn="0" w:lastRowFirstColumn="0" w:lastRowLastColumn="0"/>
            </w:pPr>
            <w:r>
              <w:t>Time elapsed since the vertical requests a specific service until the service is completely operational. This time comprises the provisioning and configuration of the resources needed for the use case.</w:t>
            </w:r>
          </w:p>
        </w:tc>
      </w:tr>
      <w:tr w:rsidR="002B3D8A" w14:paraId="58DD102C" w14:textId="77777777" w:rsidTr="00C84F49">
        <w:tc>
          <w:tcPr>
            <w:cnfStyle w:val="001000000000" w:firstRow="0" w:lastRow="0" w:firstColumn="1" w:lastColumn="0" w:oddVBand="0" w:evenVBand="0" w:oddHBand="0" w:evenHBand="0" w:firstRowFirstColumn="0" w:firstRowLastColumn="0" w:lastRowFirstColumn="0" w:lastRowLastColumn="0"/>
            <w:tcW w:w="1560" w:type="dxa"/>
          </w:tcPr>
          <w:p w14:paraId="01597111" w14:textId="2612E28D" w:rsidR="002B3D8A" w:rsidRDefault="0033404C" w:rsidP="00310887">
            <w:r>
              <w:t>IN</w:t>
            </w:r>
            <w:r w:rsidR="002B3D8A">
              <w:t>-SKPI-2</w:t>
            </w:r>
          </w:p>
        </w:tc>
        <w:tc>
          <w:tcPr>
            <w:tcW w:w="2551" w:type="dxa"/>
          </w:tcPr>
          <w:p w14:paraId="5F534083" w14:textId="77777777" w:rsidR="002B3D8A" w:rsidRDefault="002B3D8A" w:rsidP="00310887">
            <w:pPr>
              <w:cnfStyle w:val="000000000000" w:firstRow="0" w:lastRow="0" w:firstColumn="0" w:lastColumn="0" w:oddVBand="0" w:evenVBand="0" w:oddHBand="0" w:evenHBand="0" w:firstRowFirstColumn="0" w:firstRowLastColumn="0" w:lastRowFirstColumn="0" w:lastRowLastColumn="0"/>
            </w:pPr>
            <w:r>
              <w:t>Synchronization between Communication Components</w:t>
            </w:r>
          </w:p>
        </w:tc>
        <w:tc>
          <w:tcPr>
            <w:tcW w:w="5527" w:type="dxa"/>
          </w:tcPr>
          <w:p w14:paraId="17DEC94B" w14:textId="77777777" w:rsidR="002B3D8A" w:rsidRDefault="002B3D8A" w:rsidP="00310887">
            <w:pPr>
              <w:cnfStyle w:val="000000000000" w:firstRow="0" w:lastRow="0" w:firstColumn="0" w:lastColumn="0" w:oddVBand="0" w:evenVBand="0" w:oddHBand="0" w:evenHBand="0" w:firstRowFirstColumn="0" w:firstRowLastColumn="0" w:lastRowFirstColumn="0" w:lastRowLastColumn="0"/>
            </w:pPr>
            <w:r>
              <w:t>Synchronization between components evaluates the ordered and timely execution of operations requested among components. Out-of-order operation requests must be near zero in real-time communications among the involved components.</w:t>
            </w:r>
          </w:p>
        </w:tc>
      </w:tr>
      <w:tr w:rsidR="002B3D8A" w14:paraId="22FF52FE" w14:textId="77777777" w:rsidTr="00C84F49">
        <w:tc>
          <w:tcPr>
            <w:cnfStyle w:val="001000000000" w:firstRow="0" w:lastRow="0" w:firstColumn="1" w:lastColumn="0" w:oddVBand="0" w:evenVBand="0" w:oddHBand="0" w:evenHBand="0" w:firstRowFirstColumn="0" w:firstRowLastColumn="0" w:lastRowFirstColumn="0" w:lastRowLastColumn="0"/>
            <w:tcW w:w="1560" w:type="dxa"/>
          </w:tcPr>
          <w:p w14:paraId="33C23E3A" w14:textId="3D89FAC3" w:rsidR="002B3D8A" w:rsidRDefault="0033404C" w:rsidP="00310887">
            <w:r>
              <w:t>IN</w:t>
            </w:r>
            <w:r w:rsidR="002B3D8A">
              <w:t>-SKPI-3</w:t>
            </w:r>
          </w:p>
        </w:tc>
        <w:tc>
          <w:tcPr>
            <w:tcW w:w="2551" w:type="dxa"/>
          </w:tcPr>
          <w:p w14:paraId="3DDA1388" w14:textId="77777777" w:rsidR="002B3D8A" w:rsidRDefault="002B3D8A" w:rsidP="00310887">
            <w:pPr>
              <w:cnfStyle w:val="000000000000" w:firstRow="0" w:lastRow="0" w:firstColumn="0" w:lastColumn="0" w:oddVBand="0" w:evenVBand="0" w:oddHBand="0" w:evenHBand="0" w:firstRowFirstColumn="0" w:firstRowLastColumn="0" w:lastRowFirstColumn="0" w:lastRowLastColumn="0"/>
            </w:pPr>
            <w:r>
              <w:t>Device Mobility</w:t>
            </w:r>
          </w:p>
        </w:tc>
        <w:tc>
          <w:tcPr>
            <w:tcW w:w="5527" w:type="dxa"/>
          </w:tcPr>
          <w:p w14:paraId="722C27CA" w14:textId="77777777" w:rsidR="002B3D8A" w:rsidRDefault="002B3D8A" w:rsidP="00310887">
            <w:pPr>
              <w:cnfStyle w:val="000000000000" w:firstRow="0" w:lastRow="0" w:firstColumn="0" w:lastColumn="0" w:oddVBand="0" w:evenVBand="0" w:oddHBand="0" w:evenHBand="0" w:firstRowFirstColumn="0" w:firstRowLastColumn="0" w:lastRowFirstColumn="0" w:lastRowLastColumn="0"/>
            </w:pPr>
            <w:r>
              <w:t>Capacity of the mobile devices of a given use case to move within the area of applicability of the service without degrading its performance, independently of the devices speed.</w:t>
            </w:r>
          </w:p>
        </w:tc>
      </w:tr>
      <w:tr w:rsidR="002B3D8A" w14:paraId="2CBF4468" w14:textId="77777777" w:rsidTr="00C84F49">
        <w:tc>
          <w:tcPr>
            <w:cnfStyle w:val="001000000000" w:firstRow="0" w:lastRow="0" w:firstColumn="1" w:lastColumn="0" w:oddVBand="0" w:evenVBand="0" w:oddHBand="0" w:evenHBand="0" w:firstRowFirstColumn="0" w:firstRowLastColumn="0" w:lastRowFirstColumn="0" w:lastRowLastColumn="0"/>
            <w:tcW w:w="1560" w:type="dxa"/>
          </w:tcPr>
          <w:p w14:paraId="381F8F40" w14:textId="7165E5E0" w:rsidR="002B3D8A" w:rsidRDefault="0033404C" w:rsidP="00310887">
            <w:r>
              <w:t>IN</w:t>
            </w:r>
            <w:r w:rsidR="002B3D8A">
              <w:t>-SKPI-4</w:t>
            </w:r>
          </w:p>
        </w:tc>
        <w:tc>
          <w:tcPr>
            <w:tcW w:w="2551" w:type="dxa"/>
          </w:tcPr>
          <w:p w14:paraId="2DC74DD6" w14:textId="77777777" w:rsidR="002B3D8A" w:rsidRDefault="002B3D8A" w:rsidP="00310887">
            <w:pPr>
              <w:cnfStyle w:val="000000000000" w:firstRow="0" w:lastRow="0" w:firstColumn="0" w:lastColumn="0" w:oddVBand="0" w:evenVBand="0" w:oddHBand="0" w:evenHBand="0" w:firstRowFirstColumn="0" w:firstRowLastColumn="0" w:lastRowFirstColumn="0" w:lastRowLastColumn="0"/>
            </w:pPr>
            <w:r w:rsidRPr="002C4559">
              <w:t xml:space="preserve">High-resolution </w:t>
            </w:r>
            <w:r>
              <w:t>R</w:t>
            </w:r>
            <w:r w:rsidRPr="002C4559">
              <w:t xml:space="preserve">eal-time </w:t>
            </w:r>
            <w:r>
              <w:t>V</w:t>
            </w:r>
            <w:r w:rsidRPr="002C4559">
              <w:t xml:space="preserve">ideo </w:t>
            </w:r>
            <w:r>
              <w:t>Q</w:t>
            </w:r>
            <w:r w:rsidRPr="002C4559">
              <w:t>uality</w:t>
            </w:r>
          </w:p>
        </w:tc>
        <w:tc>
          <w:tcPr>
            <w:tcW w:w="5527" w:type="dxa"/>
          </w:tcPr>
          <w:p w14:paraId="5201DE70" w14:textId="77777777" w:rsidR="002B3D8A" w:rsidRDefault="002B3D8A" w:rsidP="00310887">
            <w:pPr>
              <w:cnfStyle w:val="000000000000" w:firstRow="0" w:lastRow="0" w:firstColumn="0" w:lastColumn="0" w:oddVBand="0" w:evenVBand="0" w:oddHBand="0" w:evenHBand="0" w:firstRowFirstColumn="0" w:firstRowLastColumn="0" w:lastRowFirstColumn="0" w:lastRowLastColumn="0"/>
            </w:pPr>
            <w:r>
              <w:t>Specific use cases are supported by a real-time video streaming service whose high quality resolution is critical for the correct operation of the vertical service. This SKPI evaluates the QoE of the users consuming the video feed that supports a given use case. E.g., in a I4.0 context, the high-resolution video service is needed to perform accurate measurements of industrial pieces remotely and in real-time.</w:t>
            </w:r>
          </w:p>
        </w:tc>
      </w:tr>
      <w:tr w:rsidR="002B3D8A" w14:paraId="2E7E909F" w14:textId="77777777" w:rsidTr="00C84F49">
        <w:tc>
          <w:tcPr>
            <w:cnfStyle w:val="001000000000" w:firstRow="0" w:lastRow="0" w:firstColumn="1" w:lastColumn="0" w:oddVBand="0" w:evenVBand="0" w:oddHBand="0" w:evenHBand="0" w:firstRowFirstColumn="0" w:firstRowLastColumn="0" w:lastRowFirstColumn="0" w:lastRowLastColumn="0"/>
            <w:tcW w:w="1560" w:type="dxa"/>
          </w:tcPr>
          <w:p w14:paraId="40B01BD4" w14:textId="6F193F99" w:rsidR="002B3D8A" w:rsidRDefault="0033404C" w:rsidP="00310887">
            <w:bookmarkStart w:id="17" w:name="_Hlk34044370"/>
            <w:r>
              <w:t>IN</w:t>
            </w:r>
            <w:r w:rsidR="002B3D8A">
              <w:t>-SKPI-5</w:t>
            </w:r>
            <w:bookmarkEnd w:id="17"/>
          </w:p>
        </w:tc>
        <w:tc>
          <w:tcPr>
            <w:tcW w:w="2551" w:type="dxa"/>
            <w:tcBorders>
              <w:bottom w:val="single" w:sz="4" w:space="0" w:color="auto"/>
            </w:tcBorders>
          </w:tcPr>
          <w:p w14:paraId="3F2869E2" w14:textId="77777777" w:rsidR="002B3D8A" w:rsidRDefault="002B3D8A" w:rsidP="00310887">
            <w:pPr>
              <w:cnfStyle w:val="000000000000" w:firstRow="0" w:lastRow="0" w:firstColumn="0" w:lastColumn="0" w:oddVBand="0" w:evenVBand="0" w:oddHBand="0" w:evenHBand="0" w:firstRowFirstColumn="0" w:firstRowLastColumn="0" w:lastRowFirstColumn="0" w:lastRowLastColumn="0"/>
            </w:pPr>
            <w:r>
              <w:t>Radius of Operation</w:t>
            </w:r>
          </w:p>
        </w:tc>
        <w:tc>
          <w:tcPr>
            <w:tcW w:w="5527" w:type="dxa"/>
            <w:tcBorders>
              <w:bottom w:val="single" w:sz="4" w:space="0" w:color="auto"/>
            </w:tcBorders>
          </w:tcPr>
          <w:p w14:paraId="0C72E317" w14:textId="77777777" w:rsidR="002B3D8A" w:rsidRDefault="002B3D8A" w:rsidP="00310887">
            <w:pPr>
              <w:cnfStyle w:val="000000000000" w:firstRow="0" w:lastRow="0" w:firstColumn="0" w:lastColumn="0" w:oddVBand="0" w:evenVBand="0" w:oddHBand="0" w:evenHBand="0" w:firstRowFirstColumn="0" w:firstRowLastColumn="0" w:lastRowFirstColumn="0" w:lastRowLastColumn="0"/>
            </w:pPr>
            <w:r>
              <w:t>Geographical area of the service applicability. That is, this SKPI determines wether the service implementation is able to deliver a correct operation within a city, a country, a continent or worldwide. All the requirements of a specific use case are fulfilled for any device connecting in the area of applicability specified by the deployed service.</w:t>
            </w:r>
          </w:p>
        </w:tc>
      </w:tr>
      <w:tr w:rsidR="002B3D8A" w14:paraId="4B82EA72" w14:textId="77777777" w:rsidTr="00C84F49">
        <w:tc>
          <w:tcPr>
            <w:cnfStyle w:val="001000000000" w:firstRow="0" w:lastRow="0" w:firstColumn="1" w:lastColumn="0" w:oddVBand="0" w:evenVBand="0" w:oddHBand="0" w:evenHBand="0" w:firstRowFirstColumn="0" w:firstRowLastColumn="0" w:lastRowFirstColumn="0" w:lastRowLastColumn="0"/>
            <w:tcW w:w="1560" w:type="dxa"/>
          </w:tcPr>
          <w:p w14:paraId="487EDE21" w14:textId="00E22DE5" w:rsidR="002B3D8A" w:rsidRDefault="0033404C" w:rsidP="00310887">
            <w:r>
              <w:t>IN</w:t>
            </w:r>
            <w:r w:rsidR="002B3D8A">
              <w:t>-SKPI-6</w:t>
            </w:r>
          </w:p>
        </w:tc>
        <w:tc>
          <w:tcPr>
            <w:tcW w:w="2551" w:type="dxa"/>
            <w:tcBorders>
              <w:top w:val="single" w:sz="4" w:space="0" w:color="auto"/>
              <w:bottom w:val="single" w:sz="4" w:space="0" w:color="auto"/>
            </w:tcBorders>
          </w:tcPr>
          <w:p w14:paraId="461C84EF" w14:textId="77777777" w:rsidR="002B3D8A" w:rsidRDefault="002B3D8A" w:rsidP="00310887">
            <w:pPr>
              <w:cnfStyle w:val="000000000000" w:firstRow="0" w:lastRow="0" w:firstColumn="0" w:lastColumn="0" w:oddVBand="0" w:evenVBand="0" w:oddHBand="0" w:evenHBand="0" w:firstRowFirstColumn="0" w:firstRowLastColumn="0" w:lastRowFirstColumn="0" w:lastRowLastColumn="0"/>
            </w:pPr>
            <w:r>
              <w:t>Integrated Multitype Communications</w:t>
            </w:r>
          </w:p>
        </w:tc>
        <w:tc>
          <w:tcPr>
            <w:tcW w:w="5527" w:type="dxa"/>
            <w:tcBorders>
              <w:top w:val="single" w:sz="4" w:space="0" w:color="auto"/>
              <w:bottom w:val="single" w:sz="4" w:space="0" w:color="auto"/>
            </w:tcBorders>
          </w:tcPr>
          <w:p w14:paraId="4F24A2B5" w14:textId="77777777" w:rsidR="002B3D8A" w:rsidRDefault="002B3D8A" w:rsidP="00310887">
            <w:pPr>
              <w:cnfStyle w:val="000000000000" w:firstRow="0" w:lastRow="0" w:firstColumn="0" w:lastColumn="0" w:oddVBand="0" w:evenVBand="0" w:oddHBand="0" w:evenHBand="0" w:firstRowFirstColumn="0" w:firstRowLastColumn="0" w:lastRowFirstColumn="0" w:lastRowLastColumn="0"/>
            </w:pPr>
            <w:r>
              <w:t>Integration of multiple types of communication and protocols (e.g., video, voice, control, etc.) with different performance requirements. This SKPI evaluates that their interoperability does not degrade the overall service performance and meets the same requirements as met when operating independently.</w:t>
            </w:r>
          </w:p>
        </w:tc>
      </w:tr>
      <w:tr w:rsidR="002B3D8A" w14:paraId="4DEB8D27" w14:textId="77777777" w:rsidTr="00C84F49">
        <w:tc>
          <w:tcPr>
            <w:cnfStyle w:val="001000000000" w:firstRow="0" w:lastRow="0" w:firstColumn="1" w:lastColumn="0" w:oddVBand="0" w:evenVBand="0" w:oddHBand="0" w:evenHBand="0" w:firstRowFirstColumn="0" w:firstRowLastColumn="0" w:lastRowFirstColumn="0" w:lastRowLastColumn="0"/>
            <w:tcW w:w="1560" w:type="dxa"/>
          </w:tcPr>
          <w:p w14:paraId="7868F871" w14:textId="00076610" w:rsidR="002B3D8A" w:rsidRDefault="0033404C" w:rsidP="00310887">
            <w:r>
              <w:t>IN</w:t>
            </w:r>
            <w:r w:rsidR="002B3D8A">
              <w:t>-SKPI-7</w:t>
            </w:r>
          </w:p>
        </w:tc>
        <w:tc>
          <w:tcPr>
            <w:tcW w:w="2551" w:type="dxa"/>
            <w:tcBorders>
              <w:top w:val="single" w:sz="4" w:space="0" w:color="auto"/>
            </w:tcBorders>
          </w:tcPr>
          <w:p w14:paraId="6E100FDE" w14:textId="77777777" w:rsidR="002B3D8A" w:rsidRDefault="002B3D8A" w:rsidP="00310887">
            <w:pPr>
              <w:cnfStyle w:val="000000000000" w:firstRow="0" w:lastRow="0" w:firstColumn="0" w:lastColumn="0" w:oddVBand="0" w:evenVBand="0" w:oddHBand="0" w:evenHBand="0" w:firstRowFirstColumn="0" w:firstRowLastColumn="0" w:lastRowFirstColumn="0" w:lastRowLastColumn="0"/>
            </w:pPr>
            <w:r>
              <w:t>Extensive Network Coverage in Vertical Premises</w:t>
            </w:r>
          </w:p>
        </w:tc>
        <w:tc>
          <w:tcPr>
            <w:tcW w:w="5527" w:type="dxa"/>
            <w:tcBorders>
              <w:top w:val="single" w:sz="4" w:space="0" w:color="auto"/>
            </w:tcBorders>
          </w:tcPr>
          <w:p w14:paraId="793DAB8F" w14:textId="77777777" w:rsidR="002B3D8A" w:rsidRDefault="002B3D8A" w:rsidP="00310887">
            <w:pPr>
              <w:cnfStyle w:val="000000000000" w:firstRow="0" w:lastRow="0" w:firstColumn="0" w:lastColumn="0" w:oddVBand="0" w:evenVBand="0" w:oddHBand="0" w:evenHBand="0" w:firstRowFirstColumn="0" w:firstRowLastColumn="0" w:lastRowFirstColumn="0" w:lastRowLastColumn="0"/>
            </w:pPr>
            <w:r>
              <w:t xml:space="preserve">Capability of the elements and actors of a use case located at different places of the vertical </w:t>
            </w:r>
            <w:r w:rsidRPr="00E538EB">
              <w:t>premise</w:t>
            </w:r>
            <w:r>
              <w:t xml:space="preserve">s to access the 5G network from anywhere without altering the performance of the service. This SKPI evaluates whether the 5G network access is provided in the complete vertical premises guaranteeing the minimum expected performance of each specific service. </w:t>
            </w:r>
          </w:p>
        </w:tc>
      </w:tr>
      <w:tr w:rsidR="002B3D8A" w14:paraId="67198CD0" w14:textId="77777777" w:rsidTr="00C84F49">
        <w:tc>
          <w:tcPr>
            <w:cnfStyle w:val="001000000000" w:firstRow="0" w:lastRow="0" w:firstColumn="1" w:lastColumn="0" w:oddVBand="0" w:evenVBand="0" w:oddHBand="0" w:evenHBand="0" w:firstRowFirstColumn="0" w:firstRowLastColumn="0" w:lastRowFirstColumn="0" w:lastRowLastColumn="0"/>
            <w:tcW w:w="1560" w:type="dxa"/>
          </w:tcPr>
          <w:p w14:paraId="6092E2EA" w14:textId="36E32C4F" w:rsidR="002B3D8A" w:rsidRDefault="0033404C" w:rsidP="00310887">
            <w:r>
              <w:t>IN</w:t>
            </w:r>
            <w:r w:rsidR="002B3D8A">
              <w:t>-SKPI-8</w:t>
            </w:r>
          </w:p>
        </w:tc>
        <w:tc>
          <w:tcPr>
            <w:tcW w:w="2551" w:type="dxa"/>
          </w:tcPr>
          <w:p w14:paraId="7E180B5D" w14:textId="77777777" w:rsidR="002B3D8A" w:rsidRDefault="002B3D8A" w:rsidP="00310887">
            <w:pPr>
              <w:cnfStyle w:val="000000000000" w:firstRow="0" w:lastRow="0" w:firstColumn="0" w:lastColumn="0" w:oddVBand="0" w:evenVBand="0" w:oddHBand="0" w:evenHBand="0" w:firstRowFirstColumn="0" w:firstRowLastColumn="0" w:lastRowFirstColumn="0" w:lastRowLastColumn="0"/>
            </w:pPr>
            <w:r>
              <w:t>Service Operation Time</w:t>
            </w:r>
          </w:p>
        </w:tc>
        <w:tc>
          <w:tcPr>
            <w:tcW w:w="5527" w:type="dxa"/>
          </w:tcPr>
          <w:p w14:paraId="7B78DF40" w14:textId="77777777" w:rsidR="002B3D8A" w:rsidRDefault="002B3D8A" w:rsidP="00310887">
            <w:pPr>
              <w:cnfStyle w:val="000000000000" w:firstRow="0" w:lastRow="0" w:firstColumn="0" w:lastColumn="0" w:oddVBand="0" w:evenVBand="0" w:oddHBand="0" w:evenHBand="0" w:firstRowFirstColumn="0" w:firstRowLastColumn="0" w:lastRowFirstColumn="0" w:lastRowLastColumn="0"/>
            </w:pPr>
            <w:r>
              <w:t>The service operation time is the minimum time needed to perform one iteration of the complete service workflow. E.g., in an industry 4.0 context, the time that it takes to scan an industrial piece, process the information and display the results to a QA operator.</w:t>
            </w:r>
          </w:p>
        </w:tc>
      </w:tr>
      <w:tr w:rsidR="002B3D8A" w14:paraId="4ED34672" w14:textId="77777777" w:rsidTr="00C84F49">
        <w:tc>
          <w:tcPr>
            <w:cnfStyle w:val="001000000000" w:firstRow="0" w:lastRow="0" w:firstColumn="1" w:lastColumn="0" w:oddVBand="0" w:evenVBand="0" w:oddHBand="0" w:evenHBand="0" w:firstRowFirstColumn="0" w:firstRowLastColumn="0" w:lastRowFirstColumn="0" w:lastRowLastColumn="0"/>
            <w:tcW w:w="1560" w:type="dxa"/>
          </w:tcPr>
          <w:p w14:paraId="5A3BFD6C" w14:textId="217DEC97" w:rsidR="002B3D8A" w:rsidRDefault="0033404C" w:rsidP="00310887">
            <w:r>
              <w:lastRenderedPageBreak/>
              <w:t>IN</w:t>
            </w:r>
            <w:r w:rsidR="002B3D8A">
              <w:t>-SKPI-9</w:t>
            </w:r>
          </w:p>
        </w:tc>
        <w:tc>
          <w:tcPr>
            <w:tcW w:w="2551" w:type="dxa"/>
          </w:tcPr>
          <w:p w14:paraId="4A760DB9" w14:textId="77777777" w:rsidR="002B3D8A" w:rsidRDefault="002B3D8A" w:rsidP="00310887">
            <w:pPr>
              <w:cnfStyle w:val="000000000000" w:firstRow="0" w:lastRow="0" w:firstColumn="0" w:lastColumn="0" w:oddVBand="0" w:evenVBand="0" w:oddHBand="0" w:evenHBand="0" w:firstRowFirstColumn="0" w:firstRowLastColumn="0" w:lastRowFirstColumn="0" w:lastRowLastColumn="0"/>
            </w:pPr>
            <w:r>
              <w:t>Service Operation Capacity</w:t>
            </w:r>
          </w:p>
        </w:tc>
        <w:tc>
          <w:tcPr>
            <w:tcW w:w="5527" w:type="dxa"/>
          </w:tcPr>
          <w:p w14:paraId="2DF944DB" w14:textId="77777777" w:rsidR="002B3D8A" w:rsidRDefault="002B3D8A" w:rsidP="00310887">
            <w:pPr>
              <w:cnfStyle w:val="000000000000" w:firstRow="0" w:lastRow="0" w:firstColumn="0" w:lastColumn="0" w:oddVBand="0" w:evenVBand="0" w:oddHBand="0" w:evenHBand="0" w:firstRowFirstColumn="0" w:firstRowLastColumn="0" w:lastRowFirstColumn="0" w:lastRowLastColumn="0"/>
            </w:pPr>
            <w:r>
              <w:t xml:space="preserve">Number of iterations of the service workflow that are being performed simultaneously at a specific instant of time. </w:t>
            </w:r>
          </w:p>
        </w:tc>
      </w:tr>
      <w:tr w:rsidR="002B3D8A" w14:paraId="16CF151A" w14:textId="77777777" w:rsidTr="00C84F49">
        <w:tc>
          <w:tcPr>
            <w:cnfStyle w:val="001000000000" w:firstRow="0" w:lastRow="0" w:firstColumn="1" w:lastColumn="0" w:oddVBand="0" w:evenVBand="0" w:oddHBand="0" w:evenHBand="0" w:firstRowFirstColumn="0" w:firstRowLastColumn="0" w:lastRowFirstColumn="0" w:lastRowLastColumn="0"/>
            <w:tcW w:w="1560" w:type="dxa"/>
          </w:tcPr>
          <w:p w14:paraId="1A4268CB" w14:textId="76EA3318" w:rsidR="002B3D8A" w:rsidRDefault="0033404C" w:rsidP="00310887">
            <w:r>
              <w:t>IN</w:t>
            </w:r>
            <w:r w:rsidR="002B3D8A">
              <w:t>-SKPI-10</w:t>
            </w:r>
          </w:p>
        </w:tc>
        <w:tc>
          <w:tcPr>
            <w:tcW w:w="2551" w:type="dxa"/>
          </w:tcPr>
          <w:p w14:paraId="00BB0460" w14:textId="77777777" w:rsidR="002B3D8A" w:rsidRDefault="002B3D8A" w:rsidP="00310887">
            <w:pPr>
              <w:cnfStyle w:val="000000000000" w:firstRow="0" w:lastRow="0" w:firstColumn="0" w:lastColumn="0" w:oddVBand="0" w:evenVBand="0" w:oddHBand="0" w:evenHBand="0" w:firstRowFirstColumn="0" w:firstRowLastColumn="0" w:lastRowFirstColumn="0" w:lastRowLastColumn="0"/>
            </w:pPr>
            <w:r>
              <w:t>Service Availability</w:t>
            </w:r>
          </w:p>
        </w:tc>
        <w:tc>
          <w:tcPr>
            <w:tcW w:w="5527" w:type="dxa"/>
          </w:tcPr>
          <w:p w14:paraId="21A37513" w14:textId="77777777" w:rsidR="002B3D8A" w:rsidRDefault="002B3D8A" w:rsidP="00310887">
            <w:pPr>
              <w:cnfStyle w:val="000000000000" w:firstRow="0" w:lastRow="0" w:firstColumn="0" w:lastColumn="0" w:oddVBand="0" w:evenVBand="0" w:oddHBand="0" w:evenHBand="0" w:firstRowFirstColumn="0" w:firstRowLastColumn="0" w:lastRowFirstColumn="0" w:lastRowLastColumn="0"/>
            </w:pPr>
            <w:r>
              <w:t xml:space="preserve">Percentage of time during which the overall vertical service is working correctly and meeting the expected vertical requirements. </w:t>
            </w:r>
          </w:p>
        </w:tc>
      </w:tr>
      <w:tr w:rsidR="002B3D8A" w14:paraId="6759000E" w14:textId="77777777" w:rsidTr="00C84F49">
        <w:tc>
          <w:tcPr>
            <w:cnfStyle w:val="001000000000" w:firstRow="0" w:lastRow="0" w:firstColumn="1" w:lastColumn="0" w:oddVBand="0" w:evenVBand="0" w:oddHBand="0" w:evenHBand="0" w:firstRowFirstColumn="0" w:firstRowLastColumn="0" w:lastRowFirstColumn="0" w:lastRowLastColumn="0"/>
            <w:tcW w:w="1560" w:type="dxa"/>
          </w:tcPr>
          <w:p w14:paraId="21693218" w14:textId="11B7228C" w:rsidR="002B3D8A" w:rsidRDefault="0033404C" w:rsidP="00310887">
            <w:r>
              <w:t>IN</w:t>
            </w:r>
            <w:r w:rsidR="002B3D8A">
              <w:t>-SKPI-11</w:t>
            </w:r>
          </w:p>
        </w:tc>
        <w:tc>
          <w:tcPr>
            <w:tcW w:w="2551" w:type="dxa"/>
          </w:tcPr>
          <w:p w14:paraId="5BB381EB" w14:textId="77777777" w:rsidR="002B3D8A" w:rsidRDefault="002B3D8A" w:rsidP="00310887">
            <w:pPr>
              <w:cnfStyle w:val="000000000000" w:firstRow="0" w:lastRow="0" w:firstColumn="0" w:lastColumn="0" w:oddVBand="0" w:evenVBand="0" w:oddHBand="0" w:evenHBand="0" w:firstRowFirstColumn="0" w:firstRowLastColumn="0" w:lastRowFirstColumn="0" w:lastRowLastColumn="0"/>
            </w:pPr>
            <w:r>
              <w:t>Service Reaction Time</w:t>
            </w:r>
          </w:p>
        </w:tc>
        <w:tc>
          <w:tcPr>
            <w:tcW w:w="5527" w:type="dxa"/>
          </w:tcPr>
          <w:p w14:paraId="108C099A" w14:textId="77777777" w:rsidR="002B3D8A" w:rsidRDefault="002B3D8A" w:rsidP="00310887">
            <w:pPr>
              <w:cnfStyle w:val="000000000000" w:firstRow="0" w:lastRow="0" w:firstColumn="0" w:lastColumn="0" w:oddVBand="0" w:evenVBand="0" w:oddHBand="0" w:evenHBand="0" w:firstRowFirstColumn="0" w:firstRowLastColumn="0" w:lastRowFirstColumn="0" w:lastRowLastColumn="0"/>
            </w:pPr>
            <w:r>
              <w:t xml:space="preserve">Time required by the service to react to changes or external events. This time comprises any possible run-time reconfigurations of the service. </w:t>
            </w:r>
          </w:p>
        </w:tc>
      </w:tr>
    </w:tbl>
    <w:p w14:paraId="061CC9B7" w14:textId="77777777" w:rsidR="002B3D8A" w:rsidRPr="005E01CE" w:rsidRDefault="002B3D8A" w:rsidP="00310887">
      <w:pPr>
        <w:rPr>
          <w:bCs/>
        </w:rPr>
      </w:pPr>
    </w:p>
    <w:p w14:paraId="19732841" w14:textId="58ABF929" w:rsidR="002B3D8A" w:rsidRDefault="0079770B" w:rsidP="00310887">
      <w:pPr>
        <w:pStyle w:val="Heading2"/>
      </w:pPr>
      <w:bookmarkStart w:id="18" w:name="_Toc71363099"/>
      <w:r>
        <w:t xml:space="preserve">Core and Service </w:t>
      </w:r>
      <w:r w:rsidR="002B3D8A" w:rsidRPr="00AE77D5">
        <w:t>KPIs Mapping</w:t>
      </w:r>
      <w:bookmarkEnd w:id="18"/>
    </w:p>
    <w:p w14:paraId="71DC16FC" w14:textId="0C4E6DB3" w:rsidR="002B3D8A" w:rsidRDefault="002B3D8A" w:rsidP="00310887">
      <w:pPr>
        <w:jc w:val="both"/>
        <w:rPr>
          <w:bCs/>
        </w:rPr>
      </w:pPr>
      <w:r>
        <w:rPr>
          <w:bCs/>
        </w:rPr>
        <w:t xml:space="preserve">Within the project the adopted mapping procedure is the one described in section 3.1 of this document. In particular, the mapping between CKPI and SKPI is depicted in </w:t>
      </w:r>
      <w:r>
        <w:rPr>
          <w:bCs/>
        </w:rPr>
        <w:fldChar w:fldCharType="begin"/>
      </w:r>
      <w:r>
        <w:rPr>
          <w:bCs/>
        </w:rPr>
        <w:instrText xml:space="preserve"> REF _Ref52275796 \h  \* MERGEFORMAT </w:instrText>
      </w:r>
      <w:r>
        <w:rPr>
          <w:bCs/>
        </w:rPr>
      </w:r>
      <w:r>
        <w:rPr>
          <w:bCs/>
        </w:rPr>
        <w:fldChar w:fldCharType="separate"/>
      </w:r>
      <w:r w:rsidR="0035127E">
        <w:t xml:space="preserve">Table </w:t>
      </w:r>
      <w:r w:rsidR="0035127E">
        <w:rPr>
          <w:noProof/>
        </w:rPr>
        <w:t>3</w:t>
      </w:r>
      <w:r>
        <w:rPr>
          <w:bCs/>
        </w:rPr>
        <w:fldChar w:fldCharType="end"/>
      </w:r>
      <w:r>
        <w:rPr>
          <w:bCs/>
        </w:rPr>
        <w:t xml:space="preserve">. For example, </w:t>
      </w:r>
      <w:r w:rsidR="00155E33">
        <w:rPr>
          <w:bCs/>
        </w:rPr>
        <w:t>IN</w:t>
      </w:r>
      <w:r>
        <w:rPr>
          <w:bCs/>
        </w:rPr>
        <w:t>-SKPI-1 (</w:t>
      </w:r>
      <w:r>
        <w:t>Service Setup Time) is impacted, thus mapped, into CKPI-5 (</w:t>
      </w:r>
      <w:r w:rsidRPr="003760CD">
        <w:t>Availability</w:t>
      </w:r>
      <w:r>
        <w:t>) and CKPI-6 (</w:t>
      </w:r>
      <w:r w:rsidRPr="003760CD">
        <w:t>Slice Creation/adaption Time</w:t>
      </w:r>
      <w:r>
        <w:t>).</w:t>
      </w:r>
    </w:p>
    <w:p w14:paraId="236AA56E" w14:textId="754FFC3F" w:rsidR="002B3D8A" w:rsidRDefault="002B3D8A" w:rsidP="00310887">
      <w:pPr>
        <w:pStyle w:val="Caption"/>
        <w:jc w:val="center"/>
        <w:rPr>
          <w:bCs/>
        </w:rPr>
      </w:pPr>
      <w:bookmarkStart w:id="19" w:name="_Ref52275796"/>
      <w:r>
        <w:t xml:space="preserve">Table </w:t>
      </w:r>
      <w:r w:rsidR="005325B1">
        <w:rPr>
          <w:noProof/>
        </w:rPr>
        <w:fldChar w:fldCharType="begin"/>
      </w:r>
      <w:r w:rsidR="005325B1">
        <w:rPr>
          <w:noProof/>
        </w:rPr>
        <w:instrText xml:space="preserve"> SEQ Table \* ARABIC </w:instrText>
      </w:r>
      <w:r w:rsidR="005325B1">
        <w:rPr>
          <w:noProof/>
        </w:rPr>
        <w:fldChar w:fldCharType="separate"/>
      </w:r>
      <w:r w:rsidR="0035127E">
        <w:rPr>
          <w:noProof/>
        </w:rPr>
        <w:t>3</w:t>
      </w:r>
      <w:r w:rsidR="005325B1">
        <w:rPr>
          <w:noProof/>
        </w:rPr>
        <w:fldChar w:fldCharType="end"/>
      </w:r>
      <w:bookmarkEnd w:id="19"/>
      <w:r>
        <w:t xml:space="preserve"> Mapping between Service KPIs and Core KPIs in </w:t>
      </w:r>
      <w:r w:rsidR="0033404C">
        <w:t>Industry4.0 Vertical Use Cases</w:t>
      </w:r>
    </w:p>
    <w:tbl>
      <w:tblPr>
        <w:tblStyle w:val="Style5GrowthComplextable"/>
        <w:tblW w:w="10710" w:type="dxa"/>
        <w:tblInd w:w="-522" w:type="dxa"/>
        <w:tblLayout w:type="fixed"/>
        <w:tblLook w:val="04A0" w:firstRow="1" w:lastRow="0" w:firstColumn="1" w:lastColumn="0" w:noHBand="0" w:noVBand="1"/>
      </w:tblPr>
      <w:tblGrid>
        <w:gridCol w:w="1226"/>
        <w:gridCol w:w="851"/>
        <w:gridCol w:w="850"/>
        <w:gridCol w:w="851"/>
        <w:gridCol w:w="850"/>
        <w:gridCol w:w="851"/>
        <w:gridCol w:w="850"/>
        <w:gridCol w:w="851"/>
        <w:gridCol w:w="850"/>
        <w:gridCol w:w="851"/>
        <w:gridCol w:w="992"/>
        <w:gridCol w:w="837"/>
      </w:tblGrid>
      <w:tr w:rsidR="002B3D8A" w14:paraId="1D9F405D" w14:textId="77777777" w:rsidTr="00A52357">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1226" w:type="dxa"/>
            <w:tcBorders>
              <w:left w:val="single" w:sz="4" w:space="0" w:color="auto"/>
              <w:bottom w:val="single" w:sz="4" w:space="0" w:color="9BBB59" w:themeColor="accent3"/>
              <w:right w:val="single" w:sz="4" w:space="0" w:color="auto"/>
            </w:tcBorders>
            <w:vAlign w:val="center"/>
          </w:tcPr>
          <w:p w14:paraId="4D592562" w14:textId="71E81315" w:rsidR="002B3D8A" w:rsidRPr="00595E11" w:rsidRDefault="00155E33" w:rsidP="00310887">
            <w:pPr>
              <w:jc w:val="center"/>
              <w:rPr>
                <w:b/>
                <w:bCs/>
              </w:rPr>
            </w:pPr>
            <w:r>
              <w:rPr>
                <w:b/>
                <w:bCs/>
              </w:rPr>
              <w:t>IN</w:t>
            </w:r>
            <w:r w:rsidR="002B3D8A" w:rsidRPr="00595E11">
              <w:rPr>
                <w:b/>
                <w:bCs/>
              </w:rPr>
              <w:t>-SKPIs</w:t>
            </w:r>
          </w:p>
        </w:tc>
        <w:tc>
          <w:tcPr>
            <w:tcW w:w="1701" w:type="dxa"/>
            <w:gridSpan w:val="2"/>
            <w:tcBorders>
              <w:left w:val="single" w:sz="4" w:space="0" w:color="auto"/>
              <w:right w:val="nil"/>
            </w:tcBorders>
          </w:tcPr>
          <w:p w14:paraId="6FFBF1D2" w14:textId="77777777" w:rsidR="002B3D8A" w:rsidRPr="00595E11" w:rsidRDefault="002B3D8A" w:rsidP="00310887">
            <w:pPr>
              <w:ind w:left="-681"/>
              <w:jc w:val="center"/>
              <w:cnfStyle w:val="100000000000" w:firstRow="1" w:lastRow="0" w:firstColumn="0" w:lastColumn="0" w:oddVBand="0" w:evenVBand="0" w:oddHBand="0" w:evenHBand="0" w:firstRowFirstColumn="0" w:firstRowLastColumn="0" w:lastRowFirstColumn="0" w:lastRowLastColumn="0"/>
              <w:rPr>
                <w:b/>
                <w:bCs/>
              </w:rPr>
            </w:pPr>
          </w:p>
        </w:tc>
        <w:tc>
          <w:tcPr>
            <w:tcW w:w="851" w:type="dxa"/>
            <w:tcBorders>
              <w:left w:val="nil"/>
              <w:right w:val="nil"/>
            </w:tcBorders>
          </w:tcPr>
          <w:p w14:paraId="2F790199" w14:textId="77777777" w:rsidR="002B3D8A" w:rsidRPr="00595E11" w:rsidRDefault="002B3D8A" w:rsidP="00310887">
            <w:pPr>
              <w:ind w:left="-681"/>
              <w:jc w:val="center"/>
              <w:cnfStyle w:val="100000000000" w:firstRow="1" w:lastRow="0" w:firstColumn="0" w:lastColumn="0" w:oddVBand="0" w:evenVBand="0" w:oddHBand="0" w:evenHBand="0" w:firstRowFirstColumn="0" w:firstRowLastColumn="0" w:lastRowFirstColumn="0" w:lastRowLastColumn="0"/>
              <w:rPr>
                <w:b/>
                <w:bCs/>
              </w:rPr>
            </w:pPr>
          </w:p>
        </w:tc>
        <w:tc>
          <w:tcPr>
            <w:tcW w:w="6932" w:type="dxa"/>
            <w:gridSpan w:val="8"/>
            <w:tcBorders>
              <w:left w:val="nil"/>
              <w:right w:val="single" w:sz="4" w:space="0" w:color="auto"/>
            </w:tcBorders>
            <w:vAlign w:val="center"/>
          </w:tcPr>
          <w:p w14:paraId="503F0B3F" w14:textId="77777777" w:rsidR="002B3D8A" w:rsidRPr="00595E11" w:rsidRDefault="002B3D8A" w:rsidP="00310887">
            <w:pPr>
              <w:tabs>
                <w:tab w:val="left" w:pos="4921"/>
              </w:tabs>
              <w:ind w:left="-681" w:right="1874"/>
              <w:jc w:val="center"/>
              <w:cnfStyle w:val="100000000000" w:firstRow="1" w:lastRow="0" w:firstColumn="0" w:lastColumn="0" w:oddVBand="0" w:evenVBand="0" w:oddHBand="0" w:evenHBand="0" w:firstRowFirstColumn="0" w:firstRowLastColumn="0" w:lastRowFirstColumn="0" w:lastRowLastColumn="0"/>
              <w:rPr>
                <w:b/>
                <w:bCs/>
              </w:rPr>
            </w:pPr>
            <w:r w:rsidRPr="00595E11">
              <w:rPr>
                <w:b/>
                <w:bCs/>
              </w:rPr>
              <w:t>Core 5G KPIs</w:t>
            </w:r>
          </w:p>
        </w:tc>
      </w:tr>
      <w:tr w:rsidR="002B3D8A" w14:paraId="61A8E5F7" w14:textId="77777777" w:rsidTr="00A52357">
        <w:tc>
          <w:tcPr>
            <w:cnfStyle w:val="001000000000" w:firstRow="0" w:lastRow="0" w:firstColumn="1" w:lastColumn="0" w:oddVBand="0" w:evenVBand="0" w:oddHBand="0" w:evenHBand="0" w:firstRowFirstColumn="0" w:firstRowLastColumn="0" w:lastRowFirstColumn="0" w:lastRowLastColumn="0"/>
            <w:tcW w:w="1226" w:type="dxa"/>
            <w:tcBorders>
              <w:left w:val="single" w:sz="4" w:space="0" w:color="auto"/>
            </w:tcBorders>
          </w:tcPr>
          <w:p w14:paraId="0174E669" w14:textId="77777777" w:rsidR="002B3D8A" w:rsidRDefault="002B3D8A" w:rsidP="00310887"/>
        </w:tc>
        <w:tc>
          <w:tcPr>
            <w:tcW w:w="851" w:type="dxa"/>
          </w:tcPr>
          <w:p w14:paraId="7CB80D94" w14:textId="77777777" w:rsidR="002B3D8A" w:rsidRPr="00595E11" w:rsidRDefault="002B3D8A" w:rsidP="00310887">
            <w:pPr>
              <w:cnfStyle w:val="000000000000" w:firstRow="0" w:lastRow="0" w:firstColumn="0" w:lastColumn="0" w:oddVBand="0" w:evenVBand="0" w:oddHBand="0" w:evenHBand="0" w:firstRowFirstColumn="0" w:firstRowLastColumn="0" w:lastRowFirstColumn="0" w:lastRowLastColumn="0"/>
              <w:rPr>
                <w:b/>
                <w:sz w:val="18"/>
                <w:szCs w:val="18"/>
              </w:rPr>
            </w:pPr>
            <w:r w:rsidRPr="00595E11">
              <w:rPr>
                <w:b/>
                <w:sz w:val="18"/>
                <w:szCs w:val="18"/>
              </w:rPr>
              <w:t>CKPI-1</w:t>
            </w:r>
          </w:p>
        </w:tc>
        <w:tc>
          <w:tcPr>
            <w:tcW w:w="850" w:type="dxa"/>
          </w:tcPr>
          <w:p w14:paraId="3BEDD2E4" w14:textId="77777777" w:rsidR="002B3D8A" w:rsidRPr="00595E11" w:rsidRDefault="002B3D8A" w:rsidP="00310887">
            <w:pPr>
              <w:cnfStyle w:val="000000000000" w:firstRow="0" w:lastRow="0" w:firstColumn="0" w:lastColumn="0" w:oddVBand="0" w:evenVBand="0" w:oddHBand="0" w:evenHBand="0" w:firstRowFirstColumn="0" w:firstRowLastColumn="0" w:lastRowFirstColumn="0" w:lastRowLastColumn="0"/>
              <w:rPr>
                <w:b/>
                <w:sz w:val="18"/>
                <w:szCs w:val="18"/>
              </w:rPr>
            </w:pPr>
            <w:r w:rsidRPr="00595E11">
              <w:rPr>
                <w:b/>
                <w:sz w:val="18"/>
                <w:szCs w:val="18"/>
              </w:rPr>
              <w:t>CKPI-2</w:t>
            </w:r>
          </w:p>
        </w:tc>
        <w:tc>
          <w:tcPr>
            <w:tcW w:w="851" w:type="dxa"/>
          </w:tcPr>
          <w:p w14:paraId="2DC0380A" w14:textId="77777777" w:rsidR="002B3D8A" w:rsidRPr="00595E11" w:rsidRDefault="002B3D8A" w:rsidP="00310887">
            <w:pPr>
              <w:cnfStyle w:val="000000000000" w:firstRow="0" w:lastRow="0" w:firstColumn="0" w:lastColumn="0" w:oddVBand="0" w:evenVBand="0" w:oddHBand="0" w:evenHBand="0" w:firstRowFirstColumn="0" w:firstRowLastColumn="0" w:lastRowFirstColumn="0" w:lastRowLastColumn="0"/>
              <w:rPr>
                <w:b/>
                <w:sz w:val="18"/>
                <w:szCs w:val="18"/>
              </w:rPr>
            </w:pPr>
            <w:r w:rsidRPr="00595E11">
              <w:rPr>
                <w:b/>
                <w:sz w:val="18"/>
                <w:szCs w:val="18"/>
              </w:rPr>
              <w:t>CKPI-3</w:t>
            </w:r>
          </w:p>
        </w:tc>
        <w:tc>
          <w:tcPr>
            <w:tcW w:w="850" w:type="dxa"/>
          </w:tcPr>
          <w:p w14:paraId="4232AED9" w14:textId="77777777" w:rsidR="002B3D8A" w:rsidRPr="00595E11" w:rsidRDefault="002B3D8A" w:rsidP="00310887">
            <w:pPr>
              <w:cnfStyle w:val="000000000000" w:firstRow="0" w:lastRow="0" w:firstColumn="0" w:lastColumn="0" w:oddVBand="0" w:evenVBand="0" w:oddHBand="0" w:evenHBand="0" w:firstRowFirstColumn="0" w:firstRowLastColumn="0" w:lastRowFirstColumn="0" w:lastRowLastColumn="0"/>
              <w:rPr>
                <w:b/>
                <w:sz w:val="18"/>
                <w:szCs w:val="18"/>
              </w:rPr>
            </w:pPr>
            <w:r w:rsidRPr="00595E11">
              <w:rPr>
                <w:b/>
                <w:sz w:val="18"/>
                <w:szCs w:val="18"/>
              </w:rPr>
              <w:t>CKPI-4</w:t>
            </w:r>
          </w:p>
        </w:tc>
        <w:tc>
          <w:tcPr>
            <w:tcW w:w="851" w:type="dxa"/>
          </w:tcPr>
          <w:p w14:paraId="2D6AA528" w14:textId="77777777" w:rsidR="002B3D8A" w:rsidRPr="00595E11" w:rsidRDefault="002B3D8A" w:rsidP="00310887">
            <w:pPr>
              <w:cnfStyle w:val="000000000000" w:firstRow="0" w:lastRow="0" w:firstColumn="0" w:lastColumn="0" w:oddVBand="0" w:evenVBand="0" w:oddHBand="0" w:evenHBand="0" w:firstRowFirstColumn="0" w:firstRowLastColumn="0" w:lastRowFirstColumn="0" w:lastRowLastColumn="0"/>
              <w:rPr>
                <w:b/>
                <w:sz w:val="18"/>
                <w:szCs w:val="18"/>
              </w:rPr>
            </w:pPr>
            <w:r w:rsidRPr="00595E11">
              <w:rPr>
                <w:b/>
                <w:sz w:val="18"/>
                <w:szCs w:val="18"/>
              </w:rPr>
              <w:t>CKPI-5</w:t>
            </w:r>
          </w:p>
        </w:tc>
        <w:tc>
          <w:tcPr>
            <w:tcW w:w="850" w:type="dxa"/>
            <w:tcBorders>
              <w:right w:val="single" w:sz="4" w:space="0" w:color="auto"/>
            </w:tcBorders>
          </w:tcPr>
          <w:p w14:paraId="6F4EBFB4" w14:textId="77777777" w:rsidR="002B3D8A" w:rsidRPr="00595E11" w:rsidRDefault="002B3D8A" w:rsidP="00310887">
            <w:pPr>
              <w:cnfStyle w:val="000000000000" w:firstRow="0" w:lastRow="0" w:firstColumn="0" w:lastColumn="0" w:oddVBand="0" w:evenVBand="0" w:oddHBand="0" w:evenHBand="0" w:firstRowFirstColumn="0" w:firstRowLastColumn="0" w:lastRowFirstColumn="0" w:lastRowLastColumn="0"/>
              <w:rPr>
                <w:b/>
                <w:sz w:val="18"/>
                <w:szCs w:val="18"/>
              </w:rPr>
            </w:pPr>
            <w:r w:rsidRPr="00595E11">
              <w:rPr>
                <w:b/>
                <w:sz w:val="18"/>
                <w:szCs w:val="18"/>
              </w:rPr>
              <w:t>CKPI-6</w:t>
            </w:r>
          </w:p>
        </w:tc>
        <w:tc>
          <w:tcPr>
            <w:tcW w:w="851" w:type="dxa"/>
            <w:tcBorders>
              <w:right w:val="single" w:sz="4" w:space="0" w:color="auto"/>
            </w:tcBorders>
          </w:tcPr>
          <w:p w14:paraId="3B1D43DE" w14:textId="77777777" w:rsidR="002B3D8A" w:rsidRPr="00595E11" w:rsidRDefault="002B3D8A" w:rsidP="00310887">
            <w:pPr>
              <w:cnfStyle w:val="000000000000" w:firstRow="0" w:lastRow="0" w:firstColumn="0" w:lastColumn="0" w:oddVBand="0" w:evenVBand="0" w:oddHBand="0" w:evenHBand="0" w:firstRowFirstColumn="0" w:firstRowLastColumn="0" w:lastRowFirstColumn="0" w:lastRowLastColumn="0"/>
              <w:rPr>
                <w:b/>
                <w:sz w:val="18"/>
                <w:szCs w:val="18"/>
              </w:rPr>
            </w:pPr>
            <w:r w:rsidRPr="00595E11">
              <w:rPr>
                <w:b/>
                <w:sz w:val="18"/>
                <w:szCs w:val="18"/>
              </w:rPr>
              <w:t>CKPI-7</w:t>
            </w:r>
          </w:p>
        </w:tc>
        <w:tc>
          <w:tcPr>
            <w:tcW w:w="850" w:type="dxa"/>
            <w:tcBorders>
              <w:right w:val="single" w:sz="4" w:space="0" w:color="auto"/>
            </w:tcBorders>
          </w:tcPr>
          <w:p w14:paraId="6CC16FA4" w14:textId="77777777" w:rsidR="002B3D8A" w:rsidRPr="00595E11" w:rsidRDefault="002B3D8A" w:rsidP="00310887">
            <w:pPr>
              <w:cnfStyle w:val="000000000000" w:firstRow="0" w:lastRow="0" w:firstColumn="0" w:lastColumn="0" w:oddVBand="0" w:evenVBand="0" w:oddHBand="0" w:evenHBand="0" w:firstRowFirstColumn="0" w:firstRowLastColumn="0" w:lastRowFirstColumn="0" w:lastRowLastColumn="0"/>
              <w:rPr>
                <w:b/>
                <w:sz w:val="18"/>
                <w:szCs w:val="18"/>
              </w:rPr>
            </w:pPr>
            <w:r w:rsidRPr="00595E11">
              <w:rPr>
                <w:b/>
                <w:sz w:val="18"/>
                <w:szCs w:val="18"/>
              </w:rPr>
              <w:t>CKPI-8</w:t>
            </w:r>
          </w:p>
        </w:tc>
        <w:tc>
          <w:tcPr>
            <w:tcW w:w="851" w:type="dxa"/>
            <w:tcBorders>
              <w:right w:val="single" w:sz="4" w:space="0" w:color="auto"/>
            </w:tcBorders>
          </w:tcPr>
          <w:p w14:paraId="53E4D82B" w14:textId="77777777" w:rsidR="002B3D8A" w:rsidRPr="00595E11" w:rsidRDefault="002B3D8A" w:rsidP="00310887">
            <w:pPr>
              <w:cnfStyle w:val="000000000000" w:firstRow="0" w:lastRow="0" w:firstColumn="0" w:lastColumn="0" w:oddVBand="0" w:evenVBand="0" w:oddHBand="0" w:evenHBand="0" w:firstRowFirstColumn="0" w:firstRowLastColumn="0" w:lastRowFirstColumn="0" w:lastRowLastColumn="0"/>
              <w:rPr>
                <w:b/>
                <w:sz w:val="18"/>
                <w:szCs w:val="18"/>
              </w:rPr>
            </w:pPr>
            <w:r w:rsidRPr="00595E11">
              <w:rPr>
                <w:b/>
                <w:sz w:val="18"/>
                <w:szCs w:val="18"/>
              </w:rPr>
              <w:t>CKPI-9</w:t>
            </w:r>
          </w:p>
        </w:tc>
        <w:tc>
          <w:tcPr>
            <w:tcW w:w="992" w:type="dxa"/>
            <w:tcBorders>
              <w:right w:val="single" w:sz="4" w:space="0" w:color="auto"/>
            </w:tcBorders>
          </w:tcPr>
          <w:p w14:paraId="0D45D18D" w14:textId="77777777" w:rsidR="002B3D8A" w:rsidRPr="00595E11" w:rsidRDefault="002B3D8A" w:rsidP="00310887">
            <w:pPr>
              <w:cnfStyle w:val="000000000000" w:firstRow="0" w:lastRow="0" w:firstColumn="0" w:lastColumn="0" w:oddVBand="0" w:evenVBand="0" w:oddHBand="0" w:evenHBand="0" w:firstRowFirstColumn="0" w:firstRowLastColumn="0" w:lastRowFirstColumn="0" w:lastRowLastColumn="0"/>
              <w:rPr>
                <w:b/>
                <w:sz w:val="18"/>
                <w:szCs w:val="18"/>
              </w:rPr>
            </w:pPr>
            <w:r w:rsidRPr="00595E11">
              <w:rPr>
                <w:b/>
                <w:sz w:val="18"/>
                <w:szCs w:val="18"/>
              </w:rPr>
              <w:t>CKPI-10</w:t>
            </w:r>
          </w:p>
        </w:tc>
        <w:tc>
          <w:tcPr>
            <w:tcW w:w="837" w:type="dxa"/>
            <w:tcBorders>
              <w:right w:val="single" w:sz="4" w:space="0" w:color="auto"/>
            </w:tcBorders>
          </w:tcPr>
          <w:p w14:paraId="4A84BF3A" w14:textId="77777777" w:rsidR="002B3D8A" w:rsidRPr="00595E11" w:rsidRDefault="002B3D8A" w:rsidP="00310887">
            <w:pPr>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CKPI-11</w:t>
            </w:r>
          </w:p>
        </w:tc>
      </w:tr>
      <w:tr w:rsidR="002B3D8A" w14:paraId="5FEF12FD" w14:textId="77777777" w:rsidTr="00A52357">
        <w:tc>
          <w:tcPr>
            <w:cnfStyle w:val="001000000000" w:firstRow="0" w:lastRow="0" w:firstColumn="1" w:lastColumn="0" w:oddVBand="0" w:evenVBand="0" w:oddHBand="0" w:evenHBand="0" w:firstRowFirstColumn="0" w:firstRowLastColumn="0" w:lastRowFirstColumn="0" w:lastRowLastColumn="0"/>
            <w:tcW w:w="1226" w:type="dxa"/>
            <w:tcBorders>
              <w:left w:val="single" w:sz="4" w:space="0" w:color="auto"/>
            </w:tcBorders>
          </w:tcPr>
          <w:p w14:paraId="278B2307" w14:textId="39B50E08" w:rsidR="002B3D8A" w:rsidRPr="00595E11" w:rsidRDefault="00E647BC" w:rsidP="00310887">
            <w:pPr>
              <w:rPr>
                <w:b/>
                <w:sz w:val="18"/>
                <w:szCs w:val="18"/>
              </w:rPr>
            </w:pPr>
            <w:r>
              <w:rPr>
                <w:b/>
                <w:sz w:val="18"/>
                <w:szCs w:val="18"/>
              </w:rPr>
              <w:t>I</w:t>
            </w:r>
            <w:r w:rsidR="0033404C">
              <w:rPr>
                <w:b/>
                <w:sz w:val="18"/>
                <w:szCs w:val="18"/>
              </w:rPr>
              <w:t>N</w:t>
            </w:r>
            <w:r w:rsidR="002B3D8A">
              <w:rPr>
                <w:b/>
                <w:sz w:val="18"/>
                <w:szCs w:val="18"/>
              </w:rPr>
              <w:t>-</w:t>
            </w:r>
            <w:r w:rsidR="002B3D8A" w:rsidRPr="00595E11">
              <w:rPr>
                <w:b/>
                <w:sz w:val="18"/>
                <w:szCs w:val="18"/>
              </w:rPr>
              <w:t>SKPI-1</w:t>
            </w:r>
          </w:p>
        </w:tc>
        <w:tc>
          <w:tcPr>
            <w:tcW w:w="851" w:type="dxa"/>
          </w:tcPr>
          <w:p w14:paraId="1FCB8568"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0" w:type="dxa"/>
          </w:tcPr>
          <w:p w14:paraId="5DC9B3A8"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1DFE1BCF"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0" w:type="dxa"/>
          </w:tcPr>
          <w:p w14:paraId="387D9DA1"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461503A1"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r>
              <w:t>X</w:t>
            </w:r>
          </w:p>
        </w:tc>
        <w:tc>
          <w:tcPr>
            <w:tcW w:w="850" w:type="dxa"/>
            <w:tcBorders>
              <w:right w:val="single" w:sz="4" w:space="0" w:color="auto"/>
            </w:tcBorders>
          </w:tcPr>
          <w:p w14:paraId="2F38FEAC"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r>
              <w:t>X</w:t>
            </w:r>
          </w:p>
        </w:tc>
        <w:tc>
          <w:tcPr>
            <w:tcW w:w="851" w:type="dxa"/>
            <w:tcBorders>
              <w:right w:val="single" w:sz="4" w:space="0" w:color="auto"/>
            </w:tcBorders>
          </w:tcPr>
          <w:p w14:paraId="388ED564"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0" w:type="dxa"/>
            <w:tcBorders>
              <w:right w:val="single" w:sz="4" w:space="0" w:color="auto"/>
            </w:tcBorders>
          </w:tcPr>
          <w:p w14:paraId="5A9D2D0D"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1" w:type="dxa"/>
            <w:tcBorders>
              <w:right w:val="single" w:sz="4" w:space="0" w:color="auto"/>
            </w:tcBorders>
          </w:tcPr>
          <w:p w14:paraId="5AD62FC0"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992" w:type="dxa"/>
            <w:tcBorders>
              <w:right w:val="single" w:sz="4" w:space="0" w:color="auto"/>
            </w:tcBorders>
          </w:tcPr>
          <w:p w14:paraId="65F2C565"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37" w:type="dxa"/>
            <w:tcBorders>
              <w:right w:val="single" w:sz="4" w:space="0" w:color="auto"/>
            </w:tcBorders>
          </w:tcPr>
          <w:p w14:paraId="2D8B9C11"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r>
      <w:tr w:rsidR="002B3D8A" w14:paraId="493A82DB" w14:textId="77777777" w:rsidTr="00A52357">
        <w:tc>
          <w:tcPr>
            <w:cnfStyle w:val="001000000000" w:firstRow="0" w:lastRow="0" w:firstColumn="1" w:lastColumn="0" w:oddVBand="0" w:evenVBand="0" w:oddHBand="0" w:evenHBand="0" w:firstRowFirstColumn="0" w:firstRowLastColumn="0" w:lastRowFirstColumn="0" w:lastRowLastColumn="0"/>
            <w:tcW w:w="1226" w:type="dxa"/>
            <w:tcBorders>
              <w:left w:val="single" w:sz="4" w:space="0" w:color="auto"/>
            </w:tcBorders>
          </w:tcPr>
          <w:p w14:paraId="71B85371" w14:textId="6F310616" w:rsidR="002B3D8A" w:rsidRPr="00595E11" w:rsidRDefault="0033404C" w:rsidP="00310887">
            <w:pPr>
              <w:rPr>
                <w:b/>
                <w:sz w:val="18"/>
                <w:szCs w:val="18"/>
              </w:rPr>
            </w:pPr>
            <w:r>
              <w:rPr>
                <w:b/>
                <w:sz w:val="18"/>
                <w:szCs w:val="18"/>
              </w:rPr>
              <w:t>IN</w:t>
            </w:r>
            <w:r w:rsidR="002B3D8A">
              <w:rPr>
                <w:b/>
                <w:sz w:val="18"/>
                <w:szCs w:val="18"/>
              </w:rPr>
              <w:t>-</w:t>
            </w:r>
            <w:r w:rsidR="002B3D8A" w:rsidRPr="00595E11">
              <w:rPr>
                <w:b/>
                <w:sz w:val="18"/>
                <w:szCs w:val="18"/>
              </w:rPr>
              <w:t>SKPI-2</w:t>
            </w:r>
          </w:p>
        </w:tc>
        <w:tc>
          <w:tcPr>
            <w:tcW w:w="851" w:type="dxa"/>
          </w:tcPr>
          <w:p w14:paraId="47660698"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r>
              <w:t>X</w:t>
            </w:r>
          </w:p>
        </w:tc>
        <w:tc>
          <w:tcPr>
            <w:tcW w:w="850" w:type="dxa"/>
          </w:tcPr>
          <w:p w14:paraId="3017C877"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r>
              <w:t>X</w:t>
            </w:r>
          </w:p>
        </w:tc>
        <w:tc>
          <w:tcPr>
            <w:tcW w:w="851" w:type="dxa"/>
          </w:tcPr>
          <w:p w14:paraId="1B724F81"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0" w:type="dxa"/>
          </w:tcPr>
          <w:p w14:paraId="0B60CC47"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1B896D0D"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0" w:type="dxa"/>
            <w:tcBorders>
              <w:right w:val="single" w:sz="4" w:space="0" w:color="auto"/>
            </w:tcBorders>
          </w:tcPr>
          <w:p w14:paraId="02295A7A"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1" w:type="dxa"/>
            <w:tcBorders>
              <w:right w:val="single" w:sz="4" w:space="0" w:color="auto"/>
            </w:tcBorders>
          </w:tcPr>
          <w:p w14:paraId="0780AA21"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0" w:type="dxa"/>
            <w:tcBorders>
              <w:right w:val="single" w:sz="4" w:space="0" w:color="auto"/>
            </w:tcBorders>
          </w:tcPr>
          <w:p w14:paraId="6E0B631E"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1" w:type="dxa"/>
            <w:tcBorders>
              <w:right w:val="single" w:sz="4" w:space="0" w:color="auto"/>
            </w:tcBorders>
          </w:tcPr>
          <w:p w14:paraId="45E67066"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992" w:type="dxa"/>
            <w:tcBorders>
              <w:right w:val="single" w:sz="4" w:space="0" w:color="auto"/>
            </w:tcBorders>
          </w:tcPr>
          <w:p w14:paraId="3472C303"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37" w:type="dxa"/>
            <w:tcBorders>
              <w:right w:val="single" w:sz="4" w:space="0" w:color="auto"/>
            </w:tcBorders>
          </w:tcPr>
          <w:p w14:paraId="31B00848"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r>
      <w:tr w:rsidR="002B3D8A" w14:paraId="256BF335" w14:textId="77777777" w:rsidTr="00A52357">
        <w:tc>
          <w:tcPr>
            <w:cnfStyle w:val="001000000000" w:firstRow="0" w:lastRow="0" w:firstColumn="1" w:lastColumn="0" w:oddVBand="0" w:evenVBand="0" w:oddHBand="0" w:evenHBand="0" w:firstRowFirstColumn="0" w:firstRowLastColumn="0" w:lastRowFirstColumn="0" w:lastRowLastColumn="0"/>
            <w:tcW w:w="1226" w:type="dxa"/>
            <w:tcBorders>
              <w:left w:val="single" w:sz="4" w:space="0" w:color="auto"/>
            </w:tcBorders>
          </w:tcPr>
          <w:p w14:paraId="64BAD716" w14:textId="46C364C4" w:rsidR="002B3D8A" w:rsidRPr="00595E11" w:rsidRDefault="0033404C" w:rsidP="00310887">
            <w:pPr>
              <w:rPr>
                <w:b/>
                <w:sz w:val="18"/>
                <w:szCs w:val="18"/>
              </w:rPr>
            </w:pPr>
            <w:r>
              <w:rPr>
                <w:b/>
                <w:sz w:val="18"/>
                <w:szCs w:val="18"/>
              </w:rPr>
              <w:t>IN</w:t>
            </w:r>
            <w:r w:rsidR="002B3D8A">
              <w:rPr>
                <w:b/>
                <w:sz w:val="18"/>
                <w:szCs w:val="18"/>
              </w:rPr>
              <w:t>-</w:t>
            </w:r>
            <w:r w:rsidR="002B3D8A" w:rsidRPr="00595E11">
              <w:rPr>
                <w:b/>
                <w:sz w:val="18"/>
                <w:szCs w:val="18"/>
              </w:rPr>
              <w:t>SKPI-3</w:t>
            </w:r>
          </w:p>
        </w:tc>
        <w:tc>
          <w:tcPr>
            <w:tcW w:w="851" w:type="dxa"/>
          </w:tcPr>
          <w:p w14:paraId="6EDA446D"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0" w:type="dxa"/>
          </w:tcPr>
          <w:p w14:paraId="467FF6D8"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362D9004"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0" w:type="dxa"/>
          </w:tcPr>
          <w:p w14:paraId="0CFAB13D"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r>
              <w:t>X</w:t>
            </w:r>
          </w:p>
        </w:tc>
        <w:tc>
          <w:tcPr>
            <w:tcW w:w="851" w:type="dxa"/>
          </w:tcPr>
          <w:p w14:paraId="086E2517"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r>
              <w:t>X</w:t>
            </w:r>
          </w:p>
        </w:tc>
        <w:tc>
          <w:tcPr>
            <w:tcW w:w="850" w:type="dxa"/>
            <w:tcBorders>
              <w:right w:val="single" w:sz="4" w:space="0" w:color="auto"/>
            </w:tcBorders>
          </w:tcPr>
          <w:p w14:paraId="0491921D"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1" w:type="dxa"/>
            <w:tcBorders>
              <w:right w:val="single" w:sz="4" w:space="0" w:color="auto"/>
            </w:tcBorders>
          </w:tcPr>
          <w:p w14:paraId="5F9F2332"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0" w:type="dxa"/>
            <w:tcBorders>
              <w:right w:val="single" w:sz="4" w:space="0" w:color="auto"/>
            </w:tcBorders>
          </w:tcPr>
          <w:p w14:paraId="77162BFF"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1" w:type="dxa"/>
            <w:tcBorders>
              <w:right w:val="single" w:sz="4" w:space="0" w:color="auto"/>
            </w:tcBorders>
          </w:tcPr>
          <w:p w14:paraId="28A2D8FD"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992" w:type="dxa"/>
            <w:tcBorders>
              <w:right w:val="single" w:sz="4" w:space="0" w:color="auto"/>
            </w:tcBorders>
          </w:tcPr>
          <w:p w14:paraId="0A6B256D"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r>
              <w:t>X</w:t>
            </w:r>
          </w:p>
        </w:tc>
        <w:tc>
          <w:tcPr>
            <w:tcW w:w="837" w:type="dxa"/>
            <w:tcBorders>
              <w:right w:val="single" w:sz="4" w:space="0" w:color="auto"/>
            </w:tcBorders>
          </w:tcPr>
          <w:p w14:paraId="4B876CF6"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r>
              <w:t>X</w:t>
            </w:r>
          </w:p>
        </w:tc>
      </w:tr>
      <w:tr w:rsidR="002B3D8A" w14:paraId="4874C822" w14:textId="77777777" w:rsidTr="00A52357">
        <w:tc>
          <w:tcPr>
            <w:cnfStyle w:val="001000000000" w:firstRow="0" w:lastRow="0" w:firstColumn="1" w:lastColumn="0" w:oddVBand="0" w:evenVBand="0" w:oddHBand="0" w:evenHBand="0" w:firstRowFirstColumn="0" w:firstRowLastColumn="0" w:lastRowFirstColumn="0" w:lastRowLastColumn="0"/>
            <w:tcW w:w="1226" w:type="dxa"/>
            <w:tcBorders>
              <w:left w:val="single" w:sz="4" w:space="0" w:color="auto"/>
            </w:tcBorders>
          </w:tcPr>
          <w:p w14:paraId="395E09ED" w14:textId="50FD86E6" w:rsidR="002B3D8A" w:rsidRPr="00595E11" w:rsidRDefault="0033404C" w:rsidP="00310887">
            <w:pPr>
              <w:rPr>
                <w:b/>
                <w:sz w:val="18"/>
                <w:szCs w:val="18"/>
              </w:rPr>
            </w:pPr>
            <w:r>
              <w:rPr>
                <w:b/>
                <w:sz w:val="18"/>
                <w:szCs w:val="18"/>
              </w:rPr>
              <w:t>IN</w:t>
            </w:r>
            <w:r w:rsidR="002B3D8A">
              <w:rPr>
                <w:b/>
                <w:sz w:val="18"/>
                <w:szCs w:val="18"/>
              </w:rPr>
              <w:t>-</w:t>
            </w:r>
            <w:r w:rsidR="002B3D8A" w:rsidRPr="00595E11">
              <w:rPr>
                <w:b/>
                <w:sz w:val="18"/>
                <w:szCs w:val="18"/>
              </w:rPr>
              <w:t>SKPI-4</w:t>
            </w:r>
          </w:p>
        </w:tc>
        <w:tc>
          <w:tcPr>
            <w:tcW w:w="851" w:type="dxa"/>
          </w:tcPr>
          <w:p w14:paraId="67AFA27C"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0" w:type="dxa"/>
          </w:tcPr>
          <w:p w14:paraId="57F963A2"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r>
              <w:t>X</w:t>
            </w:r>
          </w:p>
        </w:tc>
        <w:tc>
          <w:tcPr>
            <w:tcW w:w="851" w:type="dxa"/>
          </w:tcPr>
          <w:p w14:paraId="15702FF8"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r>
              <w:t>X</w:t>
            </w:r>
          </w:p>
        </w:tc>
        <w:tc>
          <w:tcPr>
            <w:tcW w:w="850" w:type="dxa"/>
          </w:tcPr>
          <w:p w14:paraId="0BED0913"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1F81D86C"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0" w:type="dxa"/>
            <w:tcBorders>
              <w:right w:val="single" w:sz="4" w:space="0" w:color="auto"/>
            </w:tcBorders>
          </w:tcPr>
          <w:p w14:paraId="53587BC1"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1" w:type="dxa"/>
            <w:tcBorders>
              <w:right w:val="single" w:sz="4" w:space="0" w:color="auto"/>
            </w:tcBorders>
          </w:tcPr>
          <w:p w14:paraId="049070C3"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0" w:type="dxa"/>
            <w:tcBorders>
              <w:right w:val="single" w:sz="4" w:space="0" w:color="auto"/>
            </w:tcBorders>
          </w:tcPr>
          <w:p w14:paraId="34428D8E"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r>
              <w:t>X</w:t>
            </w:r>
          </w:p>
        </w:tc>
        <w:tc>
          <w:tcPr>
            <w:tcW w:w="851" w:type="dxa"/>
            <w:tcBorders>
              <w:right w:val="single" w:sz="4" w:space="0" w:color="auto"/>
            </w:tcBorders>
          </w:tcPr>
          <w:p w14:paraId="783D5A92"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r>
              <w:t>X</w:t>
            </w:r>
          </w:p>
        </w:tc>
        <w:tc>
          <w:tcPr>
            <w:tcW w:w="992" w:type="dxa"/>
            <w:tcBorders>
              <w:right w:val="single" w:sz="4" w:space="0" w:color="auto"/>
            </w:tcBorders>
          </w:tcPr>
          <w:p w14:paraId="64C89902"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37" w:type="dxa"/>
            <w:tcBorders>
              <w:right w:val="single" w:sz="4" w:space="0" w:color="auto"/>
            </w:tcBorders>
          </w:tcPr>
          <w:p w14:paraId="7EA2D93C"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r>
      <w:tr w:rsidR="002B3D8A" w14:paraId="149D5EAA" w14:textId="77777777" w:rsidTr="00A52357">
        <w:tc>
          <w:tcPr>
            <w:cnfStyle w:val="001000000000" w:firstRow="0" w:lastRow="0" w:firstColumn="1" w:lastColumn="0" w:oddVBand="0" w:evenVBand="0" w:oddHBand="0" w:evenHBand="0" w:firstRowFirstColumn="0" w:firstRowLastColumn="0" w:lastRowFirstColumn="0" w:lastRowLastColumn="0"/>
            <w:tcW w:w="1226" w:type="dxa"/>
            <w:tcBorders>
              <w:left w:val="single" w:sz="4" w:space="0" w:color="auto"/>
            </w:tcBorders>
          </w:tcPr>
          <w:p w14:paraId="432EAB93" w14:textId="292CFB46" w:rsidR="002B3D8A" w:rsidRPr="00595E11" w:rsidRDefault="0033404C" w:rsidP="00310887">
            <w:pPr>
              <w:rPr>
                <w:b/>
                <w:sz w:val="18"/>
                <w:szCs w:val="18"/>
              </w:rPr>
            </w:pPr>
            <w:r>
              <w:rPr>
                <w:b/>
                <w:sz w:val="18"/>
                <w:szCs w:val="18"/>
              </w:rPr>
              <w:t>IN</w:t>
            </w:r>
            <w:r w:rsidR="002B3D8A">
              <w:rPr>
                <w:b/>
                <w:sz w:val="18"/>
                <w:szCs w:val="18"/>
              </w:rPr>
              <w:t>-</w:t>
            </w:r>
            <w:r w:rsidR="002B3D8A" w:rsidRPr="00595E11">
              <w:rPr>
                <w:b/>
                <w:sz w:val="18"/>
                <w:szCs w:val="18"/>
              </w:rPr>
              <w:t>SKPI-5</w:t>
            </w:r>
          </w:p>
        </w:tc>
        <w:tc>
          <w:tcPr>
            <w:tcW w:w="851" w:type="dxa"/>
          </w:tcPr>
          <w:p w14:paraId="7078FD77"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r>
              <w:t>X</w:t>
            </w:r>
          </w:p>
        </w:tc>
        <w:tc>
          <w:tcPr>
            <w:tcW w:w="850" w:type="dxa"/>
          </w:tcPr>
          <w:p w14:paraId="6CA0C0FA"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6E1835AC"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0" w:type="dxa"/>
          </w:tcPr>
          <w:p w14:paraId="31CFF541"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12009C80"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r>
              <w:t>X</w:t>
            </w:r>
          </w:p>
        </w:tc>
        <w:tc>
          <w:tcPr>
            <w:tcW w:w="850" w:type="dxa"/>
            <w:tcBorders>
              <w:right w:val="single" w:sz="4" w:space="0" w:color="auto"/>
            </w:tcBorders>
          </w:tcPr>
          <w:p w14:paraId="3C80A4D4"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1" w:type="dxa"/>
            <w:tcBorders>
              <w:right w:val="single" w:sz="4" w:space="0" w:color="auto"/>
            </w:tcBorders>
          </w:tcPr>
          <w:p w14:paraId="2E403A0D"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0" w:type="dxa"/>
            <w:tcBorders>
              <w:right w:val="single" w:sz="4" w:space="0" w:color="auto"/>
            </w:tcBorders>
          </w:tcPr>
          <w:p w14:paraId="70FFC0D0"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1" w:type="dxa"/>
            <w:tcBorders>
              <w:right w:val="single" w:sz="4" w:space="0" w:color="auto"/>
            </w:tcBorders>
          </w:tcPr>
          <w:p w14:paraId="1E94DF54"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992" w:type="dxa"/>
            <w:tcBorders>
              <w:right w:val="single" w:sz="4" w:space="0" w:color="auto"/>
            </w:tcBorders>
          </w:tcPr>
          <w:p w14:paraId="5048656B"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37" w:type="dxa"/>
            <w:tcBorders>
              <w:right w:val="single" w:sz="4" w:space="0" w:color="auto"/>
            </w:tcBorders>
          </w:tcPr>
          <w:p w14:paraId="046793CA"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r>
      <w:tr w:rsidR="002B3D8A" w14:paraId="7B45182B" w14:textId="77777777" w:rsidTr="00A52357">
        <w:tc>
          <w:tcPr>
            <w:cnfStyle w:val="001000000000" w:firstRow="0" w:lastRow="0" w:firstColumn="1" w:lastColumn="0" w:oddVBand="0" w:evenVBand="0" w:oddHBand="0" w:evenHBand="0" w:firstRowFirstColumn="0" w:firstRowLastColumn="0" w:lastRowFirstColumn="0" w:lastRowLastColumn="0"/>
            <w:tcW w:w="1226" w:type="dxa"/>
            <w:tcBorders>
              <w:left w:val="single" w:sz="4" w:space="0" w:color="auto"/>
            </w:tcBorders>
          </w:tcPr>
          <w:p w14:paraId="74454EA9" w14:textId="3DB07E7A" w:rsidR="002B3D8A" w:rsidRPr="00595E11" w:rsidRDefault="0033404C" w:rsidP="00310887">
            <w:pPr>
              <w:rPr>
                <w:b/>
                <w:sz w:val="18"/>
                <w:szCs w:val="18"/>
              </w:rPr>
            </w:pPr>
            <w:r>
              <w:rPr>
                <w:b/>
                <w:sz w:val="18"/>
                <w:szCs w:val="18"/>
              </w:rPr>
              <w:t>IN</w:t>
            </w:r>
            <w:r w:rsidR="002B3D8A">
              <w:rPr>
                <w:b/>
                <w:sz w:val="18"/>
                <w:szCs w:val="18"/>
              </w:rPr>
              <w:t>-</w:t>
            </w:r>
            <w:r w:rsidR="002B3D8A" w:rsidRPr="00595E11">
              <w:rPr>
                <w:b/>
                <w:sz w:val="18"/>
                <w:szCs w:val="18"/>
              </w:rPr>
              <w:t>SKPI-6</w:t>
            </w:r>
          </w:p>
        </w:tc>
        <w:tc>
          <w:tcPr>
            <w:tcW w:w="851" w:type="dxa"/>
          </w:tcPr>
          <w:p w14:paraId="21E79E5C"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0" w:type="dxa"/>
          </w:tcPr>
          <w:p w14:paraId="4DB2F7BA"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r>
              <w:t>X</w:t>
            </w:r>
          </w:p>
        </w:tc>
        <w:tc>
          <w:tcPr>
            <w:tcW w:w="851" w:type="dxa"/>
          </w:tcPr>
          <w:p w14:paraId="65D67F46"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r>
              <w:t>X</w:t>
            </w:r>
          </w:p>
        </w:tc>
        <w:tc>
          <w:tcPr>
            <w:tcW w:w="850" w:type="dxa"/>
          </w:tcPr>
          <w:p w14:paraId="70DD7F10"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7C607275"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r>
              <w:t>X</w:t>
            </w:r>
          </w:p>
        </w:tc>
        <w:tc>
          <w:tcPr>
            <w:tcW w:w="850" w:type="dxa"/>
            <w:tcBorders>
              <w:right w:val="single" w:sz="4" w:space="0" w:color="auto"/>
            </w:tcBorders>
          </w:tcPr>
          <w:p w14:paraId="1B13F734"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1" w:type="dxa"/>
            <w:tcBorders>
              <w:right w:val="single" w:sz="4" w:space="0" w:color="auto"/>
            </w:tcBorders>
          </w:tcPr>
          <w:p w14:paraId="67FF53BD"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0" w:type="dxa"/>
            <w:tcBorders>
              <w:right w:val="single" w:sz="4" w:space="0" w:color="auto"/>
            </w:tcBorders>
          </w:tcPr>
          <w:p w14:paraId="493C6F4C"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1" w:type="dxa"/>
            <w:tcBorders>
              <w:right w:val="single" w:sz="4" w:space="0" w:color="auto"/>
            </w:tcBorders>
          </w:tcPr>
          <w:p w14:paraId="2E869731"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992" w:type="dxa"/>
            <w:tcBorders>
              <w:right w:val="single" w:sz="4" w:space="0" w:color="auto"/>
            </w:tcBorders>
          </w:tcPr>
          <w:p w14:paraId="7C6311CE"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37" w:type="dxa"/>
            <w:tcBorders>
              <w:right w:val="single" w:sz="4" w:space="0" w:color="auto"/>
            </w:tcBorders>
          </w:tcPr>
          <w:p w14:paraId="7FAF1853"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r>
      <w:tr w:rsidR="002B3D8A" w14:paraId="3566EB4E" w14:textId="77777777" w:rsidTr="00A52357">
        <w:tc>
          <w:tcPr>
            <w:cnfStyle w:val="001000000000" w:firstRow="0" w:lastRow="0" w:firstColumn="1" w:lastColumn="0" w:oddVBand="0" w:evenVBand="0" w:oddHBand="0" w:evenHBand="0" w:firstRowFirstColumn="0" w:firstRowLastColumn="0" w:lastRowFirstColumn="0" w:lastRowLastColumn="0"/>
            <w:tcW w:w="1226" w:type="dxa"/>
            <w:tcBorders>
              <w:left w:val="single" w:sz="4" w:space="0" w:color="auto"/>
            </w:tcBorders>
          </w:tcPr>
          <w:p w14:paraId="24BD18BE" w14:textId="36F0E430" w:rsidR="002B3D8A" w:rsidRPr="00595E11" w:rsidRDefault="0033404C" w:rsidP="00310887">
            <w:pPr>
              <w:rPr>
                <w:b/>
                <w:sz w:val="18"/>
                <w:szCs w:val="18"/>
              </w:rPr>
            </w:pPr>
            <w:r>
              <w:rPr>
                <w:b/>
                <w:sz w:val="18"/>
                <w:szCs w:val="18"/>
              </w:rPr>
              <w:t>IN</w:t>
            </w:r>
            <w:r w:rsidR="002B3D8A">
              <w:rPr>
                <w:b/>
                <w:sz w:val="18"/>
                <w:szCs w:val="18"/>
              </w:rPr>
              <w:t>-</w:t>
            </w:r>
            <w:r w:rsidR="002B3D8A" w:rsidRPr="00595E11">
              <w:rPr>
                <w:b/>
                <w:sz w:val="18"/>
                <w:szCs w:val="18"/>
              </w:rPr>
              <w:t>SKPI-7</w:t>
            </w:r>
          </w:p>
        </w:tc>
        <w:tc>
          <w:tcPr>
            <w:tcW w:w="851" w:type="dxa"/>
          </w:tcPr>
          <w:p w14:paraId="056AF2E4"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r>
              <w:t>X</w:t>
            </w:r>
          </w:p>
        </w:tc>
        <w:tc>
          <w:tcPr>
            <w:tcW w:w="850" w:type="dxa"/>
          </w:tcPr>
          <w:p w14:paraId="72F4BB57"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r>
              <w:t>X</w:t>
            </w:r>
          </w:p>
        </w:tc>
        <w:tc>
          <w:tcPr>
            <w:tcW w:w="851" w:type="dxa"/>
          </w:tcPr>
          <w:p w14:paraId="31C3E062"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r>
              <w:t>X</w:t>
            </w:r>
          </w:p>
        </w:tc>
        <w:tc>
          <w:tcPr>
            <w:tcW w:w="850" w:type="dxa"/>
          </w:tcPr>
          <w:p w14:paraId="4283D91B"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r>
              <w:t>X</w:t>
            </w:r>
          </w:p>
        </w:tc>
        <w:tc>
          <w:tcPr>
            <w:tcW w:w="851" w:type="dxa"/>
          </w:tcPr>
          <w:p w14:paraId="572CC1EA"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r>
              <w:t>X</w:t>
            </w:r>
          </w:p>
        </w:tc>
        <w:tc>
          <w:tcPr>
            <w:tcW w:w="850" w:type="dxa"/>
            <w:tcBorders>
              <w:right w:val="single" w:sz="4" w:space="0" w:color="auto"/>
            </w:tcBorders>
          </w:tcPr>
          <w:p w14:paraId="6B18176E"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1" w:type="dxa"/>
            <w:tcBorders>
              <w:right w:val="single" w:sz="4" w:space="0" w:color="auto"/>
            </w:tcBorders>
          </w:tcPr>
          <w:p w14:paraId="1647C69B"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r>
              <w:t>X</w:t>
            </w:r>
          </w:p>
        </w:tc>
        <w:tc>
          <w:tcPr>
            <w:tcW w:w="850" w:type="dxa"/>
            <w:tcBorders>
              <w:right w:val="single" w:sz="4" w:space="0" w:color="auto"/>
            </w:tcBorders>
          </w:tcPr>
          <w:p w14:paraId="5A9AF4A9"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1" w:type="dxa"/>
            <w:tcBorders>
              <w:right w:val="single" w:sz="4" w:space="0" w:color="auto"/>
            </w:tcBorders>
          </w:tcPr>
          <w:p w14:paraId="05A8D4C2"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992" w:type="dxa"/>
            <w:tcBorders>
              <w:right w:val="single" w:sz="4" w:space="0" w:color="auto"/>
            </w:tcBorders>
          </w:tcPr>
          <w:p w14:paraId="38F6D664"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37" w:type="dxa"/>
            <w:tcBorders>
              <w:right w:val="single" w:sz="4" w:space="0" w:color="auto"/>
            </w:tcBorders>
          </w:tcPr>
          <w:p w14:paraId="708B91D7"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r>
      <w:tr w:rsidR="002B3D8A" w14:paraId="0FED4256" w14:textId="77777777" w:rsidTr="00A52357">
        <w:tc>
          <w:tcPr>
            <w:cnfStyle w:val="001000000000" w:firstRow="0" w:lastRow="0" w:firstColumn="1" w:lastColumn="0" w:oddVBand="0" w:evenVBand="0" w:oddHBand="0" w:evenHBand="0" w:firstRowFirstColumn="0" w:firstRowLastColumn="0" w:lastRowFirstColumn="0" w:lastRowLastColumn="0"/>
            <w:tcW w:w="1226" w:type="dxa"/>
            <w:tcBorders>
              <w:left w:val="single" w:sz="4" w:space="0" w:color="auto"/>
            </w:tcBorders>
          </w:tcPr>
          <w:p w14:paraId="485DCF1A" w14:textId="526EE56B" w:rsidR="002B3D8A" w:rsidRPr="00595E11" w:rsidRDefault="0033404C" w:rsidP="00310887">
            <w:pPr>
              <w:rPr>
                <w:b/>
                <w:sz w:val="18"/>
                <w:szCs w:val="18"/>
              </w:rPr>
            </w:pPr>
            <w:r>
              <w:rPr>
                <w:b/>
                <w:sz w:val="18"/>
                <w:szCs w:val="18"/>
              </w:rPr>
              <w:t>IN</w:t>
            </w:r>
            <w:r w:rsidR="002B3D8A">
              <w:rPr>
                <w:b/>
                <w:sz w:val="18"/>
                <w:szCs w:val="18"/>
              </w:rPr>
              <w:t>-</w:t>
            </w:r>
            <w:r w:rsidR="002B3D8A" w:rsidRPr="00595E11">
              <w:rPr>
                <w:b/>
                <w:sz w:val="18"/>
                <w:szCs w:val="18"/>
              </w:rPr>
              <w:t>SKPI-8</w:t>
            </w:r>
          </w:p>
        </w:tc>
        <w:tc>
          <w:tcPr>
            <w:tcW w:w="851" w:type="dxa"/>
          </w:tcPr>
          <w:p w14:paraId="51DEE206"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0" w:type="dxa"/>
          </w:tcPr>
          <w:p w14:paraId="6E91E841"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r>
              <w:t>X</w:t>
            </w:r>
          </w:p>
        </w:tc>
        <w:tc>
          <w:tcPr>
            <w:tcW w:w="851" w:type="dxa"/>
          </w:tcPr>
          <w:p w14:paraId="6E87EAEA"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r>
              <w:t>X</w:t>
            </w:r>
          </w:p>
        </w:tc>
        <w:tc>
          <w:tcPr>
            <w:tcW w:w="850" w:type="dxa"/>
          </w:tcPr>
          <w:p w14:paraId="6F4C0306"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521CEC4C"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0" w:type="dxa"/>
            <w:tcBorders>
              <w:right w:val="single" w:sz="4" w:space="0" w:color="auto"/>
            </w:tcBorders>
          </w:tcPr>
          <w:p w14:paraId="3AA207D6"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1" w:type="dxa"/>
            <w:tcBorders>
              <w:right w:val="single" w:sz="4" w:space="0" w:color="auto"/>
            </w:tcBorders>
          </w:tcPr>
          <w:p w14:paraId="7513699E"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0" w:type="dxa"/>
            <w:tcBorders>
              <w:right w:val="single" w:sz="4" w:space="0" w:color="auto"/>
            </w:tcBorders>
          </w:tcPr>
          <w:p w14:paraId="04C7BA2E"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1" w:type="dxa"/>
            <w:tcBorders>
              <w:right w:val="single" w:sz="4" w:space="0" w:color="auto"/>
            </w:tcBorders>
          </w:tcPr>
          <w:p w14:paraId="7D3E19D9"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992" w:type="dxa"/>
            <w:tcBorders>
              <w:right w:val="single" w:sz="4" w:space="0" w:color="auto"/>
            </w:tcBorders>
          </w:tcPr>
          <w:p w14:paraId="5272A14D"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37" w:type="dxa"/>
            <w:tcBorders>
              <w:right w:val="single" w:sz="4" w:space="0" w:color="auto"/>
            </w:tcBorders>
          </w:tcPr>
          <w:p w14:paraId="12A2F066"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r>
      <w:tr w:rsidR="002B3D8A" w14:paraId="4872DCA5" w14:textId="77777777" w:rsidTr="00A52357">
        <w:tc>
          <w:tcPr>
            <w:cnfStyle w:val="001000000000" w:firstRow="0" w:lastRow="0" w:firstColumn="1" w:lastColumn="0" w:oddVBand="0" w:evenVBand="0" w:oddHBand="0" w:evenHBand="0" w:firstRowFirstColumn="0" w:firstRowLastColumn="0" w:lastRowFirstColumn="0" w:lastRowLastColumn="0"/>
            <w:tcW w:w="1226" w:type="dxa"/>
            <w:tcBorders>
              <w:left w:val="single" w:sz="4" w:space="0" w:color="auto"/>
            </w:tcBorders>
          </w:tcPr>
          <w:p w14:paraId="1C16A972" w14:textId="03642DDD" w:rsidR="002B3D8A" w:rsidRPr="00595E11" w:rsidRDefault="0033404C" w:rsidP="00310887">
            <w:pPr>
              <w:rPr>
                <w:b/>
                <w:sz w:val="18"/>
                <w:szCs w:val="18"/>
              </w:rPr>
            </w:pPr>
            <w:r>
              <w:rPr>
                <w:b/>
                <w:sz w:val="18"/>
                <w:szCs w:val="18"/>
              </w:rPr>
              <w:t>IN</w:t>
            </w:r>
            <w:r w:rsidR="002B3D8A">
              <w:rPr>
                <w:b/>
                <w:sz w:val="18"/>
                <w:szCs w:val="18"/>
              </w:rPr>
              <w:t>-</w:t>
            </w:r>
            <w:r w:rsidR="002B3D8A" w:rsidRPr="00595E11">
              <w:rPr>
                <w:b/>
                <w:sz w:val="18"/>
                <w:szCs w:val="18"/>
              </w:rPr>
              <w:t>SKPI-9</w:t>
            </w:r>
          </w:p>
        </w:tc>
        <w:tc>
          <w:tcPr>
            <w:tcW w:w="851" w:type="dxa"/>
          </w:tcPr>
          <w:p w14:paraId="2C6F49D7"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r>
              <w:t>X</w:t>
            </w:r>
          </w:p>
        </w:tc>
        <w:tc>
          <w:tcPr>
            <w:tcW w:w="850" w:type="dxa"/>
          </w:tcPr>
          <w:p w14:paraId="44708543"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2BB5321C"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r>
              <w:t>X</w:t>
            </w:r>
          </w:p>
        </w:tc>
        <w:tc>
          <w:tcPr>
            <w:tcW w:w="850" w:type="dxa"/>
          </w:tcPr>
          <w:p w14:paraId="61501CAF"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59694E79"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r>
              <w:t>X</w:t>
            </w:r>
          </w:p>
        </w:tc>
        <w:tc>
          <w:tcPr>
            <w:tcW w:w="850" w:type="dxa"/>
            <w:tcBorders>
              <w:right w:val="single" w:sz="4" w:space="0" w:color="auto"/>
            </w:tcBorders>
          </w:tcPr>
          <w:p w14:paraId="37F45D30"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1" w:type="dxa"/>
            <w:tcBorders>
              <w:right w:val="single" w:sz="4" w:space="0" w:color="auto"/>
            </w:tcBorders>
          </w:tcPr>
          <w:p w14:paraId="34A7BD20"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0" w:type="dxa"/>
            <w:tcBorders>
              <w:right w:val="single" w:sz="4" w:space="0" w:color="auto"/>
            </w:tcBorders>
          </w:tcPr>
          <w:p w14:paraId="220F416E"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1" w:type="dxa"/>
            <w:tcBorders>
              <w:right w:val="single" w:sz="4" w:space="0" w:color="auto"/>
            </w:tcBorders>
          </w:tcPr>
          <w:p w14:paraId="3E4DD368"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992" w:type="dxa"/>
            <w:tcBorders>
              <w:right w:val="single" w:sz="4" w:space="0" w:color="auto"/>
            </w:tcBorders>
          </w:tcPr>
          <w:p w14:paraId="4AB40A55"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37" w:type="dxa"/>
            <w:tcBorders>
              <w:right w:val="single" w:sz="4" w:space="0" w:color="auto"/>
            </w:tcBorders>
          </w:tcPr>
          <w:p w14:paraId="77FD38A4"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r>
      <w:tr w:rsidR="002B3D8A" w14:paraId="6AA0F77E" w14:textId="77777777" w:rsidTr="00A52357">
        <w:tc>
          <w:tcPr>
            <w:cnfStyle w:val="001000000000" w:firstRow="0" w:lastRow="0" w:firstColumn="1" w:lastColumn="0" w:oddVBand="0" w:evenVBand="0" w:oddHBand="0" w:evenHBand="0" w:firstRowFirstColumn="0" w:firstRowLastColumn="0" w:lastRowFirstColumn="0" w:lastRowLastColumn="0"/>
            <w:tcW w:w="1226" w:type="dxa"/>
            <w:tcBorders>
              <w:left w:val="single" w:sz="4" w:space="0" w:color="auto"/>
            </w:tcBorders>
          </w:tcPr>
          <w:p w14:paraId="79878386" w14:textId="354031A8" w:rsidR="002B3D8A" w:rsidRPr="00595E11" w:rsidRDefault="0033404C" w:rsidP="00310887">
            <w:pPr>
              <w:rPr>
                <w:b/>
                <w:sz w:val="18"/>
                <w:szCs w:val="18"/>
              </w:rPr>
            </w:pPr>
            <w:r>
              <w:rPr>
                <w:b/>
                <w:sz w:val="18"/>
                <w:szCs w:val="18"/>
              </w:rPr>
              <w:t>IN</w:t>
            </w:r>
            <w:r w:rsidR="002B3D8A">
              <w:rPr>
                <w:b/>
                <w:sz w:val="18"/>
                <w:szCs w:val="18"/>
              </w:rPr>
              <w:t>-</w:t>
            </w:r>
            <w:r w:rsidR="002B3D8A" w:rsidRPr="00595E11">
              <w:rPr>
                <w:b/>
                <w:sz w:val="18"/>
                <w:szCs w:val="18"/>
              </w:rPr>
              <w:t>SKPI-10</w:t>
            </w:r>
          </w:p>
        </w:tc>
        <w:tc>
          <w:tcPr>
            <w:tcW w:w="851" w:type="dxa"/>
          </w:tcPr>
          <w:p w14:paraId="5ECDA6DC"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0" w:type="dxa"/>
          </w:tcPr>
          <w:p w14:paraId="12873771"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6866A4A4"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0" w:type="dxa"/>
          </w:tcPr>
          <w:p w14:paraId="44C7296E"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278D327C"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r>
              <w:t>X</w:t>
            </w:r>
          </w:p>
        </w:tc>
        <w:tc>
          <w:tcPr>
            <w:tcW w:w="850" w:type="dxa"/>
            <w:tcBorders>
              <w:right w:val="single" w:sz="4" w:space="0" w:color="auto"/>
            </w:tcBorders>
          </w:tcPr>
          <w:p w14:paraId="6ED68A7F"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1" w:type="dxa"/>
            <w:tcBorders>
              <w:right w:val="single" w:sz="4" w:space="0" w:color="auto"/>
            </w:tcBorders>
          </w:tcPr>
          <w:p w14:paraId="378C26F8"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0" w:type="dxa"/>
            <w:tcBorders>
              <w:right w:val="single" w:sz="4" w:space="0" w:color="auto"/>
            </w:tcBorders>
          </w:tcPr>
          <w:p w14:paraId="16BFC340"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1" w:type="dxa"/>
            <w:tcBorders>
              <w:right w:val="single" w:sz="4" w:space="0" w:color="auto"/>
            </w:tcBorders>
          </w:tcPr>
          <w:p w14:paraId="55B228D8"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992" w:type="dxa"/>
            <w:tcBorders>
              <w:right w:val="single" w:sz="4" w:space="0" w:color="auto"/>
            </w:tcBorders>
          </w:tcPr>
          <w:p w14:paraId="2ED5C1F5"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37" w:type="dxa"/>
            <w:tcBorders>
              <w:right w:val="single" w:sz="4" w:space="0" w:color="auto"/>
            </w:tcBorders>
          </w:tcPr>
          <w:p w14:paraId="597EA586"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r>
      <w:tr w:rsidR="002B3D8A" w14:paraId="52835D52" w14:textId="77777777" w:rsidTr="00A52357">
        <w:tc>
          <w:tcPr>
            <w:cnfStyle w:val="001000000000" w:firstRow="0" w:lastRow="0" w:firstColumn="1" w:lastColumn="0" w:oddVBand="0" w:evenVBand="0" w:oddHBand="0" w:evenHBand="0" w:firstRowFirstColumn="0" w:firstRowLastColumn="0" w:lastRowFirstColumn="0" w:lastRowLastColumn="0"/>
            <w:tcW w:w="1226" w:type="dxa"/>
            <w:tcBorders>
              <w:left w:val="single" w:sz="4" w:space="0" w:color="auto"/>
            </w:tcBorders>
          </w:tcPr>
          <w:p w14:paraId="3C43999B" w14:textId="7ABDC09C" w:rsidR="002B3D8A" w:rsidRPr="00595E11" w:rsidRDefault="0033404C" w:rsidP="00310887">
            <w:pPr>
              <w:rPr>
                <w:b/>
                <w:sz w:val="18"/>
                <w:szCs w:val="18"/>
              </w:rPr>
            </w:pPr>
            <w:r>
              <w:rPr>
                <w:b/>
                <w:sz w:val="18"/>
                <w:szCs w:val="18"/>
              </w:rPr>
              <w:t>IN</w:t>
            </w:r>
            <w:r w:rsidR="002B3D8A">
              <w:rPr>
                <w:b/>
                <w:sz w:val="18"/>
                <w:szCs w:val="18"/>
              </w:rPr>
              <w:t>-</w:t>
            </w:r>
            <w:r w:rsidR="002B3D8A" w:rsidRPr="00595E11">
              <w:rPr>
                <w:b/>
                <w:sz w:val="18"/>
                <w:szCs w:val="18"/>
              </w:rPr>
              <w:t>SKPI-11</w:t>
            </w:r>
          </w:p>
        </w:tc>
        <w:tc>
          <w:tcPr>
            <w:tcW w:w="851" w:type="dxa"/>
          </w:tcPr>
          <w:p w14:paraId="08689A51"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r>
              <w:t>X</w:t>
            </w:r>
          </w:p>
        </w:tc>
        <w:tc>
          <w:tcPr>
            <w:tcW w:w="850" w:type="dxa"/>
          </w:tcPr>
          <w:p w14:paraId="2FF4C216"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5BC6835B"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0" w:type="dxa"/>
          </w:tcPr>
          <w:p w14:paraId="69AA3131"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1" w:type="dxa"/>
          </w:tcPr>
          <w:p w14:paraId="412E1DA9"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0" w:type="dxa"/>
            <w:tcBorders>
              <w:right w:val="single" w:sz="4" w:space="0" w:color="auto"/>
            </w:tcBorders>
          </w:tcPr>
          <w:p w14:paraId="2134B5B6"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1" w:type="dxa"/>
            <w:tcBorders>
              <w:right w:val="single" w:sz="4" w:space="0" w:color="auto"/>
            </w:tcBorders>
          </w:tcPr>
          <w:p w14:paraId="7E2BCE5F"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0" w:type="dxa"/>
            <w:tcBorders>
              <w:right w:val="single" w:sz="4" w:space="0" w:color="auto"/>
            </w:tcBorders>
          </w:tcPr>
          <w:p w14:paraId="719908BF"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51" w:type="dxa"/>
            <w:tcBorders>
              <w:right w:val="single" w:sz="4" w:space="0" w:color="auto"/>
            </w:tcBorders>
          </w:tcPr>
          <w:p w14:paraId="16F17981"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992" w:type="dxa"/>
            <w:tcBorders>
              <w:right w:val="single" w:sz="4" w:space="0" w:color="auto"/>
            </w:tcBorders>
          </w:tcPr>
          <w:p w14:paraId="48CF15EA"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c>
          <w:tcPr>
            <w:tcW w:w="837" w:type="dxa"/>
            <w:tcBorders>
              <w:right w:val="single" w:sz="4" w:space="0" w:color="auto"/>
            </w:tcBorders>
          </w:tcPr>
          <w:p w14:paraId="4B8899DC" w14:textId="77777777" w:rsidR="002B3D8A" w:rsidRDefault="002B3D8A" w:rsidP="00310887">
            <w:pPr>
              <w:jc w:val="center"/>
              <w:cnfStyle w:val="000000000000" w:firstRow="0" w:lastRow="0" w:firstColumn="0" w:lastColumn="0" w:oddVBand="0" w:evenVBand="0" w:oddHBand="0" w:evenHBand="0" w:firstRowFirstColumn="0" w:firstRowLastColumn="0" w:lastRowFirstColumn="0" w:lastRowLastColumn="0"/>
            </w:pPr>
          </w:p>
        </w:tc>
      </w:tr>
    </w:tbl>
    <w:p w14:paraId="149FE8CF" w14:textId="3B651FE7" w:rsidR="002B3D8A" w:rsidRDefault="002B3D8A" w:rsidP="00310887">
      <w:pPr>
        <w:pStyle w:val="Heading2"/>
      </w:pPr>
      <w:bookmarkStart w:id="20" w:name="_Toc71363100"/>
      <w:r w:rsidRPr="00AE77D5">
        <w:t>KPIs Research on definitions</w:t>
      </w:r>
      <w:bookmarkEnd w:id="20"/>
    </w:p>
    <w:p w14:paraId="55B314C1" w14:textId="00DE106B" w:rsidR="002B3D8A" w:rsidRDefault="002B3D8A" w:rsidP="00594535">
      <w:pPr>
        <w:spacing w:after="200"/>
        <w:jc w:val="both"/>
      </w:pPr>
      <w:r>
        <w:rPr>
          <w:bCs/>
        </w:rPr>
        <w:t xml:space="preserve">In the context of </w:t>
      </w:r>
      <w:r w:rsidRPr="008F7A60">
        <w:t xml:space="preserve">network layer packet </w:t>
      </w:r>
      <w:r w:rsidR="00A52357" w:rsidRPr="008F7A60">
        <w:t>transmissions,</w:t>
      </w:r>
      <w:r>
        <w:t xml:space="preserve"> the</w:t>
      </w:r>
      <w:r>
        <w:rPr>
          <w:bCs/>
        </w:rPr>
        <w:t xml:space="preserve"> </w:t>
      </w:r>
      <w:r>
        <w:rPr>
          <w:b/>
        </w:rPr>
        <w:t>r</w:t>
      </w:r>
      <w:r w:rsidRPr="005F0428">
        <w:rPr>
          <w:b/>
        </w:rPr>
        <w:t>eliability</w:t>
      </w:r>
      <w:r>
        <w:rPr>
          <w:bCs/>
        </w:rPr>
        <w:t xml:space="preserve"> is defined [</w:t>
      </w:r>
      <w:r w:rsidRPr="008F7A60">
        <w:t>3GPP TS 22.261 V17.2.0 (2020-03)</w:t>
      </w:r>
      <w:r>
        <w:t xml:space="preserve">] </w:t>
      </w:r>
      <w:r>
        <w:rPr>
          <w:bCs/>
        </w:rPr>
        <w:t xml:space="preserve">as the </w:t>
      </w:r>
      <w:r w:rsidRPr="008F7A60">
        <w:t xml:space="preserve">percentage value of the amount of sent network layer packets successfully delivered to a given system entity within the time constraint required by the targeted service, </w:t>
      </w:r>
      <w:r w:rsidRPr="008F7A60">
        <w:lastRenderedPageBreak/>
        <w:t>divided by the total number of sent network layer packets.</w:t>
      </w:r>
      <w:r>
        <w:rPr>
          <w:bCs/>
        </w:rPr>
        <w:t xml:space="preserve"> </w:t>
      </w:r>
      <w:r w:rsidRPr="00ED1531">
        <w:t>Relevant use cases, service types, specification</w:t>
      </w:r>
      <w:r>
        <w:t xml:space="preserve">s from </w:t>
      </w:r>
      <w:r w:rsidRPr="008F7A60">
        <w:t>3GPP TS 22.261 V17.2.0 (2020-03)</w:t>
      </w:r>
      <w:r>
        <w:t xml:space="preserve"> are:</w:t>
      </w:r>
    </w:p>
    <w:p w14:paraId="52301BDC" w14:textId="77777777" w:rsidR="002B3D8A" w:rsidRDefault="002B3D8A" w:rsidP="00C67312">
      <w:pPr>
        <w:pStyle w:val="ListParagraph"/>
        <w:numPr>
          <w:ilvl w:val="0"/>
          <w:numId w:val="35"/>
        </w:numPr>
        <w:spacing w:after="200"/>
      </w:pPr>
      <w:r w:rsidRPr="00731361">
        <w:t>wireless road-side infrastructure backhaul</w:t>
      </w:r>
      <w:r>
        <w:t xml:space="preserve">, requirement </w:t>
      </w:r>
      <w:r w:rsidRPr="00731361">
        <w:t>99,999%</w:t>
      </w:r>
    </w:p>
    <w:p w14:paraId="1AA9A868" w14:textId="77777777" w:rsidR="002B3D8A" w:rsidRDefault="002B3D8A" w:rsidP="00C67312">
      <w:pPr>
        <w:pStyle w:val="ListParagraph"/>
        <w:numPr>
          <w:ilvl w:val="0"/>
          <w:numId w:val="35"/>
        </w:numPr>
        <w:spacing w:after="200"/>
      </w:pPr>
      <w:r>
        <w:t xml:space="preserve">AR/VR </w:t>
      </w:r>
      <w:r w:rsidRPr="00731361">
        <w:t>Cloud/Edge/Split Rendering</w:t>
      </w:r>
      <w:r>
        <w:t xml:space="preserve">, requirement </w:t>
      </w:r>
      <w:r w:rsidRPr="00731361">
        <w:t>99.99% in uplink and 99.9% in downlink</w:t>
      </w:r>
    </w:p>
    <w:p w14:paraId="79AE5D51" w14:textId="77777777" w:rsidR="002B3D8A" w:rsidRDefault="002B3D8A" w:rsidP="00C67312">
      <w:pPr>
        <w:pStyle w:val="ListParagraph"/>
        <w:numPr>
          <w:ilvl w:val="0"/>
          <w:numId w:val="35"/>
        </w:numPr>
        <w:spacing w:after="200"/>
      </w:pPr>
      <w:r w:rsidRPr="00731361">
        <w:t>Gaming or Interactive Data Exchanging</w:t>
      </w:r>
      <w:r>
        <w:t xml:space="preserve">, requirement </w:t>
      </w:r>
      <w:r w:rsidRPr="00731361">
        <w:t>99.99%</w:t>
      </w:r>
    </w:p>
    <w:p w14:paraId="313EEDD4" w14:textId="77777777" w:rsidR="002B3D8A" w:rsidRPr="009E66B3" w:rsidRDefault="002B3D8A" w:rsidP="00C67312">
      <w:pPr>
        <w:pStyle w:val="ListParagraph"/>
        <w:numPr>
          <w:ilvl w:val="0"/>
          <w:numId w:val="35"/>
        </w:numPr>
        <w:spacing w:after="200"/>
      </w:pPr>
      <w:r w:rsidRPr="00731361">
        <w:t>Consume VR content via tethered VR headset</w:t>
      </w:r>
      <w:r>
        <w:t xml:space="preserve">, requirement </w:t>
      </w:r>
      <w:r w:rsidRPr="00731361">
        <w:t>99,99%</w:t>
      </w:r>
    </w:p>
    <w:p w14:paraId="5636AC2A" w14:textId="77777777" w:rsidR="002B3D8A" w:rsidRDefault="002B3D8A" w:rsidP="00310887">
      <w:pPr>
        <w:spacing w:after="200"/>
        <w:jc w:val="both"/>
        <w:rPr>
          <w:bCs/>
        </w:rPr>
      </w:pPr>
      <w:r>
        <w:rPr>
          <w:bCs/>
        </w:rPr>
        <w:t>As defined in [</w:t>
      </w:r>
      <w:r w:rsidRPr="008F7A60">
        <w:t>3GPP TS 22.261 V17.2.0 (2020-03)</w:t>
      </w:r>
      <w:r>
        <w:t xml:space="preserve">] </w:t>
      </w:r>
      <w:r w:rsidRPr="00872B08">
        <w:rPr>
          <w:b/>
          <w:bCs/>
        </w:rPr>
        <w:t>communication service availability</w:t>
      </w:r>
      <w:r>
        <w:t xml:space="preserve"> is the </w:t>
      </w:r>
      <w:r w:rsidRPr="00872B08">
        <w:t>percentage value of the amount of time the end-to-end communication service is delivered according to an agreed QoS, divided by the amount of time the system is expected to deliver the end-to-end service according to the specification in a specific area.</w:t>
      </w:r>
    </w:p>
    <w:p w14:paraId="0A77B269" w14:textId="31D0F637" w:rsidR="002B3D8A" w:rsidRDefault="002B3D8A" w:rsidP="00310887">
      <w:pPr>
        <w:spacing w:after="200"/>
        <w:jc w:val="both"/>
      </w:pPr>
      <w:r w:rsidRPr="00ED1531">
        <w:t>Relevant use cases, service types, specification</w:t>
      </w:r>
      <w:r>
        <w:t xml:space="preserve">s from </w:t>
      </w:r>
      <w:r w:rsidRPr="008F7A60">
        <w:t>3GPP TS 22.261 V17.2.0 (2020-03)</w:t>
      </w:r>
      <w:r>
        <w:t xml:space="preserve"> are</w:t>
      </w:r>
      <w:r w:rsidR="00974EDC">
        <w:t>:</w:t>
      </w:r>
    </w:p>
    <w:p w14:paraId="2D040FE2" w14:textId="77777777" w:rsidR="002B3D8A" w:rsidRDefault="002B3D8A" w:rsidP="00C67312">
      <w:pPr>
        <w:pStyle w:val="ListParagraph"/>
        <w:numPr>
          <w:ilvl w:val="0"/>
          <w:numId w:val="36"/>
        </w:numPr>
        <w:spacing w:after="200"/>
      </w:pPr>
      <w:r w:rsidRPr="00A46065">
        <w:t>wireless road-side infrastructure backhaul</w:t>
      </w:r>
      <w:r>
        <w:t xml:space="preserve">, requirement </w:t>
      </w:r>
      <w:r w:rsidRPr="00731361">
        <w:t>99,99%</w:t>
      </w:r>
    </w:p>
    <w:p w14:paraId="0FE20B40" w14:textId="77777777" w:rsidR="002B3D8A" w:rsidRDefault="002B3D8A" w:rsidP="00C67312">
      <w:pPr>
        <w:pStyle w:val="ListParagraph"/>
        <w:numPr>
          <w:ilvl w:val="0"/>
          <w:numId w:val="36"/>
        </w:numPr>
        <w:spacing w:after="200"/>
      </w:pPr>
      <w:r w:rsidRPr="00C45EB5">
        <w:t>Medical monitoring</w:t>
      </w:r>
      <w:r>
        <w:t xml:space="preserve">, requirement </w:t>
      </w:r>
      <w:r w:rsidRPr="003A65BE">
        <w:rPr>
          <w:lang w:eastAsia="de-DE"/>
        </w:rPr>
        <w:t>&gt;99</w:t>
      </w:r>
      <w:r>
        <w:rPr>
          <w:lang w:eastAsia="de-DE"/>
        </w:rPr>
        <w:t>,</w:t>
      </w:r>
      <w:r w:rsidRPr="003A65BE">
        <w:rPr>
          <w:lang w:eastAsia="de-DE"/>
        </w:rPr>
        <w:t>99</w:t>
      </w:r>
      <w:r>
        <w:rPr>
          <w:lang w:eastAsia="de-DE"/>
        </w:rPr>
        <w:t>9</w:t>
      </w:r>
      <w:r w:rsidRPr="003A65BE">
        <w:rPr>
          <w:lang w:eastAsia="de-DE"/>
        </w:rPr>
        <w:t>9</w:t>
      </w:r>
      <w:r w:rsidRPr="00872B08">
        <w:rPr>
          <w:lang w:val="en-GB" w:eastAsia="de-DE"/>
        </w:rPr>
        <w:t>%</w:t>
      </w:r>
    </w:p>
    <w:p w14:paraId="6DD647ED" w14:textId="77777777" w:rsidR="002B3D8A" w:rsidRDefault="002B3D8A" w:rsidP="00310887">
      <w:pPr>
        <w:spacing w:after="200"/>
        <w:jc w:val="both"/>
      </w:pPr>
      <w:r w:rsidRPr="00872B08">
        <w:rPr>
          <w:bCs/>
        </w:rPr>
        <w:t>As defined in</w:t>
      </w:r>
      <w:r>
        <w:rPr>
          <w:b/>
        </w:rPr>
        <w:t xml:space="preserve"> </w:t>
      </w:r>
      <w:r w:rsidRPr="00872B08">
        <w:rPr>
          <w:bCs/>
        </w:rPr>
        <w:t>[</w:t>
      </w:r>
      <w:r w:rsidRPr="00122CE6">
        <w:t>3GPP TS 22.071 V16.0.0 (2020-07)</w:t>
      </w:r>
      <w:r>
        <w:t xml:space="preserve">] the </w:t>
      </w:r>
      <w:r w:rsidRPr="00872B08">
        <w:rPr>
          <w:b/>
          <w:bCs/>
        </w:rPr>
        <w:t>location estimate</w:t>
      </w:r>
      <w:r>
        <w:t xml:space="preserve"> is</w:t>
      </w:r>
      <w:r w:rsidRPr="00122CE6">
        <w:t xml:space="preserve"> the geographic location of a UE and/or a valid Mobile Equipment (ME), expressed in latitude and longitude data. The Location Estimate shall be represented in a well-defined universal format. Translation from this universal format to another geographic location system may be supported, although the details are considered outside the scope of the primitive services</w:t>
      </w:r>
      <w:r w:rsidRPr="00A46065">
        <w:t>.</w:t>
      </w:r>
    </w:p>
    <w:p w14:paraId="50923958" w14:textId="77777777" w:rsidR="002B3D8A" w:rsidRPr="00731361" w:rsidRDefault="002B3D8A" w:rsidP="00310887">
      <w:pPr>
        <w:spacing w:after="200"/>
      </w:pPr>
      <w:r w:rsidRPr="00ED1531">
        <w:t>Relevant use cases, service types, specification</w:t>
      </w:r>
      <w:r>
        <w:t>s from [</w:t>
      </w:r>
      <w:r w:rsidRPr="00122CE6">
        <w:t>3GPP TS 22.071 V16.0.0 (2020-07)</w:t>
      </w:r>
      <w:r>
        <w:t>] are:</w:t>
      </w:r>
    </w:p>
    <w:p w14:paraId="14AED4B1" w14:textId="77777777" w:rsidR="002B3D8A" w:rsidRDefault="002B3D8A" w:rsidP="00C67312">
      <w:pPr>
        <w:pStyle w:val="ListParagraph"/>
        <w:numPr>
          <w:ilvl w:val="0"/>
          <w:numId w:val="37"/>
        </w:numPr>
        <w:spacing w:after="200"/>
        <w:jc w:val="both"/>
      </w:pPr>
      <w:r>
        <w:t>Location-independent</w:t>
      </w:r>
      <w:r>
        <w:tab/>
        <w:t>Most existing cellular services, Stock prices, sports reports</w:t>
      </w:r>
    </w:p>
    <w:p w14:paraId="1222371C" w14:textId="77777777" w:rsidR="002B3D8A" w:rsidRDefault="002B3D8A" w:rsidP="00C67312">
      <w:pPr>
        <w:pStyle w:val="ListParagraph"/>
        <w:numPr>
          <w:ilvl w:val="0"/>
          <w:numId w:val="37"/>
        </w:numPr>
        <w:spacing w:after="200"/>
        <w:jc w:val="both"/>
      </w:pPr>
      <w:r>
        <w:t>PLMN or country</w:t>
      </w:r>
      <w:r>
        <w:tab/>
        <w:t xml:space="preserve">Services that are restricted to one country or one PLMN </w:t>
      </w:r>
    </w:p>
    <w:p w14:paraId="45A8F87A" w14:textId="77777777" w:rsidR="002B3D8A" w:rsidRDefault="002B3D8A" w:rsidP="00C67312">
      <w:pPr>
        <w:pStyle w:val="ListParagraph"/>
        <w:numPr>
          <w:ilvl w:val="0"/>
          <w:numId w:val="37"/>
        </w:numPr>
        <w:spacing w:after="200"/>
        <w:jc w:val="both"/>
      </w:pPr>
      <w:r>
        <w:t>Regional (up to 200km)</w:t>
      </w:r>
      <w:r>
        <w:tab/>
        <w:t>Weather reports, localized weather warnings, traffic information (pre-trip)</w:t>
      </w:r>
    </w:p>
    <w:p w14:paraId="7E5128D9" w14:textId="77777777" w:rsidR="002B3D8A" w:rsidRDefault="002B3D8A" w:rsidP="00C67312">
      <w:pPr>
        <w:pStyle w:val="ListParagraph"/>
        <w:numPr>
          <w:ilvl w:val="0"/>
          <w:numId w:val="37"/>
        </w:numPr>
        <w:spacing w:after="200"/>
        <w:jc w:val="both"/>
      </w:pPr>
      <w:r>
        <w:t>District (up to 20km)</w:t>
      </w:r>
      <w:r>
        <w:tab/>
        <w:t>Local news, traffic reports</w:t>
      </w:r>
    </w:p>
    <w:p w14:paraId="0A990672" w14:textId="77777777" w:rsidR="002B3D8A" w:rsidRDefault="002B3D8A" w:rsidP="00C67312">
      <w:pPr>
        <w:pStyle w:val="ListParagraph"/>
        <w:numPr>
          <w:ilvl w:val="0"/>
          <w:numId w:val="37"/>
        </w:numPr>
        <w:spacing w:after="200"/>
        <w:jc w:val="both"/>
      </w:pPr>
      <w:r>
        <w:t>Up to 1 km</w:t>
      </w:r>
      <w:r>
        <w:tab/>
        <w:t>Vehicle asset management, targeted congestion avoidance advice</w:t>
      </w:r>
    </w:p>
    <w:p w14:paraId="2B98EF66" w14:textId="77777777" w:rsidR="002B3D8A" w:rsidRDefault="002B3D8A" w:rsidP="00C67312">
      <w:pPr>
        <w:pStyle w:val="ListParagraph"/>
        <w:numPr>
          <w:ilvl w:val="0"/>
          <w:numId w:val="37"/>
        </w:numPr>
        <w:spacing w:after="200"/>
        <w:jc w:val="both"/>
      </w:pPr>
      <w:r>
        <w:t>500m to 1km</w:t>
      </w:r>
      <w:r>
        <w:tab/>
        <w:t>Rural and suburban emergency services, manpower planning, information services (where are?)</w:t>
      </w:r>
    </w:p>
    <w:p w14:paraId="2524E76F" w14:textId="77777777" w:rsidR="002B3D8A" w:rsidRDefault="002B3D8A" w:rsidP="00C67312">
      <w:pPr>
        <w:pStyle w:val="ListParagraph"/>
        <w:numPr>
          <w:ilvl w:val="0"/>
          <w:numId w:val="37"/>
        </w:numPr>
        <w:spacing w:after="200"/>
        <w:jc w:val="both"/>
      </w:pPr>
      <w:r>
        <w:t>100m (67%)</w:t>
      </w:r>
    </w:p>
    <w:p w14:paraId="13CF5CD3" w14:textId="77777777" w:rsidR="002B3D8A" w:rsidRDefault="002B3D8A" w:rsidP="00C67312">
      <w:pPr>
        <w:pStyle w:val="ListParagraph"/>
        <w:numPr>
          <w:ilvl w:val="0"/>
          <w:numId w:val="37"/>
        </w:numPr>
        <w:spacing w:after="200"/>
        <w:jc w:val="both"/>
      </w:pPr>
      <w:r>
        <w:t>300m (95%)</w:t>
      </w:r>
      <w:r>
        <w:tab/>
        <w:t>U.S. FCC mandate (99-245) for wireless emergency calls using network-based positioning methods</w:t>
      </w:r>
    </w:p>
    <w:p w14:paraId="1528D9C8" w14:textId="77777777" w:rsidR="002B3D8A" w:rsidRDefault="002B3D8A" w:rsidP="00C67312">
      <w:pPr>
        <w:pStyle w:val="ListParagraph"/>
        <w:numPr>
          <w:ilvl w:val="0"/>
          <w:numId w:val="37"/>
        </w:numPr>
        <w:spacing w:after="200"/>
        <w:jc w:val="both"/>
      </w:pPr>
      <w:r>
        <w:t>75m-125m</w:t>
      </w:r>
      <w:r>
        <w:tab/>
        <w:t>Urban SOS, localized advertising, home zone pricing, network maintenance, network demand monitoring, asset tracking, information services (where is the nearest?)</w:t>
      </w:r>
    </w:p>
    <w:p w14:paraId="5B3779F0" w14:textId="77777777" w:rsidR="002B3D8A" w:rsidRDefault="002B3D8A" w:rsidP="00C67312">
      <w:pPr>
        <w:pStyle w:val="ListParagraph"/>
        <w:numPr>
          <w:ilvl w:val="0"/>
          <w:numId w:val="37"/>
        </w:numPr>
        <w:spacing w:after="200"/>
        <w:jc w:val="both"/>
      </w:pPr>
      <w:r>
        <w:t>50m (80%)</w:t>
      </w:r>
    </w:p>
    <w:p w14:paraId="7A4DD36F" w14:textId="77777777" w:rsidR="002B3D8A" w:rsidRDefault="002B3D8A" w:rsidP="00C67312">
      <w:pPr>
        <w:pStyle w:val="ListParagraph"/>
        <w:numPr>
          <w:ilvl w:val="0"/>
          <w:numId w:val="37"/>
        </w:numPr>
        <w:spacing w:after="200"/>
        <w:jc w:val="both"/>
      </w:pPr>
      <w:r>
        <w:t xml:space="preserve">U.S. FCC mandate and for wireless emergency calls </w:t>
      </w:r>
    </w:p>
    <w:p w14:paraId="16B55511" w14:textId="77777777" w:rsidR="002B3D8A" w:rsidRDefault="002B3D8A" w:rsidP="00C67312">
      <w:pPr>
        <w:pStyle w:val="ListParagraph"/>
        <w:numPr>
          <w:ilvl w:val="0"/>
          <w:numId w:val="37"/>
        </w:numPr>
        <w:spacing w:after="200"/>
        <w:jc w:val="both"/>
      </w:pPr>
      <w:r>
        <w:t>10m-50m</w:t>
      </w:r>
      <w:r>
        <w:tab/>
        <w:t>Asset Location, route guidance, navigation Mapping of</w:t>
      </w:r>
      <w:r w:rsidRPr="00ED1531">
        <w:t xml:space="preserve"> KPIs on end-to-end archit</w:t>
      </w:r>
      <w:r>
        <w:t xml:space="preserve">ectural elements including network, </w:t>
      </w:r>
      <w:r w:rsidRPr="00ED1531">
        <w:t>UE</w:t>
      </w:r>
      <w:r>
        <w:t>s, computing elements e.g. edge, cloud, etc.</w:t>
      </w:r>
    </w:p>
    <w:p w14:paraId="458D3DE0" w14:textId="77777777" w:rsidR="002B3D8A" w:rsidRDefault="002B3D8A" w:rsidP="00C67312">
      <w:pPr>
        <w:pStyle w:val="ListParagraph"/>
        <w:numPr>
          <w:ilvl w:val="0"/>
          <w:numId w:val="4"/>
        </w:numPr>
        <w:spacing w:after="200" w:line="276" w:lineRule="auto"/>
        <w:jc w:val="both"/>
      </w:pPr>
      <w:r>
        <w:t>Mapping of</w:t>
      </w:r>
      <w:r w:rsidRPr="00ED1531">
        <w:t xml:space="preserve"> KPIs on end-to-end archit</w:t>
      </w:r>
      <w:r>
        <w:t xml:space="preserve">ectural elements including network, </w:t>
      </w:r>
      <w:r w:rsidRPr="00ED1531">
        <w:t>UE</w:t>
      </w:r>
      <w:r>
        <w:t>s, computing elements e.g. edge, cloud, etc.</w:t>
      </w:r>
    </w:p>
    <w:p w14:paraId="568B85E7" w14:textId="5317974C" w:rsidR="002B3D8A" w:rsidRDefault="002B3D8A" w:rsidP="00310887">
      <w:pPr>
        <w:jc w:val="both"/>
        <w:rPr>
          <w:bCs/>
        </w:rPr>
      </w:pPr>
      <w:r>
        <w:rPr>
          <w:bCs/>
        </w:rPr>
        <w:t xml:space="preserve">Throughput might have different definitions. For </w:t>
      </w:r>
      <w:r w:rsidR="00D71621">
        <w:rPr>
          <w:bCs/>
        </w:rPr>
        <w:t>example,</w:t>
      </w:r>
      <w:r>
        <w:rPr>
          <w:bCs/>
        </w:rPr>
        <w:t xml:space="preserve"> in [TMVwhitepaper</w:t>
      </w:r>
      <w:r w:rsidRPr="00A1688F">
        <w:rPr>
          <w:b/>
        </w:rPr>
        <w:t>] Minimum Expected Upstream Throughput</w:t>
      </w:r>
      <w:r>
        <w:rPr>
          <w:bCs/>
        </w:rPr>
        <w:t xml:space="preserve">, </w:t>
      </w:r>
      <w:r w:rsidRPr="00A1688F">
        <w:rPr>
          <w:b/>
        </w:rPr>
        <w:t>Minimum Expected Downstream Throughput</w:t>
      </w:r>
      <w:r>
        <w:rPr>
          <w:bCs/>
        </w:rPr>
        <w:t xml:space="preserve">, </w:t>
      </w:r>
      <w:r w:rsidRPr="00A1688F">
        <w:rPr>
          <w:b/>
        </w:rPr>
        <w:t>UL Peak Throughput</w:t>
      </w:r>
      <w:r>
        <w:rPr>
          <w:bCs/>
        </w:rPr>
        <w:t xml:space="preserve">, </w:t>
      </w:r>
      <w:r w:rsidRPr="00A1688F">
        <w:rPr>
          <w:b/>
        </w:rPr>
        <w:t>DL Peak Throughput</w:t>
      </w:r>
      <w:r>
        <w:rPr>
          <w:bCs/>
        </w:rPr>
        <w:t xml:space="preserve"> are defined as </w:t>
      </w:r>
      <w:r w:rsidRPr="00A1688F">
        <w:rPr>
          <w:bCs/>
        </w:rPr>
        <w:t>UE transmitting IP packets to the N6 interfac</w:t>
      </w:r>
      <w:r>
        <w:rPr>
          <w:bCs/>
        </w:rPr>
        <w:t xml:space="preserve">e, the </w:t>
      </w:r>
      <w:r w:rsidRPr="00A1688F">
        <w:rPr>
          <w:bCs/>
        </w:rPr>
        <w:t xml:space="preserve">UE receiving IP packets </w:t>
      </w:r>
      <w:r w:rsidRPr="00A1688F">
        <w:rPr>
          <w:bCs/>
        </w:rPr>
        <w:lastRenderedPageBreak/>
        <w:t>from the N6 interfac</w:t>
      </w:r>
      <w:r>
        <w:rPr>
          <w:bCs/>
        </w:rPr>
        <w:t>e, a s</w:t>
      </w:r>
      <w:r w:rsidRPr="00A1688F">
        <w:rPr>
          <w:bCs/>
        </w:rPr>
        <w:t>ingle UE transmitting IP packets to the N6 interface</w:t>
      </w:r>
      <w:r>
        <w:rPr>
          <w:bCs/>
        </w:rPr>
        <w:t xml:space="preserve">, and a </w:t>
      </w:r>
      <w:r w:rsidRPr="00A1688F">
        <w:rPr>
          <w:bCs/>
        </w:rPr>
        <w:t>Single UE receiving IP packets from the N6 interface</w:t>
      </w:r>
      <w:r>
        <w:rPr>
          <w:bCs/>
        </w:rPr>
        <w:t>.</w:t>
      </w:r>
    </w:p>
    <w:p w14:paraId="419CCC5B" w14:textId="77777777" w:rsidR="002B3D8A" w:rsidRPr="00A1688F" w:rsidRDefault="002B3D8A" w:rsidP="00310887">
      <w:pPr>
        <w:jc w:val="both"/>
        <w:rPr>
          <w:bCs/>
        </w:rPr>
      </w:pPr>
      <w:r>
        <w:rPr>
          <w:bCs/>
        </w:rPr>
        <w:t xml:space="preserve">In [TMVwhitepaper] the </w:t>
      </w:r>
      <w:r w:rsidRPr="00A1688F">
        <w:rPr>
          <w:b/>
        </w:rPr>
        <w:t>Maximum Expected Latency</w:t>
      </w:r>
      <w:r>
        <w:rPr>
          <w:bCs/>
        </w:rPr>
        <w:t xml:space="preserve"> is defined as the </w:t>
      </w:r>
      <w:r w:rsidRPr="00A1688F">
        <w:rPr>
          <w:bCs/>
        </w:rPr>
        <w:t>RTT of UE IP packets transmitted to the N6 interface</w:t>
      </w:r>
      <w:r>
        <w:rPr>
          <w:bCs/>
        </w:rPr>
        <w:t>.</w:t>
      </w:r>
    </w:p>
    <w:p w14:paraId="7D650889" w14:textId="77777777" w:rsidR="008E3AFB" w:rsidRPr="00AE77D5" w:rsidRDefault="008E3AFB" w:rsidP="00310887">
      <w:pPr>
        <w:ind w:left="720"/>
        <w:rPr>
          <w:b/>
        </w:rPr>
      </w:pPr>
    </w:p>
    <w:p w14:paraId="5A1741F2" w14:textId="256D8420" w:rsidR="002B3D8A" w:rsidRDefault="002B3D8A" w:rsidP="00310887">
      <w:pPr>
        <w:pStyle w:val="Heading2"/>
      </w:pPr>
      <w:bookmarkStart w:id="21" w:name="_Toc71363101"/>
      <w:r w:rsidRPr="00AE77D5">
        <w:t>Mapping Analysis of KPIs</w:t>
      </w:r>
      <w:bookmarkEnd w:id="21"/>
    </w:p>
    <w:p w14:paraId="4949C11F" w14:textId="156E797A" w:rsidR="002B3D8A" w:rsidRDefault="00FC56FA" w:rsidP="00310887">
      <w:pPr>
        <w:jc w:val="both"/>
      </w:pPr>
      <w:r>
        <w:t>For</w:t>
      </w:r>
      <w:r w:rsidR="002B3D8A">
        <w:t xml:space="preserve"> each PoC use case the Functional requirements (FR) and the use case service KPIs (UC</w:t>
      </w:r>
      <w:r w:rsidR="00B15FB9">
        <w:t xml:space="preserve"> </w:t>
      </w:r>
      <w:r w:rsidR="002B3D8A">
        <w:t>SKPI</w:t>
      </w:r>
      <w:r w:rsidR="00B15FB9">
        <w:t>s</w:t>
      </w:r>
      <w:r w:rsidR="002B3D8A">
        <w:t xml:space="preserve">) are defined. Then, the use case functional requirements are mapped onto use case services KPIs. Use case service KPIs are finally mapped into the service KPIs generally defined. </w:t>
      </w:r>
    </w:p>
    <w:p w14:paraId="2D82A4CB" w14:textId="4A36F8F7" w:rsidR="002B3D8A" w:rsidRDefault="002B3D8A" w:rsidP="00310887">
      <w:pPr>
        <w:jc w:val="both"/>
        <w:rPr>
          <w:lang w:eastAsia="zh-CN"/>
        </w:rPr>
      </w:pPr>
      <w:r>
        <w:t xml:space="preserve">For what concerns the considered COMAU use cases </w:t>
      </w:r>
      <w:r>
        <w:fldChar w:fldCharType="begin"/>
      </w:r>
      <w:r>
        <w:instrText xml:space="preserve"> REF _Ref52281861 \h </w:instrText>
      </w:r>
      <w:r>
        <w:fldChar w:fldCharType="separate"/>
      </w:r>
      <w:r w:rsidR="0035127E">
        <w:t xml:space="preserve">Table </w:t>
      </w:r>
      <w:r w:rsidR="0035127E">
        <w:rPr>
          <w:noProof/>
        </w:rPr>
        <w:t>4</w:t>
      </w:r>
      <w:r>
        <w:fldChar w:fldCharType="end"/>
      </w:r>
      <w:r>
        <w:t xml:space="preserve"> summarizes the mapping. For example, functional requirement </w:t>
      </w:r>
      <w:r>
        <w:rPr>
          <w:lang w:eastAsia="zh-CN"/>
        </w:rPr>
        <w:t>related to cellular indoor coverage eventually is impacted by (i.e., maps onto) several core KPIs, such as end-to-end latency, packet loss, guaranteed data rate, coverage and availability because the use case service KPI, to which the functional requirement is mapped, is related to having stable connection to all the connected stations in the plant.</w:t>
      </w:r>
    </w:p>
    <w:p w14:paraId="07F8D41E" w14:textId="77777777" w:rsidR="002B3D8A" w:rsidRDefault="002B3D8A" w:rsidP="00310887">
      <w:pPr>
        <w:jc w:val="both"/>
      </w:pPr>
    </w:p>
    <w:p w14:paraId="6FEE4A9A" w14:textId="4B92182E" w:rsidR="002B3D8A" w:rsidRDefault="002B3D8A" w:rsidP="00310887">
      <w:pPr>
        <w:pStyle w:val="Caption"/>
        <w:jc w:val="center"/>
      </w:pPr>
      <w:bookmarkStart w:id="22" w:name="_Ref52281861"/>
      <w:r>
        <w:t xml:space="preserve">Table </w:t>
      </w:r>
      <w:r w:rsidR="005325B1">
        <w:rPr>
          <w:noProof/>
        </w:rPr>
        <w:fldChar w:fldCharType="begin"/>
      </w:r>
      <w:r w:rsidR="005325B1">
        <w:rPr>
          <w:noProof/>
        </w:rPr>
        <w:instrText xml:space="preserve"> SEQ Table \* ARABIC </w:instrText>
      </w:r>
      <w:r w:rsidR="005325B1">
        <w:rPr>
          <w:noProof/>
        </w:rPr>
        <w:fldChar w:fldCharType="separate"/>
      </w:r>
      <w:r w:rsidR="0035127E">
        <w:rPr>
          <w:noProof/>
        </w:rPr>
        <w:t>4</w:t>
      </w:r>
      <w:r w:rsidR="005325B1">
        <w:rPr>
          <w:noProof/>
        </w:rPr>
        <w:fldChar w:fldCharType="end"/>
      </w:r>
      <w:bookmarkEnd w:id="22"/>
      <w:r>
        <w:t xml:space="preserve"> COMAU use case mappings</w:t>
      </w:r>
    </w:p>
    <w:tbl>
      <w:tblPr>
        <w:tblStyle w:val="TableGrid"/>
        <w:tblW w:w="0" w:type="auto"/>
        <w:tblLook w:val="04A0" w:firstRow="1" w:lastRow="0" w:firstColumn="1" w:lastColumn="0" w:noHBand="0" w:noVBand="1"/>
      </w:tblPr>
      <w:tblGrid>
        <w:gridCol w:w="1566"/>
        <w:gridCol w:w="1993"/>
        <w:gridCol w:w="1937"/>
        <w:gridCol w:w="2046"/>
        <w:gridCol w:w="1744"/>
      </w:tblGrid>
      <w:tr w:rsidR="002B3D8A" w14:paraId="3609E132" w14:textId="77777777" w:rsidTr="00C84F49">
        <w:tc>
          <w:tcPr>
            <w:tcW w:w="1567" w:type="dxa"/>
            <w:tcBorders>
              <w:tl2br w:val="nil"/>
            </w:tcBorders>
          </w:tcPr>
          <w:p w14:paraId="23B0EFA2" w14:textId="77777777" w:rsidR="002B3D8A" w:rsidRDefault="002B3D8A" w:rsidP="00310887">
            <w:pPr>
              <w:jc w:val="center"/>
            </w:pPr>
            <w:r>
              <w:t>UC</w:t>
            </w:r>
          </w:p>
        </w:tc>
        <w:tc>
          <w:tcPr>
            <w:tcW w:w="1994" w:type="dxa"/>
            <w:tcBorders>
              <w:tl2br w:val="nil"/>
            </w:tcBorders>
          </w:tcPr>
          <w:p w14:paraId="55E5CCBA" w14:textId="42ED4F21" w:rsidR="002B3D8A" w:rsidRDefault="002B3D8A" w:rsidP="00310887">
            <w:pPr>
              <w:jc w:val="center"/>
            </w:pPr>
            <w:r>
              <w:t>FR</w:t>
            </w:r>
          </w:p>
        </w:tc>
        <w:tc>
          <w:tcPr>
            <w:tcW w:w="1937" w:type="dxa"/>
          </w:tcPr>
          <w:p w14:paraId="6BEBE238" w14:textId="35412EAB" w:rsidR="002B3D8A" w:rsidRDefault="002B3D8A" w:rsidP="00310887">
            <w:pPr>
              <w:jc w:val="center"/>
            </w:pPr>
            <w:r>
              <w:t>UC</w:t>
            </w:r>
            <w:r w:rsidR="007A3ABA">
              <w:t xml:space="preserve"> </w:t>
            </w:r>
            <w:r>
              <w:t>SKPI</w:t>
            </w:r>
            <w:r w:rsidR="007A3ABA">
              <w:t>s</w:t>
            </w:r>
          </w:p>
        </w:tc>
        <w:tc>
          <w:tcPr>
            <w:tcW w:w="2046" w:type="dxa"/>
          </w:tcPr>
          <w:p w14:paraId="535278B3" w14:textId="6C6D82C2" w:rsidR="002B3D8A" w:rsidRDefault="002B3D8A" w:rsidP="00310887">
            <w:pPr>
              <w:jc w:val="center"/>
            </w:pPr>
            <w:r>
              <w:t>SKPI</w:t>
            </w:r>
          </w:p>
        </w:tc>
        <w:tc>
          <w:tcPr>
            <w:tcW w:w="1744" w:type="dxa"/>
          </w:tcPr>
          <w:p w14:paraId="1DED5CB2" w14:textId="77777777" w:rsidR="002B3D8A" w:rsidRDefault="002B3D8A" w:rsidP="00310887">
            <w:pPr>
              <w:jc w:val="center"/>
            </w:pPr>
            <w:r>
              <w:t>CKPI</w:t>
            </w:r>
          </w:p>
        </w:tc>
      </w:tr>
      <w:tr w:rsidR="002B3D8A" w14:paraId="4120233D" w14:textId="77777777" w:rsidTr="00C84F49">
        <w:trPr>
          <w:trHeight w:val="400"/>
        </w:trPr>
        <w:tc>
          <w:tcPr>
            <w:tcW w:w="1567" w:type="dxa"/>
            <w:vMerge w:val="restart"/>
            <w:vAlign w:val="center"/>
          </w:tcPr>
          <w:p w14:paraId="34110E69" w14:textId="2C45181B" w:rsidR="002B3D8A" w:rsidRDefault="006D3801" w:rsidP="00310887">
            <w:pPr>
              <w:jc w:val="both"/>
              <w:rPr>
                <w:lang w:eastAsia="zh-CN"/>
              </w:rPr>
            </w:pPr>
            <w:r>
              <w:t>IN_UC</w:t>
            </w:r>
            <w:r>
              <w:rPr>
                <w:lang w:eastAsia="zh-CN"/>
              </w:rPr>
              <w:t>1</w:t>
            </w:r>
          </w:p>
        </w:tc>
        <w:tc>
          <w:tcPr>
            <w:tcW w:w="1994" w:type="dxa"/>
            <w:vMerge w:val="restart"/>
            <w:vAlign w:val="center"/>
          </w:tcPr>
          <w:p w14:paraId="0D62A46B" w14:textId="0417598E" w:rsidR="002B3D8A" w:rsidRDefault="002B3D8A" w:rsidP="00310887">
            <w:pPr>
              <w:jc w:val="both"/>
            </w:pPr>
            <w:r>
              <w:rPr>
                <w:lang w:eastAsia="zh-CN"/>
              </w:rPr>
              <w:t>Cellular indoor coverage of up to 800m² for office and double in open factory”</w:t>
            </w:r>
          </w:p>
        </w:tc>
        <w:tc>
          <w:tcPr>
            <w:tcW w:w="1937" w:type="dxa"/>
            <w:vMerge w:val="restart"/>
            <w:vAlign w:val="center"/>
          </w:tcPr>
          <w:p w14:paraId="15CDF140" w14:textId="77777777" w:rsidR="007A3ABA" w:rsidRDefault="002B3D8A" w:rsidP="00310887">
            <w:pPr>
              <w:jc w:val="both"/>
              <w:rPr>
                <w:lang w:eastAsia="zh-CN"/>
              </w:rPr>
            </w:pPr>
            <w:r>
              <w:t xml:space="preserve"> </w:t>
            </w:r>
            <w:r>
              <w:rPr>
                <w:lang w:eastAsia="zh-CN"/>
              </w:rPr>
              <w:t>“Extensive Plant coverage”</w:t>
            </w:r>
            <w:r w:rsidR="007A3ABA">
              <w:rPr>
                <w:lang w:eastAsia="zh-CN"/>
              </w:rPr>
              <w:t>.</w:t>
            </w:r>
          </w:p>
          <w:p w14:paraId="1C4A6148" w14:textId="551B0A45" w:rsidR="002B3D8A" w:rsidRDefault="002B3D8A" w:rsidP="00310887">
            <w:pPr>
              <w:jc w:val="both"/>
            </w:pPr>
            <w:r>
              <w:rPr>
                <w:lang w:eastAsia="zh-CN"/>
              </w:rPr>
              <w:t xml:space="preserve"> A</w:t>
            </w:r>
            <w:r w:rsidR="007A3ABA">
              <w:rPr>
                <w:lang w:eastAsia="zh-CN"/>
              </w:rPr>
              <w:t xml:space="preserve"> </w:t>
            </w:r>
            <w:r>
              <w:rPr>
                <w:lang w:eastAsia="zh-CN"/>
              </w:rPr>
              <w:t>steady connection must be ensured to all connected stations in the plant.</w:t>
            </w:r>
          </w:p>
        </w:tc>
        <w:tc>
          <w:tcPr>
            <w:tcW w:w="2046" w:type="dxa"/>
            <w:vMerge w:val="restart"/>
            <w:vAlign w:val="center"/>
          </w:tcPr>
          <w:p w14:paraId="6C82DAC6" w14:textId="57D469AB" w:rsidR="002B3D8A" w:rsidRDefault="002B3D8A" w:rsidP="00310887">
            <w:pPr>
              <w:jc w:val="both"/>
            </w:pPr>
            <w:r>
              <w:rPr>
                <w:lang w:eastAsia="zh-CN"/>
              </w:rPr>
              <w:t>“</w:t>
            </w:r>
            <w:r w:rsidR="0033404C">
              <w:rPr>
                <w:lang w:eastAsia="zh-CN"/>
              </w:rPr>
              <w:t>IN</w:t>
            </w:r>
            <w:r w:rsidRPr="00915B41">
              <w:rPr>
                <w:lang w:eastAsia="zh-CN"/>
              </w:rPr>
              <w:t>-SKPI-7 Extensive</w:t>
            </w:r>
            <w:r w:rsidR="007973F6">
              <w:rPr>
                <w:lang w:eastAsia="zh-CN"/>
              </w:rPr>
              <w:t xml:space="preserve"> </w:t>
            </w:r>
            <w:r w:rsidRPr="00915B41">
              <w:rPr>
                <w:lang w:eastAsia="zh-CN"/>
              </w:rPr>
              <w:t>Network Coverage in Vertical Premises</w:t>
            </w:r>
            <w:r>
              <w:rPr>
                <w:lang w:eastAsia="zh-CN"/>
              </w:rPr>
              <w:t>”.</w:t>
            </w:r>
          </w:p>
        </w:tc>
        <w:tc>
          <w:tcPr>
            <w:tcW w:w="1744" w:type="dxa"/>
          </w:tcPr>
          <w:p w14:paraId="730FD30A" w14:textId="77777777" w:rsidR="002B3D8A" w:rsidRDefault="002B3D8A" w:rsidP="00310887">
            <w:pPr>
              <w:jc w:val="both"/>
              <w:rPr>
                <w:lang w:eastAsia="zh-CN"/>
              </w:rPr>
            </w:pPr>
            <w:r w:rsidRPr="00915B41">
              <w:rPr>
                <w:lang w:eastAsia="zh-CN"/>
              </w:rPr>
              <w:t xml:space="preserve">CKPI-1 End-to-end Latency </w:t>
            </w:r>
          </w:p>
        </w:tc>
      </w:tr>
      <w:tr w:rsidR="002B3D8A" w14:paraId="1134EEA4" w14:textId="77777777" w:rsidTr="00C84F49">
        <w:trPr>
          <w:trHeight w:val="397"/>
        </w:trPr>
        <w:tc>
          <w:tcPr>
            <w:tcW w:w="1567" w:type="dxa"/>
            <w:vMerge/>
          </w:tcPr>
          <w:p w14:paraId="08F4B7B3" w14:textId="77777777" w:rsidR="002B3D8A" w:rsidRDefault="002B3D8A" w:rsidP="00310887">
            <w:pPr>
              <w:jc w:val="both"/>
              <w:rPr>
                <w:lang w:eastAsia="zh-CN"/>
              </w:rPr>
            </w:pPr>
          </w:p>
        </w:tc>
        <w:tc>
          <w:tcPr>
            <w:tcW w:w="1994" w:type="dxa"/>
            <w:vMerge/>
          </w:tcPr>
          <w:p w14:paraId="2F380E04" w14:textId="77777777" w:rsidR="002B3D8A" w:rsidRDefault="002B3D8A" w:rsidP="00310887">
            <w:pPr>
              <w:jc w:val="both"/>
              <w:rPr>
                <w:lang w:eastAsia="zh-CN"/>
              </w:rPr>
            </w:pPr>
          </w:p>
        </w:tc>
        <w:tc>
          <w:tcPr>
            <w:tcW w:w="1937" w:type="dxa"/>
            <w:vMerge/>
          </w:tcPr>
          <w:p w14:paraId="147E8DF1" w14:textId="77777777" w:rsidR="002B3D8A" w:rsidRDefault="002B3D8A" w:rsidP="00310887">
            <w:pPr>
              <w:jc w:val="both"/>
            </w:pPr>
          </w:p>
        </w:tc>
        <w:tc>
          <w:tcPr>
            <w:tcW w:w="2046" w:type="dxa"/>
            <w:vMerge/>
          </w:tcPr>
          <w:p w14:paraId="56180BE6" w14:textId="77777777" w:rsidR="002B3D8A" w:rsidRDefault="002B3D8A" w:rsidP="00310887">
            <w:pPr>
              <w:jc w:val="both"/>
              <w:rPr>
                <w:lang w:eastAsia="zh-CN"/>
              </w:rPr>
            </w:pPr>
          </w:p>
        </w:tc>
        <w:tc>
          <w:tcPr>
            <w:tcW w:w="1744" w:type="dxa"/>
          </w:tcPr>
          <w:p w14:paraId="738D5CFB" w14:textId="77777777" w:rsidR="002B3D8A" w:rsidRPr="00915B41" w:rsidRDefault="002B3D8A" w:rsidP="00310887">
            <w:pPr>
              <w:jc w:val="both"/>
              <w:rPr>
                <w:lang w:eastAsia="zh-CN"/>
              </w:rPr>
            </w:pPr>
            <w:r w:rsidRPr="00915B41">
              <w:rPr>
                <w:lang w:eastAsia="zh-CN"/>
              </w:rPr>
              <w:t>CKPI-2 Packet Loss</w:t>
            </w:r>
          </w:p>
        </w:tc>
      </w:tr>
      <w:tr w:rsidR="002B3D8A" w14:paraId="22ECF1AA" w14:textId="77777777" w:rsidTr="00C84F49">
        <w:trPr>
          <w:trHeight w:val="397"/>
        </w:trPr>
        <w:tc>
          <w:tcPr>
            <w:tcW w:w="1567" w:type="dxa"/>
            <w:vMerge/>
          </w:tcPr>
          <w:p w14:paraId="36B3BAF5" w14:textId="77777777" w:rsidR="002B3D8A" w:rsidRDefault="002B3D8A" w:rsidP="00310887">
            <w:pPr>
              <w:jc w:val="both"/>
              <w:rPr>
                <w:lang w:eastAsia="zh-CN"/>
              </w:rPr>
            </w:pPr>
          </w:p>
        </w:tc>
        <w:tc>
          <w:tcPr>
            <w:tcW w:w="1994" w:type="dxa"/>
            <w:vMerge/>
          </w:tcPr>
          <w:p w14:paraId="28181761" w14:textId="77777777" w:rsidR="002B3D8A" w:rsidRDefault="002B3D8A" w:rsidP="00310887">
            <w:pPr>
              <w:jc w:val="both"/>
              <w:rPr>
                <w:lang w:eastAsia="zh-CN"/>
              </w:rPr>
            </w:pPr>
          </w:p>
        </w:tc>
        <w:tc>
          <w:tcPr>
            <w:tcW w:w="1937" w:type="dxa"/>
            <w:vMerge/>
          </w:tcPr>
          <w:p w14:paraId="3F45BDEE" w14:textId="77777777" w:rsidR="002B3D8A" w:rsidRDefault="002B3D8A" w:rsidP="00310887">
            <w:pPr>
              <w:jc w:val="both"/>
            </w:pPr>
          </w:p>
        </w:tc>
        <w:tc>
          <w:tcPr>
            <w:tcW w:w="2046" w:type="dxa"/>
            <w:vMerge/>
          </w:tcPr>
          <w:p w14:paraId="71941732" w14:textId="77777777" w:rsidR="002B3D8A" w:rsidRDefault="002B3D8A" w:rsidP="00310887">
            <w:pPr>
              <w:jc w:val="both"/>
              <w:rPr>
                <w:lang w:eastAsia="zh-CN"/>
              </w:rPr>
            </w:pPr>
          </w:p>
        </w:tc>
        <w:tc>
          <w:tcPr>
            <w:tcW w:w="1744" w:type="dxa"/>
          </w:tcPr>
          <w:p w14:paraId="594ABACB" w14:textId="77777777" w:rsidR="002B3D8A" w:rsidRPr="00915B41" w:rsidRDefault="002B3D8A" w:rsidP="00310887">
            <w:pPr>
              <w:jc w:val="both"/>
              <w:rPr>
                <w:lang w:eastAsia="zh-CN"/>
              </w:rPr>
            </w:pPr>
            <w:r w:rsidRPr="00915B41">
              <w:rPr>
                <w:lang w:eastAsia="zh-CN"/>
              </w:rPr>
              <w:t>CKPI-3 Guaranteed Data Rate</w:t>
            </w:r>
          </w:p>
        </w:tc>
      </w:tr>
      <w:tr w:rsidR="002B3D8A" w14:paraId="608D7BD9" w14:textId="77777777" w:rsidTr="00C84F49">
        <w:trPr>
          <w:trHeight w:val="397"/>
        </w:trPr>
        <w:tc>
          <w:tcPr>
            <w:tcW w:w="1567" w:type="dxa"/>
            <w:vMerge/>
          </w:tcPr>
          <w:p w14:paraId="76FFBA28" w14:textId="77777777" w:rsidR="002B3D8A" w:rsidRDefault="002B3D8A" w:rsidP="00310887">
            <w:pPr>
              <w:jc w:val="both"/>
              <w:rPr>
                <w:lang w:eastAsia="zh-CN"/>
              </w:rPr>
            </w:pPr>
          </w:p>
        </w:tc>
        <w:tc>
          <w:tcPr>
            <w:tcW w:w="1994" w:type="dxa"/>
            <w:vMerge/>
          </w:tcPr>
          <w:p w14:paraId="4B958199" w14:textId="77777777" w:rsidR="002B3D8A" w:rsidRDefault="002B3D8A" w:rsidP="00310887">
            <w:pPr>
              <w:jc w:val="both"/>
              <w:rPr>
                <w:lang w:eastAsia="zh-CN"/>
              </w:rPr>
            </w:pPr>
          </w:p>
        </w:tc>
        <w:tc>
          <w:tcPr>
            <w:tcW w:w="1937" w:type="dxa"/>
            <w:vMerge/>
          </w:tcPr>
          <w:p w14:paraId="4199A82B" w14:textId="77777777" w:rsidR="002B3D8A" w:rsidRDefault="002B3D8A" w:rsidP="00310887">
            <w:pPr>
              <w:jc w:val="both"/>
            </w:pPr>
          </w:p>
        </w:tc>
        <w:tc>
          <w:tcPr>
            <w:tcW w:w="2046" w:type="dxa"/>
            <w:vMerge/>
          </w:tcPr>
          <w:p w14:paraId="3ED54E71" w14:textId="77777777" w:rsidR="002B3D8A" w:rsidRDefault="002B3D8A" w:rsidP="00310887">
            <w:pPr>
              <w:jc w:val="both"/>
              <w:rPr>
                <w:lang w:eastAsia="zh-CN"/>
              </w:rPr>
            </w:pPr>
          </w:p>
        </w:tc>
        <w:tc>
          <w:tcPr>
            <w:tcW w:w="1744" w:type="dxa"/>
          </w:tcPr>
          <w:p w14:paraId="182F1035" w14:textId="77777777" w:rsidR="002B3D8A" w:rsidRPr="00915B41" w:rsidRDefault="002B3D8A" w:rsidP="00310887">
            <w:pPr>
              <w:jc w:val="both"/>
              <w:rPr>
                <w:lang w:eastAsia="zh-CN"/>
              </w:rPr>
            </w:pPr>
            <w:r w:rsidRPr="00915B41">
              <w:rPr>
                <w:lang w:eastAsia="zh-CN"/>
              </w:rPr>
              <w:t>CKPI-4 Coverage</w:t>
            </w:r>
          </w:p>
        </w:tc>
      </w:tr>
      <w:tr w:rsidR="002B3D8A" w14:paraId="5E5B6CEC" w14:textId="77777777" w:rsidTr="00C84F49">
        <w:trPr>
          <w:trHeight w:val="397"/>
        </w:trPr>
        <w:tc>
          <w:tcPr>
            <w:tcW w:w="1567" w:type="dxa"/>
            <w:vMerge/>
          </w:tcPr>
          <w:p w14:paraId="2ED50F52" w14:textId="77777777" w:rsidR="002B3D8A" w:rsidRDefault="002B3D8A" w:rsidP="00310887">
            <w:pPr>
              <w:jc w:val="both"/>
              <w:rPr>
                <w:lang w:eastAsia="zh-CN"/>
              </w:rPr>
            </w:pPr>
          </w:p>
        </w:tc>
        <w:tc>
          <w:tcPr>
            <w:tcW w:w="1994" w:type="dxa"/>
            <w:vMerge/>
          </w:tcPr>
          <w:p w14:paraId="3EB98E50" w14:textId="77777777" w:rsidR="002B3D8A" w:rsidRDefault="002B3D8A" w:rsidP="00310887">
            <w:pPr>
              <w:jc w:val="both"/>
              <w:rPr>
                <w:lang w:eastAsia="zh-CN"/>
              </w:rPr>
            </w:pPr>
          </w:p>
        </w:tc>
        <w:tc>
          <w:tcPr>
            <w:tcW w:w="1937" w:type="dxa"/>
            <w:vMerge/>
          </w:tcPr>
          <w:p w14:paraId="6F955E83" w14:textId="77777777" w:rsidR="002B3D8A" w:rsidRDefault="002B3D8A" w:rsidP="00310887">
            <w:pPr>
              <w:jc w:val="both"/>
            </w:pPr>
          </w:p>
        </w:tc>
        <w:tc>
          <w:tcPr>
            <w:tcW w:w="2046" w:type="dxa"/>
            <w:vMerge/>
          </w:tcPr>
          <w:p w14:paraId="5057C46B" w14:textId="77777777" w:rsidR="002B3D8A" w:rsidRDefault="002B3D8A" w:rsidP="00310887">
            <w:pPr>
              <w:jc w:val="both"/>
              <w:rPr>
                <w:lang w:eastAsia="zh-CN"/>
              </w:rPr>
            </w:pPr>
          </w:p>
        </w:tc>
        <w:tc>
          <w:tcPr>
            <w:tcW w:w="1744" w:type="dxa"/>
          </w:tcPr>
          <w:p w14:paraId="52172E63" w14:textId="77777777" w:rsidR="002B3D8A" w:rsidRPr="00915B41" w:rsidRDefault="002B3D8A" w:rsidP="00310887">
            <w:pPr>
              <w:jc w:val="both"/>
              <w:rPr>
                <w:lang w:eastAsia="zh-CN"/>
              </w:rPr>
            </w:pPr>
            <w:r w:rsidRPr="00915B41">
              <w:rPr>
                <w:lang w:eastAsia="zh-CN"/>
              </w:rPr>
              <w:t>CKPI-5 Availability</w:t>
            </w:r>
          </w:p>
        </w:tc>
      </w:tr>
      <w:tr w:rsidR="002B3D8A" w14:paraId="5E30A809" w14:textId="77777777" w:rsidTr="00C84F49">
        <w:trPr>
          <w:trHeight w:val="397"/>
        </w:trPr>
        <w:tc>
          <w:tcPr>
            <w:tcW w:w="1567" w:type="dxa"/>
            <w:vMerge/>
          </w:tcPr>
          <w:p w14:paraId="746E7538" w14:textId="77777777" w:rsidR="002B3D8A" w:rsidRDefault="002B3D8A" w:rsidP="00310887">
            <w:pPr>
              <w:jc w:val="both"/>
              <w:rPr>
                <w:lang w:eastAsia="zh-CN"/>
              </w:rPr>
            </w:pPr>
          </w:p>
        </w:tc>
        <w:tc>
          <w:tcPr>
            <w:tcW w:w="1994" w:type="dxa"/>
            <w:vMerge/>
          </w:tcPr>
          <w:p w14:paraId="4C93DD3B" w14:textId="77777777" w:rsidR="002B3D8A" w:rsidRDefault="002B3D8A" w:rsidP="00310887">
            <w:pPr>
              <w:jc w:val="both"/>
              <w:rPr>
                <w:lang w:eastAsia="zh-CN"/>
              </w:rPr>
            </w:pPr>
          </w:p>
        </w:tc>
        <w:tc>
          <w:tcPr>
            <w:tcW w:w="1937" w:type="dxa"/>
            <w:vMerge/>
          </w:tcPr>
          <w:p w14:paraId="5F9AEBE3" w14:textId="77777777" w:rsidR="002B3D8A" w:rsidRDefault="002B3D8A" w:rsidP="00310887">
            <w:pPr>
              <w:jc w:val="both"/>
            </w:pPr>
          </w:p>
        </w:tc>
        <w:tc>
          <w:tcPr>
            <w:tcW w:w="2046" w:type="dxa"/>
            <w:vMerge/>
          </w:tcPr>
          <w:p w14:paraId="555839EE" w14:textId="77777777" w:rsidR="002B3D8A" w:rsidRDefault="002B3D8A" w:rsidP="00310887">
            <w:pPr>
              <w:jc w:val="both"/>
              <w:rPr>
                <w:lang w:eastAsia="zh-CN"/>
              </w:rPr>
            </w:pPr>
          </w:p>
        </w:tc>
        <w:tc>
          <w:tcPr>
            <w:tcW w:w="1744" w:type="dxa"/>
          </w:tcPr>
          <w:p w14:paraId="34B350D4" w14:textId="77777777" w:rsidR="002B3D8A" w:rsidRPr="00915B41" w:rsidRDefault="002B3D8A" w:rsidP="00310887">
            <w:pPr>
              <w:jc w:val="both"/>
              <w:rPr>
                <w:lang w:eastAsia="zh-CN"/>
              </w:rPr>
            </w:pPr>
            <w:r w:rsidRPr="00915B41">
              <w:rPr>
                <w:lang w:eastAsia="zh-CN"/>
              </w:rPr>
              <w:t>CKPI-7 Connection Density</w:t>
            </w:r>
          </w:p>
        </w:tc>
      </w:tr>
      <w:tr w:rsidR="002B3D8A" w14:paraId="080CBD95" w14:textId="77777777" w:rsidTr="00C84F49">
        <w:trPr>
          <w:trHeight w:val="792"/>
        </w:trPr>
        <w:tc>
          <w:tcPr>
            <w:tcW w:w="1567" w:type="dxa"/>
            <w:vMerge w:val="restart"/>
            <w:shd w:val="clear" w:color="auto" w:fill="D9D9D9" w:themeFill="background1" w:themeFillShade="D9"/>
            <w:vAlign w:val="center"/>
          </w:tcPr>
          <w:p w14:paraId="0BAB4501" w14:textId="0965EAA9" w:rsidR="002B3D8A" w:rsidRDefault="006D3801" w:rsidP="00310887">
            <w:pPr>
              <w:jc w:val="both"/>
              <w:rPr>
                <w:lang w:eastAsia="zh-CN"/>
              </w:rPr>
            </w:pPr>
            <w:r>
              <w:t>IN_UC2</w:t>
            </w:r>
          </w:p>
        </w:tc>
        <w:tc>
          <w:tcPr>
            <w:tcW w:w="1994" w:type="dxa"/>
            <w:vMerge w:val="restart"/>
            <w:shd w:val="clear" w:color="auto" w:fill="D9D9D9" w:themeFill="background1" w:themeFillShade="D9"/>
          </w:tcPr>
          <w:p w14:paraId="4482E1C6" w14:textId="0A7B8614" w:rsidR="002B3D8A" w:rsidRDefault="002B3D8A" w:rsidP="00310887">
            <w:pPr>
              <w:jc w:val="both"/>
              <w:rPr>
                <w:lang w:eastAsia="zh-CN"/>
              </w:rPr>
            </w:pPr>
            <w:r>
              <w:rPr>
                <w:lang w:eastAsia="zh-CN"/>
              </w:rPr>
              <w:t>Cellular indoor coverage of up to 800 m² for office  and  double  in  open  factory</w:t>
            </w:r>
          </w:p>
        </w:tc>
        <w:tc>
          <w:tcPr>
            <w:tcW w:w="1937" w:type="dxa"/>
            <w:vMerge w:val="restart"/>
            <w:shd w:val="clear" w:color="auto" w:fill="D9D9D9" w:themeFill="background1" w:themeFillShade="D9"/>
            <w:vAlign w:val="center"/>
          </w:tcPr>
          <w:p w14:paraId="6C1C3B6C" w14:textId="56B8B63E" w:rsidR="002B3D8A" w:rsidRDefault="002B3D8A" w:rsidP="00310887">
            <w:pPr>
              <w:jc w:val="both"/>
            </w:pPr>
            <w:r>
              <w:rPr>
                <w:lang w:eastAsia="zh-CN"/>
              </w:rPr>
              <w:t>Extensive coverage for high density networks</w:t>
            </w:r>
          </w:p>
        </w:tc>
        <w:tc>
          <w:tcPr>
            <w:tcW w:w="2046" w:type="dxa"/>
            <w:vMerge w:val="restart"/>
            <w:shd w:val="clear" w:color="auto" w:fill="D9D9D9" w:themeFill="background1" w:themeFillShade="D9"/>
            <w:vAlign w:val="center"/>
          </w:tcPr>
          <w:p w14:paraId="12209DEA" w14:textId="7AEE3AF0" w:rsidR="002B3D8A" w:rsidRDefault="002B3D8A" w:rsidP="00310887">
            <w:pPr>
              <w:jc w:val="both"/>
            </w:pPr>
            <w:r>
              <w:rPr>
                <w:lang w:eastAsia="zh-CN"/>
              </w:rPr>
              <w:t>“</w:t>
            </w:r>
            <w:r w:rsidR="0033404C">
              <w:rPr>
                <w:lang w:eastAsia="zh-CN"/>
              </w:rPr>
              <w:t>IN</w:t>
            </w:r>
            <w:r>
              <w:rPr>
                <w:lang w:eastAsia="zh-CN"/>
              </w:rPr>
              <w:t>-SKPI-7 Extensive Network Coverage  in  Vertical  Premises”</w:t>
            </w:r>
          </w:p>
        </w:tc>
        <w:tc>
          <w:tcPr>
            <w:tcW w:w="1744" w:type="dxa"/>
            <w:shd w:val="clear" w:color="auto" w:fill="D9D9D9" w:themeFill="background1" w:themeFillShade="D9"/>
          </w:tcPr>
          <w:p w14:paraId="0856E145" w14:textId="77777777" w:rsidR="002B3D8A" w:rsidRDefault="002B3D8A" w:rsidP="00310887">
            <w:pPr>
              <w:jc w:val="both"/>
            </w:pPr>
            <w:r w:rsidRPr="00915B41">
              <w:rPr>
                <w:lang w:eastAsia="zh-CN"/>
              </w:rPr>
              <w:t xml:space="preserve">CKPI-1 End-to-end Latency </w:t>
            </w:r>
          </w:p>
        </w:tc>
      </w:tr>
      <w:tr w:rsidR="002B3D8A" w14:paraId="54A2A047" w14:textId="77777777" w:rsidTr="00C84F49">
        <w:trPr>
          <w:trHeight w:val="791"/>
        </w:trPr>
        <w:tc>
          <w:tcPr>
            <w:tcW w:w="1567" w:type="dxa"/>
            <w:vMerge/>
            <w:shd w:val="clear" w:color="auto" w:fill="D9D9D9" w:themeFill="background1" w:themeFillShade="D9"/>
          </w:tcPr>
          <w:p w14:paraId="6BD1A25E" w14:textId="77777777" w:rsidR="002B3D8A" w:rsidRDefault="002B3D8A" w:rsidP="00310887">
            <w:pPr>
              <w:jc w:val="both"/>
              <w:rPr>
                <w:lang w:eastAsia="zh-CN"/>
              </w:rPr>
            </w:pPr>
          </w:p>
        </w:tc>
        <w:tc>
          <w:tcPr>
            <w:tcW w:w="1994" w:type="dxa"/>
            <w:vMerge/>
            <w:shd w:val="clear" w:color="auto" w:fill="D9D9D9" w:themeFill="background1" w:themeFillShade="D9"/>
          </w:tcPr>
          <w:p w14:paraId="644ED48D" w14:textId="77777777" w:rsidR="002B3D8A" w:rsidRDefault="002B3D8A" w:rsidP="00310887">
            <w:pPr>
              <w:jc w:val="both"/>
              <w:rPr>
                <w:lang w:eastAsia="zh-CN"/>
              </w:rPr>
            </w:pPr>
          </w:p>
        </w:tc>
        <w:tc>
          <w:tcPr>
            <w:tcW w:w="1937" w:type="dxa"/>
            <w:vMerge/>
            <w:shd w:val="clear" w:color="auto" w:fill="D9D9D9" w:themeFill="background1" w:themeFillShade="D9"/>
            <w:vAlign w:val="center"/>
          </w:tcPr>
          <w:p w14:paraId="3F3D0E59" w14:textId="77777777" w:rsidR="002B3D8A" w:rsidRDefault="002B3D8A" w:rsidP="00310887">
            <w:pPr>
              <w:jc w:val="both"/>
              <w:rPr>
                <w:lang w:eastAsia="zh-CN"/>
              </w:rPr>
            </w:pPr>
          </w:p>
        </w:tc>
        <w:tc>
          <w:tcPr>
            <w:tcW w:w="2046" w:type="dxa"/>
            <w:vMerge/>
            <w:shd w:val="clear" w:color="auto" w:fill="D9D9D9" w:themeFill="background1" w:themeFillShade="D9"/>
            <w:vAlign w:val="center"/>
          </w:tcPr>
          <w:p w14:paraId="245C401B" w14:textId="77777777" w:rsidR="002B3D8A" w:rsidRDefault="002B3D8A" w:rsidP="00310887">
            <w:pPr>
              <w:jc w:val="both"/>
              <w:rPr>
                <w:lang w:eastAsia="zh-CN"/>
              </w:rPr>
            </w:pPr>
          </w:p>
        </w:tc>
        <w:tc>
          <w:tcPr>
            <w:tcW w:w="1744" w:type="dxa"/>
            <w:shd w:val="clear" w:color="auto" w:fill="D9D9D9" w:themeFill="background1" w:themeFillShade="D9"/>
          </w:tcPr>
          <w:p w14:paraId="02140223" w14:textId="77777777" w:rsidR="002B3D8A" w:rsidRDefault="002B3D8A" w:rsidP="00310887">
            <w:pPr>
              <w:jc w:val="both"/>
            </w:pPr>
            <w:r w:rsidRPr="00915B41">
              <w:rPr>
                <w:lang w:eastAsia="zh-CN"/>
              </w:rPr>
              <w:t>CKPI-2 Packet Loss</w:t>
            </w:r>
          </w:p>
        </w:tc>
      </w:tr>
      <w:tr w:rsidR="002B3D8A" w14:paraId="215DE6F5" w14:textId="77777777" w:rsidTr="00C84F49">
        <w:trPr>
          <w:trHeight w:val="657"/>
        </w:trPr>
        <w:tc>
          <w:tcPr>
            <w:tcW w:w="1567" w:type="dxa"/>
            <w:vMerge/>
            <w:shd w:val="clear" w:color="auto" w:fill="D9D9D9" w:themeFill="background1" w:themeFillShade="D9"/>
          </w:tcPr>
          <w:p w14:paraId="7DEB9A09" w14:textId="77777777" w:rsidR="002B3D8A" w:rsidRDefault="002B3D8A" w:rsidP="00310887">
            <w:pPr>
              <w:jc w:val="both"/>
              <w:rPr>
                <w:lang w:eastAsia="zh-CN"/>
              </w:rPr>
            </w:pPr>
          </w:p>
        </w:tc>
        <w:tc>
          <w:tcPr>
            <w:tcW w:w="1994" w:type="dxa"/>
            <w:vMerge w:val="restart"/>
            <w:shd w:val="clear" w:color="auto" w:fill="D9D9D9" w:themeFill="background1" w:themeFillShade="D9"/>
          </w:tcPr>
          <w:p w14:paraId="52813EBC" w14:textId="69E3704D" w:rsidR="002B3D8A" w:rsidRDefault="002B3D8A" w:rsidP="00310887">
            <w:pPr>
              <w:jc w:val="both"/>
            </w:pPr>
            <w:r>
              <w:rPr>
                <w:lang w:eastAsia="zh-CN"/>
              </w:rPr>
              <w:t xml:space="preserve">Guarantee updated information with </w:t>
            </w:r>
            <w:r>
              <w:rPr>
                <w:lang w:eastAsia="zh-CN"/>
              </w:rPr>
              <w:lastRenderedPageBreak/>
              <w:t>no delays</w:t>
            </w:r>
          </w:p>
        </w:tc>
        <w:tc>
          <w:tcPr>
            <w:tcW w:w="1937" w:type="dxa"/>
            <w:vMerge/>
            <w:shd w:val="clear" w:color="auto" w:fill="D9D9D9" w:themeFill="background1" w:themeFillShade="D9"/>
          </w:tcPr>
          <w:p w14:paraId="435088B0" w14:textId="77777777" w:rsidR="002B3D8A" w:rsidRDefault="002B3D8A" w:rsidP="00310887">
            <w:pPr>
              <w:jc w:val="both"/>
            </w:pPr>
          </w:p>
        </w:tc>
        <w:tc>
          <w:tcPr>
            <w:tcW w:w="2046" w:type="dxa"/>
            <w:vMerge/>
            <w:shd w:val="clear" w:color="auto" w:fill="D9D9D9" w:themeFill="background1" w:themeFillShade="D9"/>
          </w:tcPr>
          <w:p w14:paraId="0398B257" w14:textId="77777777" w:rsidR="002B3D8A" w:rsidRDefault="002B3D8A" w:rsidP="00310887">
            <w:pPr>
              <w:jc w:val="both"/>
            </w:pPr>
          </w:p>
        </w:tc>
        <w:tc>
          <w:tcPr>
            <w:tcW w:w="1744" w:type="dxa"/>
            <w:shd w:val="clear" w:color="auto" w:fill="D9D9D9" w:themeFill="background1" w:themeFillShade="D9"/>
          </w:tcPr>
          <w:p w14:paraId="13FE6463" w14:textId="77777777" w:rsidR="002B3D8A" w:rsidRDefault="002B3D8A" w:rsidP="00310887">
            <w:pPr>
              <w:jc w:val="both"/>
            </w:pPr>
            <w:r w:rsidRPr="00915B41">
              <w:rPr>
                <w:lang w:eastAsia="zh-CN"/>
              </w:rPr>
              <w:t xml:space="preserve">CKPI-3 Guaranteed </w:t>
            </w:r>
            <w:r w:rsidRPr="00915B41">
              <w:rPr>
                <w:lang w:eastAsia="zh-CN"/>
              </w:rPr>
              <w:lastRenderedPageBreak/>
              <w:t>Data Rate</w:t>
            </w:r>
          </w:p>
        </w:tc>
      </w:tr>
      <w:tr w:rsidR="002B3D8A" w14:paraId="473035CA" w14:textId="77777777" w:rsidTr="00C84F49">
        <w:trPr>
          <w:trHeight w:val="656"/>
        </w:trPr>
        <w:tc>
          <w:tcPr>
            <w:tcW w:w="1567" w:type="dxa"/>
            <w:vMerge/>
            <w:shd w:val="clear" w:color="auto" w:fill="D9D9D9" w:themeFill="background1" w:themeFillShade="D9"/>
          </w:tcPr>
          <w:p w14:paraId="2A72194D" w14:textId="77777777" w:rsidR="002B3D8A" w:rsidRDefault="002B3D8A" w:rsidP="00310887">
            <w:pPr>
              <w:jc w:val="both"/>
              <w:rPr>
                <w:lang w:eastAsia="zh-CN"/>
              </w:rPr>
            </w:pPr>
          </w:p>
        </w:tc>
        <w:tc>
          <w:tcPr>
            <w:tcW w:w="1994" w:type="dxa"/>
            <w:vMerge/>
            <w:shd w:val="clear" w:color="auto" w:fill="D9D9D9" w:themeFill="background1" w:themeFillShade="D9"/>
          </w:tcPr>
          <w:p w14:paraId="76415FB5" w14:textId="77777777" w:rsidR="002B3D8A" w:rsidRDefault="002B3D8A" w:rsidP="00310887">
            <w:pPr>
              <w:jc w:val="both"/>
              <w:rPr>
                <w:lang w:eastAsia="zh-CN"/>
              </w:rPr>
            </w:pPr>
          </w:p>
        </w:tc>
        <w:tc>
          <w:tcPr>
            <w:tcW w:w="1937" w:type="dxa"/>
            <w:vMerge/>
            <w:shd w:val="clear" w:color="auto" w:fill="D9D9D9" w:themeFill="background1" w:themeFillShade="D9"/>
          </w:tcPr>
          <w:p w14:paraId="4501A08F" w14:textId="77777777" w:rsidR="002B3D8A" w:rsidRDefault="002B3D8A" w:rsidP="00310887">
            <w:pPr>
              <w:jc w:val="both"/>
            </w:pPr>
          </w:p>
        </w:tc>
        <w:tc>
          <w:tcPr>
            <w:tcW w:w="2046" w:type="dxa"/>
            <w:vMerge/>
            <w:shd w:val="clear" w:color="auto" w:fill="D9D9D9" w:themeFill="background1" w:themeFillShade="D9"/>
          </w:tcPr>
          <w:p w14:paraId="6A7966E3" w14:textId="77777777" w:rsidR="002B3D8A" w:rsidRDefault="002B3D8A" w:rsidP="00310887">
            <w:pPr>
              <w:jc w:val="both"/>
            </w:pPr>
          </w:p>
        </w:tc>
        <w:tc>
          <w:tcPr>
            <w:tcW w:w="1744" w:type="dxa"/>
            <w:shd w:val="clear" w:color="auto" w:fill="D9D9D9" w:themeFill="background1" w:themeFillShade="D9"/>
          </w:tcPr>
          <w:p w14:paraId="4E6D039B" w14:textId="77777777" w:rsidR="002B3D8A" w:rsidRDefault="002B3D8A" w:rsidP="00310887">
            <w:pPr>
              <w:jc w:val="both"/>
            </w:pPr>
            <w:r w:rsidRPr="00915B41">
              <w:rPr>
                <w:lang w:eastAsia="zh-CN"/>
              </w:rPr>
              <w:t>CKPI-4 Coverage</w:t>
            </w:r>
          </w:p>
        </w:tc>
      </w:tr>
      <w:tr w:rsidR="002B3D8A" w14:paraId="3AD6B4E4" w14:textId="77777777" w:rsidTr="00C84F49">
        <w:trPr>
          <w:trHeight w:val="657"/>
        </w:trPr>
        <w:tc>
          <w:tcPr>
            <w:tcW w:w="1567" w:type="dxa"/>
            <w:vMerge/>
            <w:shd w:val="clear" w:color="auto" w:fill="D9D9D9" w:themeFill="background1" w:themeFillShade="D9"/>
          </w:tcPr>
          <w:p w14:paraId="1F8C501D" w14:textId="77777777" w:rsidR="002B3D8A" w:rsidRDefault="002B3D8A" w:rsidP="00310887">
            <w:pPr>
              <w:jc w:val="both"/>
              <w:rPr>
                <w:lang w:eastAsia="zh-CN"/>
              </w:rPr>
            </w:pPr>
          </w:p>
        </w:tc>
        <w:tc>
          <w:tcPr>
            <w:tcW w:w="1994" w:type="dxa"/>
            <w:vMerge w:val="restart"/>
            <w:shd w:val="clear" w:color="auto" w:fill="D9D9D9" w:themeFill="background1" w:themeFillShade="D9"/>
          </w:tcPr>
          <w:p w14:paraId="64EA382F" w14:textId="318F269F" w:rsidR="002B3D8A" w:rsidRDefault="002B3D8A" w:rsidP="00310887">
            <w:pPr>
              <w:jc w:val="both"/>
              <w:rPr>
                <w:lang w:eastAsia="zh-CN"/>
              </w:rPr>
            </w:pPr>
            <w:r>
              <w:rPr>
                <w:lang w:eastAsia="zh-CN"/>
              </w:rPr>
              <w:t>Enable 5G connectivity on as much machineries as possible</w:t>
            </w:r>
          </w:p>
        </w:tc>
        <w:tc>
          <w:tcPr>
            <w:tcW w:w="1937" w:type="dxa"/>
            <w:vMerge/>
            <w:shd w:val="clear" w:color="auto" w:fill="D9D9D9" w:themeFill="background1" w:themeFillShade="D9"/>
          </w:tcPr>
          <w:p w14:paraId="087A4024" w14:textId="77777777" w:rsidR="002B3D8A" w:rsidRDefault="002B3D8A" w:rsidP="00310887">
            <w:pPr>
              <w:jc w:val="both"/>
            </w:pPr>
          </w:p>
        </w:tc>
        <w:tc>
          <w:tcPr>
            <w:tcW w:w="2046" w:type="dxa"/>
            <w:vMerge/>
            <w:shd w:val="clear" w:color="auto" w:fill="D9D9D9" w:themeFill="background1" w:themeFillShade="D9"/>
          </w:tcPr>
          <w:p w14:paraId="54FB491E" w14:textId="77777777" w:rsidR="002B3D8A" w:rsidRDefault="002B3D8A" w:rsidP="00310887">
            <w:pPr>
              <w:jc w:val="both"/>
            </w:pPr>
          </w:p>
        </w:tc>
        <w:tc>
          <w:tcPr>
            <w:tcW w:w="1744" w:type="dxa"/>
            <w:shd w:val="clear" w:color="auto" w:fill="D9D9D9" w:themeFill="background1" w:themeFillShade="D9"/>
          </w:tcPr>
          <w:p w14:paraId="4730EBE6" w14:textId="77777777" w:rsidR="002B3D8A" w:rsidRDefault="002B3D8A" w:rsidP="00310887">
            <w:pPr>
              <w:jc w:val="both"/>
            </w:pPr>
            <w:r w:rsidRPr="00915B41">
              <w:rPr>
                <w:lang w:eastAsia="zh-CN"/>
              </w:rPr>
              <w:t>CKPI-5 Availability</w:t>
            </w:r>
          </w:p>
        </w:tc>
      </w:tr>
      <w:tr w:rsidR="002B3D8A" w14:paraId="53725B60" w14:textId="77777777" w:rsidTr="00C84F49">
        <w:trPr>
          <w:trHeight w:val="656"/>
        </w:trPr>
        <w:tc>
          <w:tcPr>
            <w:tcW w:w="1567" w:type="dxa"/>
            <w:vMerge/>
            <w:shd w:val="clear" w:color="auto" w:fill="D9D9D9" w:themeFill="background1" w:themeFillShade="D9"/>
          </w:tcPr>
          <w:p w14:paraId="59E65C9A" w14:textId="77777777" w:rsidR="002B3D8A" w:rsidRDefault="002B3D8A" w:rsidP="00310887">
            <w:pPr>
              <w:jc w:val="both"/>
              <w:rPr>
                <w:lang w:eastAsia="zh-CN"/>
              </w:rPr>
            </w:pPr>
          </w:p>
        </w:tc>
        <w:tc>
          <w:tcPr>
            <w:tcW w:w="1994" w:type="dxa"/>
            <w:vMerge/>
            <w:shd w:val="clear" w:color="auto" w:fill="D9D9D9" w:themeFill="background1" w:themeFillShade="D9"/>
          </w:tcPr>
          <w:p w14:paraId="757B6E9D" w14:textId="77777777" w:rsidR="002B3D8A" w:rsidRDefault="002B3D8A" w:rsidP="00310887">
            <w:pPr>
              <w:jc w:val="both"/>
              <w:rPr>
                <w:lang w:eastAsia="zh-CN"/>
              </w:rPr>
            </w:pPr>
          </w:p>
        </w:tc>
        <w:tc>
          <w:tcPr>
            <w:tcW w:w="1937" w:type="dxa"/>
            <w:vMerge/>
            <w:shd w:val="clear" w:color="auto" w:fill="D9D9D9" w:themeFill="background1" w:themeFillShade="D9"/>
          </w:tcPr>
          <w:p w14:paraId="1B4F61BE" w14:textId="77777777" w:rsidR="002B3D8A" w:rsidRDefault="002B3D8A" w:rsidP="00310887">
            <w:pPr>
              <w:jc w:val="both"/>
            </w:pPr>
          </w:p>
        </w:tc>
        <w:tc>
          <w:tcPr>
            <w:tcW w:w="2046" w:type="dxa"/>
            <w:vMerge/>
            <w:shd w:val="clear" w:color="auto" w:fill="D9D9D9" w:themeFill="background1" w:themeFillShade="D9"/>
          </w:tcPr>
          <w:p w14:paraId="4F656E4B" w14:textId="77777777" w:rsidR="002B3D8A" w:rsidRDefault="002B3D8A" w:rsidP="00310887">
            <w:pPr>
              <w:jc w:val="both"/>
            </w:pPr>
          </w:p>
        </w:tc>
        <w:tc>
          <w:tcPr>
            <w:tcW w:w="1744" w:type="dxa"/>
            <w:shd w:val="clear" w:color="auto" w:fill="D9D9D9" w:themeFill="background1" w:themeFillShade="D9"/>
          </w:tcPr>
          <w:p w14:paraId="01451CE6" w14:textId="77777777" w:rsidR="002B3D8A" w:rsidRDefault="002B3D8A" w:rsidP="00310887">
            <w:pPr>
              <w:jc w:val="both"/>
            </w:pPr>
            <w:r w:rsidRPr="00915B41">
              <w:rPr>
                <w:lang w:eastAsia="zh-CN"/>
              </w:rPr>
              <w:t>CKPI-7 Connection Density</w:t>
            </w:r>
          </w:p>
        </w:tc>
      </w:tr>
      <w:tr w:rsidR="002B3D8A" w14:paraId="0DD7F34A" w14:textId="77777777" w:rsidTr="00C84F49">
        <w:trPr>
          <w:trHeight w:val="807"/>
        </w:trPr>
        <w:tc>
          <w:tcPr>
            <w:tcW w:w="1567" w:type="dxa"/>
            <w:vMerge w:val="restart"/>
            <w:vAlign w:val="center"/>
          </w:tcPr>
          <w:p w14:paraId="65285814" w14:textId="70F5C465" w:rsidR="002B3D8A" w:rsidRDefault="006D3801" w:rsidP="00310887">
            <w:pPr>
              <w:jc w:val="both"/>
              <w:rPr>
                <w:lang w:eastAsia="zh-CN"/>
              </w:rPr>
            </w:pPr>
            <w:r>
              <w:rPr>
                <w:lang w:eastAsia="zh-CN"/>
              </w:rPr>
              <w:t>IN_</w:t>
            </w:r>
            <w:r w:rsidR="002B3D8A">
              <w:rPr>
                <w:lang w:eastAsia="zh-CN"/>
              </w:rPr>
              <w:t>UC3</w:t>
            </w:r>
          </w:p>
        </w:tc>
        <w:tc>
          <w:tcPr>
            <w:tcW w:w="1994" w:type="dxa"/>
            <w:vMerge w:val="restart"/>
            <w:vAlign w:val="center"/>
          </w:tcPr>
          <w:p w14:paraId="57C7D347" w14:textId="5813DD18" w:rsidR="002B3D8A" w:rsidRDefault="002B3D8A" w:rsidP="00310887">
            <w:pPr>
              <w:jc w:val="both"/>
              <w:rPr>
                <w:lang w:eastAsia="zh-CN"/>
              </w:rPr>
            </w:pPr>
            <w:r>
              <w:rPr>
                <w:lang w:eastAsia="zh-CN"/>
              </w:rPr>
              <w:t>Cellular indoor coverage of up to 800 m² for office and double in open factory</w:t>
            </w:r>
          </w:p>
        </w:tc>
        <w:tc>
          <w:tcPr>
            <w:tcW w:w="1937" w:type="dxa"/>
            <w:vMerge w:val="restart"/>
            <w:vAlign w:val="center"/>
          </w:tcPr>
          <w:p w14:paraId="280126BB" w14:textId="654CACDB" w:rsidR="002B3D8A" w:rsidRDefault="002B3D8A" w:rsidP="00310887">
            <w:pPr>
              <w:jc w:val="both"/>
            </w:pPr>
            <w:r w:rsidRPr="00247E8B">
              <w:rPr>
                <w:lang w:eastAsia="zh-CN"/>
              </w:rPr>
              <w:t>Network Support for Device Mobility</w:t>
            </w:r>
          </w:p>
        </w:tc>
        <w:tc>
          <w:tcPr>
            <w:tcW w:w="2046" w:type="dxa"/>
            <w:vMerge w:val="restart"/>
          </w:tcPr>
          <w:p w14:paraId="4F37A8E7" w14:textId="505E07A5" w:rsidR="002B3D8A" w:rsidRDefault="0033404C" w:rsidP="00310887">
            <w:pPr>
              <w:jc w:val="both"/>
            </w:pPr>
            <w:r>
              <w:rPr>
                <w:lang w:eastAsia="zh-CN"/>
              </w:rPr>
              <w:t>IN</w:t>
            </w:r>
            <w:r w:rsidR="002B3D8A">
              <w:rPr>
                <w:lang w:eastAsia="zh-CN"/>
              </w:rPr>
              <w:t>-SKPI-3 Device Mobility defined as “Capacity of the mobile devices of a given use case to move within the area of applicability of the service without degrading its performance, independently of the devices speed”</w:t>
            </w:r>
          </w:p>
        </w:tc>
        <w:tc>
          <w:tcPr>
            <w:tcW w:w="1744" w:type="dxa"/>
          </w:tcPr>
          <w:p w14:paraId="25577F02" w14:textId="77777777" w:rsidR="002B3D8A" w:rsidRPr="00915B41" w:rsidRDefault="002B3D8A" w:rsidP="00310887">
            <w:pPr>
              <w:jc w:val="both"/>
              <w:rPr>
                <w:lang w:eastAsia="zh-CN"/>
              </w:rPr>
            </w:pPr>
            <w:r w:rsidRPr="0078416F">
              <w:rPr>
                <w:lang w:eastAsia="zh-CN"/>
              </w:rPr>
              <w:t>CKPI-4 Coverage</w:t>
            </w:r>
          </w:p>
          <w:p w14:paraId="28B04872" w14:textId="77777777" w:rsidR="002B3D8A" w:rsidRPr="00915B41" w:rsidRDefault="002B3D8A" w:rsidP="00310887">
            <w:pPr>
              <w:jc w:val="both"/>
              <w:rPr>
                <w:lang w:eastAsia="zh-CN"/>
              </w:rPr>
            </w:pPr>
          </w:p>
        </w:tc>
      </w:tr>
      <w:tr w:rsidR="002B3D8A" w14:paraId="663953B0" w14:textId="77777777" w:rsidTr="00C84F49">
        <w:trPr>
          <w:trHeight w:val="806"/>
        </w:trPr>
        <w:tc>
          <w:tcPr>
            <w:tcW w:w="1567" w:type="dxa"/>
            <w:vMerge/>
          </w:tcPr>
          <w:p w14:paraId="309D285D" w14:textId="77777777" w:rsidR="002B3D8A" w:rsidRDefault="002B3D8A" w:rsidP="00310887">
            <w:pPr>
              <w:jc w:val="both"/>
              <w:rPr>
                <w:lang w:eastAsia="zh-CN"/>
              </w:rPr>
            </w:pPr>
          </w:p>
        </w:tc>
        <w:tc>
          <w:tcPr>
            <w:tcW w:w="1994" w:type="dxa"/>
            <w:vMerge/>
          </w:tcPr>
          <w:p w14:paraId="18224065" w14:textId="77777777" w:rsidR="002B3D8A" w:rsidRDefault="002B3D8A" w:rsidP="00310887">
            <w:pPr>
              <w:jc w:val="both"/>
              <w:rPr>
                <w:lang w:eastAsia="zh-CN"/>
              </w:rPr>
            </w:pPr>
          </w:p>
        </w:tc>
        <w:tc>
          <w:tcPr>
            <w:tcW w:w="1937" w:type="dxa"/>
            <w:vMerge/>
          </w:tcPr>
          <w:p w14:paraId="750D168A" w14:textId="77777777" w:rsidR="002B3D8A" w:rsidRDefault="002B3D8A" w:rsidP="00310887">
            <w:pPr>
              <w:jc w:val="both"/>
            </w:pPr>
          </w:p>
        </w:tc>
        <w:tc>
          <w:tcPr>
            <w:tcW w:w="2046" w:type="dxa"/>
            <w:vMerge/>
          </w:tcPr>
          <w:p w14:paraId="1226A0A6" w14:textId="77777777" w:rsidR="002B3D8A" w:rsidRDefault="002B3D8A" w:rsidP="00310887">
            <w:pPr>
              <w:jc w:val="both"/>
              <w:rPr>
                <w:lang w:eastAsia="zh-CN"/>
              </w:rPr>
            </w:pPr>
          </w:p>
        </w:tc>
        <w:tc>
          <w:tcPr>
            <w:tcW w:w="1744" w:type="dxa"/>
          </w:tcPr>
          <w:p w14:paraId="6EEDC529" w14:textId="77777777" w:rsidR="002B3D8A" w:rsidRPr="00915B41" w:rsidRDefault="002B3D8A" w:rsidP="00310887">
            <w:pPr>
              <w:jc w:val="both"/>
              <w:rPr>
                <w:lang w:eastAsia="zh-CN"/>
              </w:rPr>
            </w:pPr>
            <w:r w:rsidRPr="0078416F">
              <w:rPr>
                <w:lang w:eastAsia="zh-CN"/>
              </w:rPr>
              <w:t>CKPI-5 Availability</w:t>
            </w:r>
          </w:p>
          <w:p w14:paraId="32B1B353" w14:textId="77777777" w:rsidR="002B3D8A" w:rsidRPr="0078416F" w:rsidRDefault="002B3D8A" w:rsidP="00310887">
            <w:pPr>
              <w:jc w:val="both"/>
              <w:rPr>
                <w:lang w:eastAsia="zh-CN"/>
              </w:rPr>
            </w:pPr>
          </w:p>
        </w:tc>
      </w:tr>
      <w:tr w:rsidR="002B3D8A" w14:paraId="27D69C7A" w14:textId="77777777" w:rsidTr="00C84F49">
        <w:trPr>
          <w:trHeight w:val="806"/>
        </w:trPr>
        <w:tc>
          <w:tcPr>
            <w:tcW w:w="1567" w:type="dxa"/>
            <w:vMerge/>
          </w:tcPr>
          <w:p w14:paraId="404C6D4A" w14:textId="77777777" w:rsidR="002B3D8A" w:rsidRDefault="002B3D8A" w:rsidP="00310887">
            <w:pPr>
              <w:jc w:val="both"/>
              <w:rPr>
                <w:lang w:eastAsia="zh-CN"/>
              </w:rPr>
            </w:pPr>
          </w:p>
        </w:tc>
        <w:tc>
          <w:tcPr>
            <w:tcW w:w="1994" w:type="dxa"/>
            <w:vMerge/>
          </w:tcPr>
          <w:p w14:paraId="4F098E5E" w14:textId="77777777" w:rsidR="002B3D8A" w:rsidRDefault="002B3D8A" w:rsidP="00310887">
            <w:pPr>
              <w:jc w:val="both"/>
              <w:rPr>
                <w:lang w:eastAsia="zh-CN"/>
              </w:rPr>
            </w:pPr>
          </w:p>
        </w:tc>
        <w:tc>
          <w:tcPr>
            <w:tcW w:w="1937" w:type="dxa"/>
            <w:vMerge/>
          </w:tcPr>
          <w:p w14:paraId="3CA787DC" w14:textId="77777777" w:rsidR="002B3D8A" w:rsidRDefault="002B3D8A" w:rsidP="00310887">
            <w:pPr>
              <w:jc w:val="both"/>
            </w:pPr>
          </w:p>
        </w:tc>
        <w:tc>
          <w:tcPr>
            <w:tcW w:w="2046" w:type="dxa"/>
            <w:vMerge/>
          </w:tcPr>
          <w:p w14:paraId="0213E95A" w14:textId="77777777" w:rsidR="002B3D8A" w:rsidRDefault="002B3D8A" w:rsidP="00310887">
            <w:pPr>
              <w:jc w:val="both"/>
              <w:rPr>
                <w:lang w:eastAsia="zh-CN"/>
              </w:rPr>
            </w:pPr>
          </w:p>
        </w:tc>
        <w:tc>
          <w:tcPr>
            <w:tcW w:w="1744" w:type="dxa"/>
          </w:tcPr>
          <w:p w14:paraId="50EBE0C9" w14:textId="77777777" w:rsidR="002B3D8A" w:rsidRPr="00915B41" w:rsidRDefault="002B3D8A" w:rsidP="00310887">
            <w:pPr>
              <w:jc w:val="both"/>
              <w:rPr>
                <w:lang w:eastAsia="zh-CN"/>
              </w:rPr>
            </w:pPr>
            <w:r w:rsidRPr="0078416F">
              <w:rPr>
                <w:lang w:eastAsia="zh-CN"/>
              </w:rPr>
              <w:t>CKPI-10 Radio Signal Quality</w:t>
            </w:r>
          </w:p>
          <w:p w14:paraId="041B569E" w14:textId="77777777" w:rsidR="002B3D8A" w:rsidRPr="0078416F" w:rsidRDefault="002B3D8A" w:rsidP="00310887">
            <w:pPr>
              <w:jc w:val="both"/>
              <w:rPr>
                <w:lang w:eastAsia="zh-CN"/>
              </w:rPr>
            </w:pPr>
          </w:p>
        </w:tc>
      </w:tr>
      <w:tr w:rsidR="002B3D8A" w14:paraId="1BF2D775" w14:textId="77777777" w:rsidTr="00C84F49">
        <w:trPr>
          <w:trHeight w:val="806"/>
        </w:trPr>
        <w:tc>
          <w:tcPr>
            <w:tcW w:w="1567" w:type="dxa"/>
            <w:vMerge/>
          </w:tcPr>
          <w:p w14:paraId="6F3DCD2F" w14:textId="77777777" w:rsidR="002B3D8A" w:rsidRDefault="002B3D8A" w:rsidP="00310887">
            <w:pPr>
              <w:jc w:val="both"/>
              <w:rPr>
                <w:lang w:eastAsia="zh-CN"/>
              </w:rPr>
            </w:pPr>
          </w:p>
        </w:tc>
        <w:tc>
          <w:tcPr>
            <w:tcW w:w="1994" w:type="dxa"/>
            <w:vMerge/>
          </w:tcPr>
          <w:p w14:paraId="30F56E40" w14:textId="77777777" w:rsidR="002B3D8A" w:rsidRDefault="002B3D8A" w:rsidP="00310887">
            <w:pPr>
              <w:jc w:val="both"/>
              <w:rPr>
                <w:lang w:eastAsia="zh-CN"/>
              </w:rPr>
            </w:pPr>
          </w:p>
        </w:tc>
        <w:tc>
          <w:tcPr>
            <w:tcW w:w="1937" w:type="dxa"/>
            <w:vMerge/>
          </w:tcPr>
          <w:p w14:paraId="52934F90" w14:textId="77777777" w:rsidR="002B3D8A" w:rsidRDefault="002B3D8A" w:rsidP="00310887">
            <w:pPr>
              <w:jc w:val="both"/>
            </w:pPr>
          </w:p>
        </w:tc>
        <w:tc>
          <w:tcPr>
            <w:tcW w:w="2046" w:type="dxa"/>
            <w:vMerge/>
          </w:tcPr>
          <w:p w14:paraId="786017A2" w14:textId="77777777" w:rsidR="002B3D8A" w:rsidRDefault="002B3D8A" w:rsidP="00310887">
            <w:pPr>
              <w:jc w:val="both"/>
              <w:rPr>
                <w:lang w:eastAsia="zh-CN"/>
              </w:rPr>
            </w:pPr>
          </w:p>
        </w:tc>
        <w:tc>
          <w:tcPr>
            <w:tcW w:w="1744" w:type="dxa"/>
          </w:tcPr>
          <w:p w14:paraId="19779744" w14:textId="77777777" w:rsidR="002B3D8A" w:rsidRPr="0078416F" w:rsidRDefault="002B3D8A" w:rsidP="00310887">
            <w:pPr>
              <w:jc w:val="both"/>
              <w:rPr>
                <w:lang w:eastAsia="zh-CN"/>
              </w:rPr>
            </w:pPr>
            <w:r w:rsidRPr="0078416F">
              <w:rPr>
                <w:lang w:eastAsia="zh-CN"/>
              </w:rPr>
              <w:t>CKPI-11 Buffer Occupancy</w:t>
            </w:r>
          </w:p>
        </w:tc>
      </w:tr>
      <w:tr w:rsidR="002B3D8A" w14:paraId="630925A7" w14:textId="77777777" w:rsidTr="00C84F49">
        <w:trPr>
          <w:trHeight w:val="268"/>
        </w:trPr>
        <w:tc>
          <w:tcPr>
            <w:tcW w:w="1567" w:type="dxa"/>
            <w:vMerge/>
          </w:tcPr>
          <w:p w14:paraId="4E406F7B" w14:textId="77777777" w:rsidR="002B3D8A" w:rsidRDefault="002B3D8A" w:rsidP="00310887">
            <w:pPr>
              <w:jc w:val="both"/>
              <w:rPr>
                <w:lang w:eastAsia="zh-CN"/>
              </w:rPr>
            </w:pPr>
          </w:p>
        </w:tc>
        <w:tc>
          <w:tcPr>
            <w:tcW w:w="1994" w:type="dxa"/>
            <w:vMerge/>
          </w:tcPr>
          <w:p w14:paraId="1901A292" w14:textId="77777777" w:rsidR="002B3D8A" w:rsidRDefault="002B3D8A" w:rsidP="00310887">
            <w:pPr>
              <w:jc w:val="both"/>
              <w:rPr>
                <w:lang w:eastAsia="zh-CN"/>
              </w:rPr>
            </w:pPr>
          </w:p>
        </w:tc>
        <w:tc>
          <w:tcPr>
            <w:tcW w:w="1937" w:type="dxa"/>
            <w:vMerge/>
          </w:tcPr>
          <w:p w14:paraId="6EC66931" w14:textId="77777777" w:rsidR="002B3D8A" w:rsidRDefault="002B3D8A" w:rsidP="00310887">
            <w:pPr>
              <w:jc w:val="both"/>
              <w:rPr>
                <w:lang w:eastAsia="zh-CN"/>
              </w:rPr>
            </w:pPr>
          </w:p>
        </w:tc>
        <w:tc>
          <w:tcPr>
            <w:tcW w:w="2046" w:type="dxa"/>
            <w:vMerge w:val="restart"/>
          </w:tcPr>
          <w:p w14:paraId="4CBE78CF" w14:textId="425829A5" w:rsidR="002B3D8A" w:rsidRDefault="0033404C" w:rsidP="00310887">
            <w:pPr>
              <w:jc w:val="both"/>
            </w:pPr>
            <w:r>
              <w:rPr>
                <w:lang w:eastAsia="zh-CN"/>
              </w:rPr>
              <w:t>IN</w:t>
            </w:r>
            <w:r w:rsidR="002B3D8A">
              <w:rPr>
                <w:lang w:eastAsia="zh-CN"/>
              </w:rPr>
              <w:t>-SKPI-7 Extensive Network Coverage in Vertical Premises</w:t>
            </w:r>
          </w:p>
        </w:tc>
        <w:tc>
          <w:tcPr>
            <w:tcW w:w="1744" w:type="dxa"/>
          </w:tcPr>
          <w:p w14:paraId="422D685A" w14:textId="77777777" w:rsidR="002B3D8A" w:rsidRPr="00915B41" w:rsidRDefault="002B3D8A" w:rsidP="00310887">
            <w:pPr>
              <w:jc w:val="both"/>
              <w:rPr>
                <w:lang w:eastAsia="zh-CN"/>
              </w:rPr>
            </w:pPr>
            <w:r w:rsidRPr="00915B41">
              <w:rPr>
                <w:lang w:eastAsia="zh-CN"/>
              </w:rPr>
              <w:t xml:space="preserve">CKPI-1 End-to-end Latency </w:t>
            </w:r>
          </w:p>
        </w:tc>
      </w:tr>
      <w:tr w:rsidR="002B3D8A" w14:paraId="7666A24B" w14:textId="77777777" w:rsidTr="00C84F49">
        <w:trPr>
          <w:trHeight w:val="266"/>
        </w:trPr>
        <w:tc>
          <w:tcPr>
            <w:tcW w:w="1567" w:type="dxa"/>
            <w:vMerge/>
          </w:tcPr>
          <w:p w14:paraId="70F65327" w14:textId="77777777" w:rsidR="002B3D8A" w:rsidRDefault="002B3D8A" w:rsidP="00310887">
            <w:pPr>
              <w:jc w:val="both"/>
              <w:rPr>
                <w:lang w:eastAsia="zh-CN"/>
              </w:rPr>
            </w:pPr>
          </w:p>
        </w:tc>
        <w:tc>
          <w:tcPr>
            <w:tcW w:w="1994" w:type="dxa"/>
            <w:vMerge/>
          </w:tcPr>
          <w:p w14:paraId="34E0F70E" w14:textId="77777777" w:rsidR="002B3D8A" w:rsidRDefault="002B3D8A" w:rsidP="00310887">
            <w:pPr>
              <w:jc w:val="both"/>
              <w:rPr>
                <w:lang w:eastAsia="zh-CN"/>
              </w:rPr>
            </w:pPr>
          </w:p>
        </w:tc>
        <w:tc>
          <w:tcPr>
            <w:tcW w:w="1937" w:type="dxa"/>
            <w:vMerge/>
          </w:tcPr>
          <w:p w14:paraId="35729F8A" w14:textId="77777777" w:rsidR="002B3D8A" w:rsidRDefault="002B3D8A" w:rsidP="00310887">
            <w:pPr>
              <w:jc w:val="both"/>
              <w:rPr>
                <w:lang w:eastAsia="zh-CN"/>
              </w:rPr>
            </w:pPr>
          </w:p>
        </w:tc>
        <w:tc>
          <w:tcPr>
            <w:tcW w:w="2046" w:type="dxa"/>
            <w:vMerge/>
          </w:tcPr>
          <w:p w14:paraId="095F479B" w14:textId="77777777" w:rsidR="002B3D8A" w:rsidRDefault="002B3D8A" w:rsidP="00310887">
            <w:pPr>
              <w:jc w:val="both"/>
              <w:rPr>
                <w:lang w:eastAsia="zh-CN"/>
              </w:rPr>
            </w:pPr>
          </w:p>
        </w:tc>
        <w:tc>
          <w:tcPr>
            <w:tcW w:w="1744" w:type="dxa"/>
          </w:tcPr>
          <w:p w14:paraId="274AA9F3" w14:textId="77777777" w:rsidR="002B3D8A" w:rsidRPr="00915B41" w:rsidRDefault="002B3D8A" w:rsidP="00310887">
            <w:pPr>
              <w:jc w:val="both"/>
              <w:rPr>
                <w:lang w:eastAsia="zh-CN"/>
              </w:rPr>
            </w:pPr>
            <w:r w:rsidRPr="00915B41">
              <w:rPr>
                <w:lang w:eastAsia="zh-CN"/>
              </w:rPr>
              <w:t>CKPI-2 Packet Loss</w:t>
            </w:r>
          </w:p>
        </w:tc>
      </w:tr>
      <w:tr w:rsidR="002B3D8A" w14:paraId="301B555C" w14:textId="77777777" w:rsidTr="00C84F49">
        <w:trPr>
          <w:trHeight w:val="266"/>
        </w:trPr>
        <w:tc>
          <w:tcPr>
            <w:tcW w:w="1567" w:type="dxa"/>
            <w:vMerge/>
          </w:tcPr>
          <w:p w14:paraId="5A6D2156" w14:textId="77777777" w:rsidR="002B3D8A" w:rsidRDefault="002B3D8A" w:rsidP="00310887">
            <w:pPr>
              <w:jc w:val="both"/>
              <w:rPr>
                <w:lang w:eastAsia="zh-CN"/>
              </w:rPr>
            </w:pPr>
          </w:p>
        </w:tc>
        <w:tc>
          <w:tcPr>
            <w:tcW w:w="1994" w:type="dxa"/>
            <w:vMerge/>
          </w:tcPr>
          <w:p w14:paraId="27A4D774" w14:textId="77777777" w:rsidR="002B3D8A" w:rsidRDefault="002B3D8A" w:rsidP="00310887">
            <w:pPr>
              <w:jc w:val="both"/>
              <w:rPr>
                <w:lang w:eastAsia="zh-CN"/>
              </w:rPr>
            </w:pPr>
          </w:p>
        </w:tc>
        <w:tc>
          <w:tcPr>
            <w:tcW w:w="1937" w:type="dxa"/>
            <w:vMerge/>
          </w:tcPr>
          <w:p w14:paraId="79EA569A" w14:textId="77777777" w:rsidR="002B3D8A" w:rsidRDefault="002B3D8A" w:rsidP="00310887">
            <w:pPr>
              <w:jc w:val="both"/>
              <w:rPr>
                <w:lang w:eastAsia="zh-CN"/>
              </w:rPr>
            </w:pPr>
          </w:p>
        </w:tc>
        <w:tc>
          <w:tcPr>
            <w:tcW w:w="2046" w:type="dxa"/>
            <w:vMerge/>
          </w:tcPr>
          <w:p w14:paraId="2E094D81" w14:textId="77777777" w:rsidR="002B3D8A" w:rsidRDefault="002B3D8A" w:rsidP="00310887">
            <w:pPr>
              <w:jc w:val="both"/>
              <w:rPr>
                <w:lang w:eastAsia="zh-CN"/>
              </w:rPr>
            </w:pPr>
          </w:p>
        </w:tc>
        <w:tc>
          <w:tcPr>
            <w:tcW w:w="1744" w:type="dxa"/>
          </w:tcPr>
          <w:p w14:paraId="35EF1592" w14:textId="77777777" w:rsidR="002B3D8A" w:rsidRPr="00915B41" w:rsidRDefault="002B3D8A" w:rsidP="00310887">
            <w:pPr>
              <w:jc w:val="both"/>
              <w:rPr>
                <w:lang w:eastAsia="zh-CN"/>
              </w:rPr>
            </w:pPr>
            <w:r w:rsidRPr="00915B41">
              <w:rPr>
                <w:lang w:eastAsia="zh-CN"/>
              </w:rPr>
              <w:t>CKPI-3 Guaranteed Data Rate</w:t>
            </w:r>
          </w:p>
        </w:tc>
      </w:tr>
      <w:tr w:rsidR="002B3D8A" w14:paraId="4CFD83C8" w14:textId="77777777" w:rsidTr="00C84F49">
        <w:trPr>
          <w:trHeight w:val="266"/>
        </w:trPr>
        <w:tc>
          <w:tcPr>
            <w:tcW w:w="1567" w:type="dxa"/>
            <w:vMerge/>
          </w:tcPr>
          <w:p w14:paraId="23A683AA" w14:textId="77777777" w:rsidR="002B3D8A" w:rsidRDefault="002B3D8A" w:rsidP="00310887">
            <w:pPr>
              <w:jc w:val="both"/>
              <w:rPr>
                <w:lang w:eastAsia="zh-CN"/>
              </w:rPr>
            </w:pPr>
          </w:p>
        </w:tc>
        <w:tc>
          <w:tcPr>
            <w:tcW w:w="1994" w:type="dxa"/>
            <w:vMerge/>
          </w:tcPr>
          <w:p w14:paraId="4615D10C" w14:textId="77777777" w:rsidR="002B3D8A" w:rsidRDefault="002B3D8A" w:rsidP="00310887">
            <w:pPr>
              <w:jc w:val="both"/>
              <w:rPr>
                <w:lang w:eastAsia="zh-CN"/>
              </w:rPr>
            </w:pPr>
          </w:p>
        </w:tc>
        <w:tc>
          <w:tcPr>
            <w:tcW w:w="1937" w:type="dxa"/>
            <w:vMerge/>
          </w:tcPr>
          <w:p w14:paraId="4E018D5A" w14:textId="77777777" w:rsidR="002B3D8A" w:rsidRDefault="002B3D8A" w:rsidP="00310887">
            <w:pPr>
              <w:jc w:val="both"/>
              <w:rPr>
                <w:lang w:eastAsia="zh-CN"/>
              </w:rPr>
            </w:pPr>
          </w:p>
        </w:tc>
        <w:tc>
          <w:tcPr>
            <w:tcW w:w="2046" w:type="dxa"/>
            <w:vMerge/>
          </w:tcPr>
          <w:p w14:paraId="2C98A74A" w14:textId="77777777" w:rsidR="002B3D8A" w:rsidRDefault="002B3D8A" w:rsidP="00310887">
            <w:pPr>
              <w:jc w:val="both"/>
              <w:rPr>
                <w:lang w:eastAsia="zh-CN"/>
              </w:rPr>
            </w:pPr>
          </w:p>
        </w:tc>
        <w:tc>
          <w:tcPr>
            <w:tcW w:w="1744" w:type="dxa"/>
          </w:tcPr>
          <w:p w14:paraId="77568371" w14:textId="77777777" w:rsidR="002B3D8A" w:rsidRPr="00915B41" w:rsidRDefault="002B3D8A" w:rsidP="00310887">
            <w:pPr>
              <w:jc w:val="both"/>
              <w:rPr>
                <w:lang w:eastAsia="zh-CN"/>
              </w:rPr>
            </w:pPr>
            <w:r w:rsidRPr="00915B41">
              <w:rPr>
                <w:lang w:eastAsia="zh-CN"/>
              </w:rPr>
              <w:t>CKPI-4 Coverage</w:t>
            </w:r>
          </w:p>
        </w:tc>
      </w:tr>
      <w:tr w:rsidR="002B3D8A" w14:paraId="6C8EB54E" w14:textId="77777777" w:rsidTr="00C84F49">
        <w:trPr>
          <w:trHeight w:val="266"/>
        </w:trPr>
        <w:tc>
          <w:tcPr>
            <w:tcW w:w="1567" w:type="dxa"/>
            <w:vMerge/>
          </w:tcPr>
          <w:p w14:paraId="34B561B4" w14:textId="77777777" w:rsidR="002B3D8A" w:rsidRDefault="002B3D8A" w:rsidP="00310887">
            <w:pPr>
              <w:jc w:val="both"/>
              <w:rPr>
                <w:lang w:eastAsia="zh-CN"/>
              </w:rPr>
            </w:pPr>
          </w:p>
        </w:tc>
        <w:tc>
          <w:tcPr>
            <w:tcW w:w="1994" w:type="dxa"/>
            <w:vMerge/>
          </w:tcPr>
          <w:p w14:paraId="2D720C43" w14:textId="77777777" w:rsidR="002B3D8A" w:rsidRDefault="002B3D8A" w:rsidP="00310887">
            <w:pPr>
              <w:jc w:val="both"/>
              <w:rPr>
                <w:lang w:eastAsia="zh-CN"/>
              </w:rPr>
            </w:pPr>
          </w:p>
        </w:tc>
        <w:tc>
          <w:tcPr>
            <w:tcW w:w="1937" w:type="dxa"/>
            <w:vMerge/>
          </w:tcPr>
          <w:p w14:paraId="0B4D1FF7" w14:textId="77777777" w:rsidR="002B3D8A" w:rsidRDefault="002B3D8A" w:rsidP="00310887">
            <w:pPr>
              <w:jc w:val="both"/>
              <w:rPr>
                <w:lang w:eastAsia="zh-CN"/>
              </w:rPr>
            </w:pPr>
          </w:p>
        </w:tc>
        <w:tc>
          <w:tcPr>
            <w:tcW w:w="2046" w:type="dxa"/>
            <w:vMerge/>
          </w:tcPr>
          <w:p w14:paraId="28CFEDFF" w14:textId="77777777" w:rsidR="002B3D8A" w:rsidRDefault="002B3D8A" w:rsidP="00310887">
            <w:pPr>
              <w:jc w:val="both"/>
              <w:rPr>
                <w:lang w:eastAsia="zh-CN"/>
              </w:rPr>
            </w:pPr>
          </w:p>
        </w:tc>
        <w:tc>
          <w:tcPr>
            <w:tcW w:w="1744" w:type="dxa"/>
          </w:tcPr>
          <w:p w14:paraId="4BEA0A01" w14:textId="77777777" w:rsidR="002B3D8A" w:rsidRPr="00915B41" w:rsidRDefault="002B3D8A" w:rsidP="00310887">
            <w:pPr>
              <w:jc w:val="both"/>
              <w:rPr>
                <w:lang w:eastAsia="zh-CN"/>
              </w:rPr>
            </w:pPr>
            <w:r w:rsidRPr="00915B41">
              <w:rPr>
                <w:lang w:eastAsia="zh-CN"/>
              </w:rPr>
              <w:t>CKPI-5 Availability</w:t>
            </w:r>
          </w:p>
        </w:tc>
      </w:tr>
      <w:tr w:rsidR="002B3D8A" w14:paraId="7EDB5E3A" w14:textId="77777777" w:rsidTr="00C84F49">
        <w:trPr>
          <w:trHeight w:val="266"/>
        </w:trPr>
        <w:tc>
          <w:tcPr>
            <w:tcW w:w="1567" w:type="dxa"/>
            <w:vMerge/>
          </w:tcPr>
          <w:p w14:paraId="39CE7596" w14:textId="77777777" w:rsidR="002B3D8A" w:rsidRDefault="002B3D8A" w:rsidP="00310887">
            <w:pPr>
              <w:jc w:val="both"/>
              <w:rPr>
                <w:lang w:eastAsia="zh-CN"/>
              </w:rPr>
            </w:pPr>
          </w:p>
        </w:tc>
        <w:tc>
          <w:tcPr>
            <w:tcW w:w="1994" w:type="dxa"/>
            <w:vMerge/>
          </w:tcPr>
          <w:p w14:paraId="4081C5E5" w14:textId="77777777" w:rsidR="002B3D8A" w:rsidRDefault="002B3D8A" w:rsidP="00310887">
            <w:pPr>
              <w:jc w:val="both"/>
              <w:rPr>
                <w:lang w:eastAsia="zh-CN"/>
              </w:rPr>
            </w:pPr>
          </w:p>
        </w:tc>
        <w:tc>
          <w:tcPr>
            <w:tcW w:w="1937" w:type="dxa"/>
            <w:vMerge/>
          </w:tcPr>
          <w:p w14:paraId="4D91CA31" w14:textId="77777777" w:rsidR="002B3D8A" w:rsidRDefault="002B3D8A" w:rsidP="00310887">
            <w:pPr>
              <w:jc w:val="both"/>
              <w:rPr>
                <w:lang w:eastAsia="zh-CN"/>
              </w:rPr>
            </w:pPr>
          </w:p>
        </w:tc>
        <w:tc>
          <w:tcPr>
            <w:tcW w:w="2046" w:type="dxa"/>
            <w:vMerge/>
          </w:tcPr>
          <w:p w14:paraId="6D069822" w14:textId="77777777" w:rsidR="002B3D8A" w:rsidRDefault="002B3D8A" w:rsidP="00310887">
            <w:pPr>
              <w:jc w:val="both"/>
              <w:rPr>
                <w:lang w:eastAsia="zh-CN"/>
              </w:rPr>
            </w:pPr>
          </w:p>
        </w:tc>
        <w:tc>
          <w:tcPr>
            <w:tcW w:w="1744" w:type="dxa"/>
          </w:tcPr>
          <w:p w14:paraId="3107447E" w14:textId="77777777" w:rsidR="002B3D8A" w:rsidRPr="00915B41" w:rsidRDefault="002B3D8A" w:rsidP="00310887">
            <w:pPr>
              <w:jc w:val="both"/>
              <w:rPr>
                <w:lang w:eastAsia="zh-CN"/>
              </w:rPr>
            </w:pPr>
            <w:r w:rsidRPr="00915B41">
              <w:rPr>
                <w:lang w:eastAsia="zh-CN"/>
              </w:rPr>
              <w:t>CKPI-7 Connection Density</w:t>
            </w:r>
          </w:p>
        </w:tc>
      </w:tr>
    </w:tbl>
    <w:p w14:paraId="40BAC9B6" w14:textId="265442A3" w:rsidR="00974EDC" w:rsidRDefault="00974EDC" w:rsidP="00310887">
      <w:pPr>
        <w:jc w:val="both"/>
      </w:pPr>
    </w:p>
    <w:p w14:paraId="098D2410" w14:textId="77777777" w:rsidR="00974EDC" w:rsidRDefault="00974EDC" w:rsidP="00310887">
      <w:pPr>
        <w:spacing w:before="0" w:after="200"/>
      </w:pPr>
      <w:r>
        <w:br w:type="page"/>
      </w:r>
    </w:p>
    <w:p w14:paraId="58D921A8" w14:textId="59926D08" w:rsidR="002B3D8A" w:rsidRDefault="002B3D8A" w:rsidP="00310887">
      <w:pPr>
        <w:jc w:val="both"/>
      </w:pPr>
      <w:r>
        <w:lastRenderedPageBreak/>
        <w:t xml:space="preserve">A similar mapping is performed for INNOVALIA use case and it is reported in </w:t>
      </w:r>
      <w:r>
        <w:fldChar w:fldCharType="begin"/>
      </w:r>
      <w:r>
        <w:instrText xml:space="preserve"> REF _Ref52312287 \h </w:instrText>
      </w:r>
      <w:r>
        <w:fldChar w:fldCharType="separate"/>
      </w:r>
      <w:r w:rsidR="0035127E">
        <w:t xml:space="preserve">Table </w:t>
      </w:r>
      <w:r w:rsidR="0035127E">
        <w:rPr>
          <w:noProof/>
        </w:rPr>
        <w:t>5</w:t>
      </w:r>
      <w:r>
        <w:fldChar w:fldCharType="end"/>
      </w:r>
      <w:r>
        <w:t>.</w:t>
      </w:r>
    </w:p>
    <w:p w14:paraId="1CED225E" w14:textId="1757F808" w:rsidR="002B3D8A" w:rsidRDefault="002B3D8A" w:rsidP="00310887">
      <w:pPr>
        <w:pStyle w:val="Caption"/>
        <w:jc w:val="center"/>
      </w:pPr>
      <w:bookmarkStart w:id="23" w:name="_Ref52312287"/>
      <w:r>
        <w:t xml:space="preserve">Table </w:t>
      </w:r>
      <w:r w:rsidR="005325B1">
        <w:rPr>
          <w:noProof/>
        </w:rPr>
        <w:fldChar w:fldCharType="begin"/>
      </w:r>
      <w:r w:rsidR="005325B1">
        <w:rPr>
          <w:noProof/>
        </w:rPr>
        <w:instrText xml:space="preserve"> SEQ Table \* ARABIC </w:instrText>
      </w:r>
      <w:r w:rsidR="005325B1">
        <w:rPr>
          <w:noProof/>
        </w:rPr>
        <w:fldChar w:fldCharType="separate"/>
      </w:r>
      <w:r w:rsidR="0035127E">
        <w:rPr>
          <w:noProof/>
        </w:rPr>
        <w:t>5</w:t>
      </w:r>
      <w:r w:rsidR="005325B1">
        <w:rPr>
          <w:noProof/>
        </w:rPr>
        <w:fldChar w:fldCharType="end"/>
      </w:r>
      <w:bookmarkEnd w:id="23"/>
      <w:r>
        <w:t xml:space="preserve"> INNOVALIA use case mappings</w:t>
      </w:r>
    </w:p>
    <w:tbl>
      <w:tblPr>
        <w:tblStyle w:val="TableGrid"/>
        <w:tblW w:w="0" w:type="auto"/>
        <w:tblLook w:val="04A0" w:firstRow="1" w:lastRow="0" w:firstColumn="1" w:lastColumn="0" w:noHBand="0" w:noVBand="1"/>
      </w:tblPr>
      <w:tblGrid>
        <w:gridCol w:w="1699"/>
        <w:gridCol w:w="1838"/>
        <w:gridCol w:w="1842"/>
        <w:gridCol w:w="1842"/>
        <w:gridCol w:w="2065"/>
      </w:tblGrid>
      <w:tr w:rsidR="002B3D8A" w14:paraId="76FBD7B3" w14:textId="77777777" w:rsidTr="00C84F49">
        <w:tc>
          <w:tcPr>
            <w:tcW w:w="1701" w:type="dxa"/>
          </w:tcPr>
          <w:p w14:paraId="504C3F0C" w14:textId="77777777" w:rsidR="002B3D8A" w:rsidRDefault="002B3D8A" w:rsidP="00310887">
            <w:pPr>
              <w:jc w:val="both"/>
            </w:pPr>
            <w:r>
              <w:t>UC</w:t>
            </w:r>
          </w:p>
        </w:tc>
        <w:tc>
          <w:tcPr>
            <w:tcW w:w="1838" w:type="dxa"/>
          </w:tcPr>
          <w:p w14:paraId="181B9377" w14:textId="499049F0" w:rsidR="002B3D8A" w:rsidRDefault="002B3D8A" w:rsidP="00310887">
            <w:pPr>
              <w:jc w:val="both"/>
            </w:pPr>
            <w:r>
              <w:t>FR</w:t>
            </w:r>
          </w:p>
        </w:tc>
        <w:tc>
          <w:tcPr>
            <w:tcW w:w="1842" w:type="dxa"/>
          </w:tcPr>
          <w:p w14:paraId="74F5097B" w14:textId="7D00798D" w:rsidR="002B3D8A" w:rsidRDefault="002B3D8A" w:rsidP="00310887">
            <w:pPr>
              <w:jc w:val="both"/>
            </w:pPr>
            <w:r>
              <w:t>UC</w:t>
            </w:r>
            <w:r w:rsidR="007A3ABA">
              <w:t xml:space="preserve"> </w:t>
            </w:r>
            <w:r>
              <w:t>SKPI</w:t>
            </w:r>
            <w:r w:rsidR="007A3ABA">
              <w:t>s</w:t>
            </w:r>
          </w:p>
        </w:tc>
        <w:tc>
          <w:tcPr>
            <w:tcW w:w="1842" w:type="dxa"/>
          </w:tcPr>
          <w:p w14:paraId="777997EF" w14:textId="4B427D93" w:rsidR="002B3D8A" w:rsidRDefault="0033404C" w:rsidP="00310887">
            <w:pPr>
              <w:jc w:val="both"/>
            </w:pPr>
            <w:r>
              <w:rPr>
                <w:lang w:eastAsia="zh-CN"/>
              </w:rPr>
              <w:t>IN</w:t>
            </w:r>
            <w:r w:rsidR="002B3D8A">
              <w:t>-SKPI</w:t>
            </w:r>
          </w:p>
        </w:tc>
        <w:tc>
          <w:tcPr>
            <w:tcW w:w="2065" w:type="dxa"/>
          </w:tcPr>
          <w:p w14:paraId="0EC6AD87" w14:textId="77777777" w:rsidR="002B3D8A" w:rsidRDefault="002B3D8A" w:rsidP="00310887">
            <w:pPr>
              <w:jc w:val="both"/>
            </w:pPr>
            <w:r>
              <w:t>CKPI</w:t>
            </w:r>
          </w:p>
        </w:tc>
      </w:tr>
      <w:tr w:rsidR="002B3D8A" w14:paraId="67626455" w14:textId="77777777" w:rsidTr="00C84F49">
        <w:trPr>
          <w:trHeight w:val="1193"/>
        </w:trPr>
        <w:tc>
          <w:tcPr>
            <w:tcW w:w="1701" w:type="dxa"/>
            <w:vMerge w:val="restart"/>
            <w:vAlign w:val="center"/>
          </w:tcPr>
          <w:p w14:paraId="368EEF0E" w14:textId="16441E12" w:rsidR="002B3D8A" w:rsidRPr="00977045" w:rsidRDefault="00F627E5" w:rsidP="00310887">
            <w:pPr>
              <w:jc w:val="both"/>
              <w:rPr>
                <w:i/>
                <w:iCs/>
              </w:rPr>
            </w:pPr>
            <w:r>
              <w:rPr>
                <w:i/>
                <w:iCs/>
              </w:rPr>
              <w:t>IN_</w:t>
            </w:r>
            <w:r w:rsidR="002B3D8A" w:rsidRPr="00977045">
              <w:rPr>
                <w:i/>
                <w:iCs/>
              </w:rPr>
              <w:t>UC</w:t>
            </w:r>
            <w:r>
              <w:rPr>
                <w:i/>
                <w:iCs/>
              </w:rPr>
              <w:t>4</w:t>
            </w:r>
          </w:p>
        </w:tc>
        <w:tc>
          <w:tcPr>
            <w:tcW w:w="1838" w:type="dxa"/>
            <w:vMerge w:val="restart"/>
          </w:tcPr>
          <w:p w14:paraId="2475BDD6" w14:textId="3426E7AD" w:rsidR="002B3D8A" w:rsidRPr="00977045" w:rsidRDefault="002B3D8A" w:rsidP="00310887">
            <w:pPr>
              <w:jc w:val="both"/>
              <w:rPr>
                <w:i/>
                <w:iCs/>
              </w:rPr>
            </w:pPr>
            <w:r w:rsidRPr="00977045">
              <w:rPr>
                <w:i/>
                <w:iCs/>
              </w:rPr>
              <w:t>Radius of action – From Bilbao to</w:t>
            </w:r>
            <w:r w:rsidR="007A3ABA">
              <w:rPr>
                <w:i/>
                <w:iCs/>
              </w:rPr>
              <w:t xml:space="preserve"> </w:t>
            </w:r>
            <w:r w:rsidRPr="00977045">
              <w:rPr>
                <w:i/>
                <w:iCs/>
              </w:rPr>
              <w:t>Europe</w:t>
            </w:r>
          </w:p>
        </w:tc>
        <w:tc>
          <w:tcPr>
            <w:tcW w:w="1842" w:type="dxa"/>
            <w:vMerge w:val="restart"/>
          </w:tcPr>
          <w:p w14:paraId="540074BC" w14:textId="5432283D" w:rsidR="002B3D8A" w:rsidRDefault="002B3D8A" w:rsidP="00310887">
            <w:pPr>
              <w:jc w:val="both"/>
            </w:pPr>
            <w:r w:rsidRPr="0082669C">
              <w:t>Radius of Operation</w:t>
            </w:r>
            <w:r>
              <w:t>:</w:t>
            </w:r>
            <w:r w:rsidR="007A3ABA">
              <w:t xml:space="preserve"> </w:t>
            </w:r>
            <w:r>
              <w:t>the maximum end-to-end distance of applicability of the vertical service</w:t>
            </w:r>
          </w:p>
        </w:tc>
        <w:tc>
          <w:tcPr>
            <w:tcW w:w="1842" w:type="dxa"/>
            <w:vMerge w:val="restart"/>
            <w:vAlign w:val="center"/>
          </w:tcPr>
          <w:p w14:paraId="308B40C4" w14:textId="50D85A0D" w:rsidR="002B3D8A" w:rsidRDefault="0033404C" w:rsidP="00310887">
            <w:pPr>
              <w:jc w:val="both"/>
            </w:pPr>
            <w:r>
              <w:rPr>
                <w:lang w:eastAsia="zh-CN"/>
              </w:rPr>
              <w:t>IN</w:t>
            </w:r>
            <w:r w:rsidR="002B3D8A">
              <w:t>-SKPI-5 Radius of Operation</w:t>
            </w:r>
          </w:p>
        </w:tc>
        <w:tc>
          <w:tcPr>
            <w:tcW w:w="2065" w:type="dxa"/>
          </w:tcPr>
          <w:p w14:paraId="69406B54" w14:textId="77777777" w:rsidR="002B3D8A" w:rsidRDefault="002B3D8A" w:rsidP="00310887">
            <w:pPr>
              <w:jc w:val="both"/>
            </w:pPr>
            <w:r>
              <w:t>CKPI-1 End-to-end Latency</w:t>
            </w:r>
          </w:p>
        </w:tc>
      </w:tr>
      <w:tr w:rsidR="002B3D8A" w14:paraId="01E2C354" w14:textId="77777777" w:rsidTr="00C84F49">
        <w:trPr>
          <w:trHeight w:val="1192"/>
        </w:trPr>
        <w:tc>
          <w:tcPr>
            <w:tcW w:w="1701" w:type="dxa"/>
            <w:vMerge/>
          </w:tcPr>
          <w:p w14:paraId="44B00385" w14:textId="77777777" w:rsidR="002B3D8A" w:rsidRPr="00977045" w:rsidRDefault="002B3D8A" w:rsidP="00310887">
            <w:pPr>
              <w:jc w:val="both"/>
              <w:rPr>
                <w:i/>
                <w:iCs/>
              </w:rPr>
            </w:pPr>
          </w:p>
        </w:tc>
        <w:tc>
          <w:tcPr>
            <w:tcW w:w="1838" w:type="dxa"/>
            <w:vMerge/>
          </w:tcPr>
          <w:p w14:paraId="2F83DBB6" w14:textId="77777777" w:rsidR="002B3D8A" w:rsidRPr="00977045" w:rsidRDefault="002B3D8A" w:rsidP="00310887">
            <w:pPr>
              <w:jc w:val="both"/>
              <w:rPr>
                <w:i/>
                <w:iCs/>
              </w:rPr>
            </w:pPr>
          </w:p>
        </w:tc>
        <w:tc>
          <w:tcPr>
            <w:tcW w:w="1842" w:type="dxa"/>
            <w:vMerge/>
          </w:tcPr>
          <w:p w14:paraId="70909926" w14:textId="77777777" w:rsidR="002B3D8A" w:rsidRPr="0082669C" w:rsidRDefault="002B3D8A" w:rsidP="00310887">
            <w:pPr>
              <w:jc w:val="both"/>
            </w:pPr>
          </w:p>
        </w:tc>
        <w:tc>
          <w:tcPr>
            <w:tcW w:w="1842" w:type="dxa"/>
            <w:vMerge/>
          </w:tcPr>
          <w:p w14:paraId="7650444E" w14:textId="77777777" w:rsidR="002B3D8A" w:rsidRDefault="002B3D8A" w:rsidP="00310887">
            <w:pPr>
              <w:jc w:val="both"/>
            </w:pPr>
          </w:p>
        </w:tc>
        <w:tc>
          <w:tcPr>
            <w:tcW w:w="2065" w:type="dxa"/>
          </w:tcPr>
          <w:p w14:paraId="00596E22" w14:textId="77777777" w:rsidR="002B3D8A" w:rsidRDefault="002B3D8A" w:rsidP="00310887">
            <w:pPr>
              <w:jc w:val="both"/>
            </w:pPr>
            <w:r>
              <w:t>CKPI-5 Availability</w:t>
            </w:r>
          </w:p>
        </w:tc>
      </w:tr>
      <w:tr w:rsidR="002B3D8A" w14:paraId="11E238CA" w14:textId="77777777" w:rsidTr="00C84F49">
        <w:trPr>
          <w:trHeight w:val="923"/>
        </w:trPr>
        <w:tc>
          <w:tcPr>
            <w:tcW w:w="1701" w:type="dxa"/>
            <w:vMerge/>
          </w:tcPr>
          <w:p w14:paraId="736C3119" w14:textId="77777777" w:rsidR="002B3D8A" w:rsidRPr="00977045" w:rsidRDefault="002B3D8A" w:rsidP="00310887">
            <w:pPr>
              <w:jc w:val="both"/>
              <w:rPr>
                <w:i/>
                <w:iCs/>
              </w:rPr>
            </w:pPr>
          </w:p>
        </w:tc>
        <w:tc>
          <w:tcPr>
            <w:tcW w:w="1838" w:type="dxa"/>
            <w:vMerge w:val="restart"/>
          </w:tcPr>
          <w:p w14:paraId="18A49484" w14:textId="233E7ECF" w:rsidR="002B3D8A" w:rsidRPr="00977045" w:rsidRDefault="002B3D8A" w:rsidP="00310887">
            <w:pPr>
              <w:jc w:val="both"/>
              <w:rPr>
                <w:i/>
                <w:iCs/>
              </w:rPr>
            </w:pPr>
            <w:r w:rsidRPr="00977045">
              <w:rPr>
                <w:i/>
                <w:iCs/>
              </w:rPr>
              <w:t>The solution must guarantee proper levels of isolation (in the form of network slice</w:t>
            </w:r>
            <w:r w:rsidR="007A3ABA">
              <w:rPr>
                <w:i/>
                <w:iCs/>
              </w:rPr>
              <w:t>)</w:t>
            </w:r>
          </w:p>
        </w:tc>
        <w:tc>
          <w:tcPr>
            <w:tcW w:w="1842" w:type="dxa"/>
            <w:vMerge w:val="restart"/>
            <w:vAlign w:val="center"/>
          </w:tcPr>
          <w:p w14:paraId="7CE25D19" w14:textId="2F938C17" w:rsidR="002B3D8A" w:rsidRPr="0082669C" w:rsidRDefault="002B3D8A" w:rsidP="00310887">
            <w:pPr>
              <w:jc w:val="both"/>
            </w:pPr>
            <w:r w:rsidRPr="0082669C">
              <w:t>Integrated Multitype Communications</w:t>
            </w:r>
          </w:p>
        </w:tc>
        <w:tc>
          <w:tcPr>
            <w:tcW w:w="1842" w:type="dxa"/>
            <w:vMerge w:val="restart"/>
            <w:vAlign w:val="center"/>
          </w:tcPr>
          <w:p w14:paraId="131A7D6C" w14:textId="170382E9" w:rsidR="002B3D8A" w:rsidRDefault="0033404C" w:rsidP="00310887">
            <w:pPr>
              <w:jc w:val="both"/>
            </w:pPr>
            <w:r>
              <w:rPr>
                <w:lang w:eastAsia="zh-CN"/>
              </w:rPr>
              <w:t>IN</w:t>
            </w:r>
            <w:r w:rsidR="002B3D8A" w:rsidRPr="0082669C">
              <w:t>-SKPI-6 Integrated Multitype Communications</w:t>
            </w:r>
          </w:p>
        </w:tc>
        <w:tc>
          <w:tcPr>
            <w:tcW w:w="2065" w:type="dxa"/>
          </w:tcPr>
          <w:p w14:paraId="7A4A5D17" w14:textId="77777777" w:rsidR="002B3D8A" w:rsidRDefault="002B3D8A" w:rsidP="00310887">
            <w:pPr>
              <w:jc w:val="both"/>
            </w:pPr>
            <w:r>
              <w:t xml:space="preserve">CKPI-2 Packet loss </w:t>
            </w:r>
          </w:p>
        </w:tc>
      </w:tr>
      <w:tr w:rsidR="002B3D8A" w14:paraId="6766C962" w14:textId="77777777" w:rsidTr="00C84F49">
        <w:trPr>
          <w:trHeight w:val="922"/>
        </w:trPr>
        <w:tc>
          <w:tcPr>
            <w:tcW w:w="1701" w:type="dxa"/>
            <w:vMerge/>
          </w:tcPr>
          <w:p w14:paraId="2EA9538F" w14:textId="77777777" w:rsidR="002B3D8A" w:rsidRDefault="002B3D8A" w:rsidP="00310887">
            <w:pPr>
              <w:jc w:val="both"/>
            </w:pPr>
          </w:p>
        </w:tc>
        <w:tc>
          <w:tcPr>
            <w:tcW w:w="1838" w:type="dxa"/>
            <w:vMerge/>
          </w:tcPr>
          <w:p w14:paraId="30F754F0" w14:textId="77777777" w:rsidR="002B3D8A" w:rsidRDefault="002B3D8A" w:rsidP="00310887">
            <w:pPr>
              <w:jc w:val="both"/>
            </w:pPr>
          </w:p>
        </w:tc>
        <w:tc>
          <w:tcPr>
            <w:tcW w:w="1842" w:type="dxa"/>
            <w:vMerge/>
          </w:tcPr>
          <w:p w14:paraId="1B8259AD" w14:textId="77777777" w:rsidR="002B3D8A" w:rsidRPr="0082669C" w:rsidRDefault="002B3D8A" w:rsidP="00310887">
            <w:pPr>
              <w:jc w:val="both"/>
            </w:pPr>
          </w:p>
        </w:tc>
        <w:tc>
          <w:tcPr>
            <w:tcW w:w="1842" w:type="dxa"/>
            <w:vMerge/>
          </w:tcPr>
          <w:p w14:paraId="72B6F732" w14:textId="77777777" w:rsidR="002B3D8A" w:rsidRPr="0082669C" w:rsidRDefault="002B3D8A" w:rsidP="00310887">
            <w:pPr>
              <w:jc w:val="both"/>
            </w:pPr>
          </w:p>
        </w:tc>
        <w:tc>
          <w:tcPr>
            <w:tcW w:w="2065" w:type="dxa"/>
          </w:tcPr>
          <w:p w14:paraId="70361F97" w14:textId="77777777" w:rsidR="002B3D8A" w:rsidRDefault="002B3D8A" w:rsidP="00310887">
            <w:pPr>
              <w:jc w:val="both"/>
            </w:pPr>
            <w:r>
              <w:t>CKPI-3 Guaranteed data rate</w:t>
            </w:r>
          </w:p>
        </w:tc>
      </w:tr>
      <w:tr w:rsidR="002B3D8A" w14:paraId="741A2A08" w14:textId="77777777" w:rsidTr="00C84F49">
        <w:trPr>
          <w:trHeight w:val="1192"/>
        </w:trPr>
        <w:tc>
          <w:tcPr>
            <w:tcW w:w="1701" w:type="dxa"/>
            <w:vMerge/>
          </w:tcPr>
          <w:p w14:paraId="6D48933C" w14:textId="77777777" w:rsidR="002B3D8A" w:rsidRDefault="002B3D8A" w:rsidP="00310887">
            <w:pPr>
              <w:jc w:val="both"/>
            </w:pPr>
          </w:p>
        </w:tc>
        <w:tc>
          <w:tcPr>
            <w:tcW w:w="1838" w:type="dxa"/>
          </w:tcPr>
          <w:p w14:paraId="14454E73" w14:textId="60060F6B" w:rsidR="002B3D8A" w:rsidRDefault="002B3D8A" w:rsidP="00310887">
            <w:pPr>
              <w:jc w:val="both"/>
            </w:pPr>
            <w:r>
              <w:t>Simultaneous support</w:t>
            </w:r>
            <w:r w:rsidR="007A3ABA">
              <w:t xml:space="preserve"> </w:t>
            </w:r>
            <w:r>
              <w:t>of integrated communications (voice, data, etc)”</w:t>
            </w:r>
          </w:p>
        </w:tc>
        <w:tc>
          <w:tcPr>
            <w:tcW w:w="1842" w:type="dxa"/>
            <w:vMerge/>
          </w:tcPr>
          <w:p w14:paraId="41DF49C0" w14:textId="77777777" w:rsidR="002B3D8A" w:rsidRPr="0082669C" w:rsidRDefault="002B3D8A" w:rsidP="00310887">
            <w:pPr>
              <w:jc w:val="both"/>
            </w:pPr>
          </w:p>
        </w:tc>
        <w:tc>
          <w:tcPr>
            <w:tcW w:w="1842" w:type="dxa"/>
            <w:vMerge/>
          </w:tcPr>
          <w:p w14:paraId="2E1D1887" w14:textId="77777777" w:rsidR="002B3D8A" w:rsidRDefault="002B3D8A" w:rsidP="00310887">
            <w:pPr>
              <w:jc w:val="both"/>
            </w:pPr>
          </w:p>
        </w:tc>
        <w:tc>
          <w:tcPr>
            <w:tcW w:w="2065" w:type="dxa"/>
          </w:tcPr>
          <w:p w14:paraId="2D42BB5A" w14:textId="77777777" w:rsidR="002B3D8A" w:rsidRDefault="002B3D8A" w:rsidP="00310887">
            <w:pPr>
              <w:jc w:val="both"/>
            </w:pPr>
            <w:r>
              <w:t>CKPI-5 Availability</w:t>
            </w:r>
          </w:p>
        </w:tc>
      </w:tr>
      <w:tr w:rsidR="002B3D8A" w14:paraId="3AF1814F" w14:textId="77777777" w:rsidTr="00C84F49">
        <w:trPr>
          <w:trHeight w:val="423"/>
        </w:trPr>
        <w:tc>
          <w:tcPr>
            <w:tcW w:w="1701" w:type="dxa"/>
            <w:vMerge/>
          </w:tcPr>
          <w:p w14:paraId="2ACB79E8" w14:textId="77777777" w:rsidR="002B3D8A" w:rsidRDefault="002B3D8A" w:rsidP="00310887">
            <w:pPr>
              <w:jc w:val="both"/>
            </w:pPr>
          </w:p>
        </w:tc>
        <w:tc>
          <w:tcPr>
            <w:tcW w:w="1838" w:type="dxa"/>
            <w:vMerge w:val="restart"/>
            <w:vAlign w:val="center"/>
          </w:tcPr>
          <w:p w14:paraId="5B107CA4" w14:textId="638A52C9" w:rsidR="002B3D8A" w:rsidRDefault="002B3D8A" w:rsidP="00310887">
            <w:pPr>
              <w:jc w:val="both"/>
            </w:pPr>
            <w:r>
              <w:t>Enable 5G connectivity to the M3Box edge device</w:t>
            </w:r>
          </w:p>
        </w:tc>
        <w:tc>
          <w:tcPr>
            <w:tcW w:w="1842" w:type="dxa"/>
            <w:vMerge w:val="restart"/>
            <w:vAlign w:val="center"/>
          </w:tcPr>
          <w:p w14:paraId="228A84BC" w14:textId="4C96DDD5" w:rsidR="002B3D8A" w:rsidRPr="0082669C" w:rsidRDefault="002B3D8A" w:rsidP="00310887">
            <w:pPr>
              <w:jc w:val="both"/>
            </w:pPr>
            <w:r w:rsidRPr="0082669C">
              <w:t>Extensive Network Coverage in the Factory Premises</w:t>
            </w:r>
          </w:p>
        </w:tc>
        <w:tc>
          <w:tcPr>
            <w:tcW w:w="1842" w:type="dxa"/>
            <w:vMerge w:val="restart"/>
            <w:vAlign w:val="center"/>
          </w:tcPr>
          <w:p w14:paraId="3712DC04" w14:textId="7CC1E47B" w:rsidR="002B3D8A" w:rsidRDefault="0033404C" w:rsidP="00310887">
            <w:pPr>
              <w:jc w:val="both"/>
            </w:pPr>
            <w:r>
              <w:rPr>
                <w:lang w:eastAsia="zh-CN"/>
              </w:rPr>
              <w:t>IN</w:t>
            </w:r>
            <w:r w:rsidR="002B3D8A">
              <w:t>-SKPI-7 Extensive Network Coverage in Vertical Premises</w:t>
            </w:r>
          </w:p>
        </w:tc>
        <w:tc>
          <w:tcPr>
            <w:tcW w:w="2065" w:type="dxa"/>
          </w:tcPr>
          <w:p w14:paraId="698F5660" w14:textId="77777777" w:rsidR="002B3D8A" w:rsidRDefault="002B3D8A" w:rsidP="00310887">
            <w:pPr>
              <w:jc w:val="both"/>
            </w:pPr>
            <w:r>
              <w:t xml:space="preserve">CKPI-1 End-to-end latency </w:t>
            </w:r>
          </w:p>
        </w:tc>
      </w:tr>
      <w:tr w:rsidR="002B3D8A" w14:paraId="0554A195" w14:textId="77777777" w:rsidTr="00C84F49">
        <w:trPr>
          <w:trHeight w:val="423"/>
        </w:trPr>
        <w:tc>
          <w:tcPr>
            <w:tcW w:w="1701" w:type="dxa"/>
            <w:vMerge/>
          </w:tcPr>
          <w:p w14:paraId="5DFA84C5" w14:textId="77777777" w:rsidR="002B3D8A" w:rsidRDefault="002B3D8A" w:rsidP="00310887">
            <w:pPr>
              <w:jc w:val="both"/>
            </w:pPr>
          </w:p>
        </w:tc>
        <w:tc>
          <w:tcPr>
            <w:tcW w:w="1838" w:type="dxa"/>
            <w:vMerge/>
          </w:tcPr>
          <w:p w14:paraId="6EC467EF" w14:textId="77777777" w:rsidR="002B3D8A" w:rsidRDefault="002B3D8A" w:rsidP="00310887">
            <w:pPr>
              <w:jc w:val="both"/>
            </w:pPr>
          </w:p>
        </w:tc>
        <w:tc>
          <w:tcPr>
            <w:tcW w:w="1842" w:type="dxa"/>
            <w:vMerge/>
          </w:tcPr>
          <w:p w14:paraId="7FD42B04" w14:textId="77777777" w:rsidR="002B3D8A" w:rsidRDefault="002B3D8A" w:rsidP="00310887">
            <w:pPr>
              <w:jc w:val="both"/>
            </w:pPr>
          </w:p>
        </w:tc>
        <w:tc>
          <w:tcPr>
            <w:tcW w:w="1842" w:type="dxa"/>
            <w:vMerge/>
          </w:tcPr>
          <w:p w14:paraId="09832793" w14:textId="77777777" w:rsidR="002B3D8A" w:rsidRDefault="002B3D8A" w:rsidP="00310887">
            <w:pPr>
              <w:jc w:val="both"/>
            </w:pPr>
          </w:p>
        </w:tc>
        <w:tc>
          <w:tcPr>
            <w:tcW w:w="2065" w:type="dxa"/>
          </w:tcPr>
          <w:p w14:paraId="0791F445" w14:textId="77777777" w:rsidR="002B3D8A" w:rsidRDefault="002B3D8A" w:rsidP="00310887">
            <w:pPr>
              <w:jc w:val="both"/>
            </w:pPr>
            <w:r>
              <w:t>CKPI-2 Packet loss</w:t>
            </w:r>
          </w:p>
        </w:tc>
      </w:tr>
      <w:tr w:rsidR="002B3D8A" w14:paraId="326092FE" w14:textId="77777777" w:rsidTr="00C84F49">
        <w:trPr>
          <w:trHeight w:val="423"/>
        </w:trPr>
        <w:tc>
          <w:tcPr>
            <w:tcW w:w="1701" w:type="dxa"/>
            <w:vMerge/>
          </w:tcPr>
          <w:p w14:paraId="1AC7928B" w14:textId="77777777" w:rsidR="002B3D8A" w:rsidRDefault="002B3D8A" w:rsidP="00310887">
            <w:pPr>
              <w:jc w:val="both"/>
            </w:pPr>
          </w:p>
        </w:tc>
        <w:tc>
          <w:tcPr>
            <w:tcW w:w="1838" w:type="dxa"/>
            <w:vMerge/>
          </w:tcPr>
          <w:p w14:paraId="754DA7EC" w14:textId="77777777" w:rsidR="002B3D8A" w:rsidRDefault="002B3D8A" w:rsidP="00310887">
            <w:pPr>
              <w:jc w:val="both"/>
            </w:pPr>
          </w:p>
        </w:tc>
        <w:tc>
          <w:tcPr>
            <w:tcW w:w="1842" w:type="dxa"/>
            <w:vMerge/>
          </w:tcPr>
          <w:p w14:paraId="3F30093D" w14:textId="77777777" w:rsidR="002B3D8A" w:rsidRDefault="002B3D8A" w:rsidP="00310887">
            <w:pPr>
              <w:jc w:val="both"/>
            </w:pPr>
          </w:p>
        </w:tc>
        <w:tc>
          <w:tcPr>
            <w:tcW w:w="1842" w:type="dxa"/>
            <w:vMerge/>
          </w:tcPr>
          <w:p w14:paraId="30DF306B" w14:textId="77777777" w:rsidR="002B3D8A" w:rsidRDefault="002B3D8A" w:rsidP="00310887">
            <w:pPr>
              <w:jc w:val="both"/>
            </w:pPr>
          </w:p>
        </w:tc>
        <w:tc>
          <w:tcPr>
            <w:tcW w:w="2065" w:type="dxa"/>
          </w:tcPr>
          <w:p w14:paraId="7D5148BE" w14:textId="77777777" w:rsidR="002B3D8A" w:rsidRDefault="002B3D8A" w:rsidP="00310887">
            <w:pPr>
              <w:jc w:val="both"/>
            </w:pPr>
            <w:r>
              <w:t>CKPI-3 Guaranteed data rate</w:t>
            </w:r>
          </w:p>
        </w:tc>
      </w:tr>
      <w:tr w:rsidR="002B3D8A" w14:paraId="04638C8C" w14:textId="77777777" w:rsidTr="00C84F49">
        <w:trPr>
          <w:trHeight w:val="423"/>
        </w:trPr>
        <w:tc>
          <w:tcPr>
            <w:tcW w:w="1701" w:type="dxa"/>
            <w:vMerge/>
          </w:tcPr>
          <w:p w14:paraId="3DF3D864" w14:textId="77777777" w:rsidR="002B3D8A" w:rsidRDefault="002B3D8A" w:rsidP="00310887">
            <w:pPr>
              <w:jc w:val="both"/>
            </w:pPr>
          </w:p>
        </w:tc>
        <w:tc>
          <w:tcPr>
            <w:tcW w:w="1838" w:type="dxa"/>
            <w:vMerge/>
          </w:tcPr>
          <w:p w14:paraId="4EC13E0F" w14:textId="77777777" w:rsidR="002B3D8A" w:rsidRDefault="002B3D8A" w:rsidP="00310887">
            <w:pPr>
              <w:jc w:val="both"/>
            </w:pPr>
          </w:p>
        </w:tc>
        <w:tc>
          <w:tcPr>
            <w:tcW w:w="1842" w:type="dxa"/>
            <w:vMerge/>
          </w:tcPr>
          <w:p w14:paraId="66769519" w14:textId="77777777" w:rsidR="002B3D8A" w:rsidRDefault="002B3D8A" w:rsidP="00310887">
            <w:pPr>
              <w:jc w:val="both"/>
            </w:pPr>
          </w:p>
        </w:tc>
        <w:tc>
          <w:tcPr>
            <w:tcW w:w="1842" w:type="dxa"/>
            <w:vMerge/>
          </w:tcPr>
          <w:p w14:paraId="6E42BD24" w14:textId="77777777" w:rsidR="002B3D8A" w:rsidRDefault="002B3D8A" w:rsidP="00310887">
            <w:pPr>
              <w:jc w:val="both"/>
            </w:pPr>
          </w:p>
        </w:tc>
        <w:tc>
          <w:tcPr>
            <w:tcW w:w="2065" w:type="dxa"/>
          </w:tcPr>
          <w:p w14:paraId="115EFED9" w14:textId="77777777" w:rsidR="002B3D8A" w:rsidRDefault="002B3D8A" w:rsidP="00310887">
            <w:pPr>
              <w:jc w:val="both"/>
            </w:pPr>
            <w:r>
              <w:t>CKPI-4 Coverage</w:t>
            </w:r>
          </w:p>
        </w:tc>
      </w:tr>
      <w:tr w:rsidR="002B3D8A" w14:paraId="5FE87B83" w14:textId="77777777" w:rsidTr="00C84F49">
        <w:trPr>
          <w:trHeight w:val="423"/>
        </w:trPr>
        <w:tc>
          <w:tcPr>
            <w:tcW w:w="1701" w:type="dxa"/>
            <w:vMerge/>
          </w:tcPr>
          <w:p w14:paraId="7A1395CC" w14:textId="77777777" w:rsidR="002B3D8A" w:rsidRDefault="002B3D8A" w:rsidP="00310887">
            <w:pPr>
              <w:jc w:val="both"/>
            </w:pPr>
          </w:p>
        </w:tc>
        <w:tc>
          <w:tcPr>
            <w:tcW w:w="1838" w:type="dxa"/>
            <w:vMerge/>
          </w:tcPr>
          <w:p w14:paraId="5C66A320" w14:textId="77777777" w:rsidR="002B3D8A" w:rsidRDefault="002B3D8A" w:rsidP="00310887">
            <w:pPr>
              <w:jc w:val="both"/>
            </w:pPr>
          </w:p>
        </w:tc>
        <w:tc>
          <w:tcPr>
            <w:tcW w:w="1842" w:type="dxa"/>
            <w:vMerge/>
          </w:tcPr>
          <w:p w14:paraId="688CF1BE" w14:textId="77777777" w:rsidR="002B3D8A" w:rsidRDefault="002B3D8A" w:rsidP="00310887">
            <w:pPr>
              <w:jc w:val="both"/>
            </w:pPr>
          </w:p>
        </w:tc>
        <w:tc>
          <w:tcPr>
            <w:tcW w:w="1842" w:type="dxa"/>
            <w:vMerge/>
          </w:tcPr>
          <w:p w14:paraId="0222EE2E" w14:textId="77777777" w:rsidR="002B3D8A" w:rsidRDefault="002B3D8A" w:rsidP="00310887">
            <w:pPr>
              <w:jc w:val="both"/>
            </w:pPr>
          </w:p>
        </w:tc>
        <w:tc>
          <w:tcPr>
            <w:tcW w:w="2065" w:type="dxa"/>
          </w:tcPr>
          <w:p w14:paraId="1117FA42" w14:textId="77777777" w:rsidR="002B3D8A" w:rsidRDefault="002B3D8A" w:rsidP="00310887">
            <w:pPr>
              <w:jc w:val="both"/>
            </w:pPr>
            <w:r>
              <w:t>CKPI-5 availability</w:t>
            </w:r>
          </w:p>
        </w:tc>
      </w:tr>
      <w:tr w:rsidR="002B3D8A" w14:paraId="7A636B44" w14:textId="77777777" w:rsidTr="00C84F49">
        <w:trPr>
          <w:trHeight w:val="423"/>
        </w:trPr>
        <w:tc>
          <w:tcPr>
            <w:tcW w:w="1701" w:type="dxa"/>
            <w:vMerge/>
          </w:tcPr>
          <w:p w14:paraId="74D730A5" w14:textId="77777777" w:rsidR="002B3D8A" w:rsidRDefault="002B3D8A" w:rsidP="00310887">
            <w:pPr>
              <w:jc w:val="both"/>
            </w:pPr>
          </w:p>
        </w:tc>
        <w:tc>
          <w:tcPr>
            <w:tcW w:w="1838" w:type="dxa"/>
          </w:tcPr>
          <w:p w14:paraId="7E7224E5" w14:textId="52C91509" w:rsidR="002B3D8A" w:rsidRDefault="002B3D8A" w:rsidP="00310887">
            <w:pPr>
              <w:jc w:val="both"/>
            </w:pPr>
            <w:r>
              <w:t>The solution must guarantee proper levels of isolation (in the form of network slice</w:t>
            </w:r>
          </w:p>
          <w:p w14:paraId="7BFE683D" w14:textId="77777777" w:rsidR="002B3D8A" w:rsidRDefault="002B3D8A" w:rsidP="00310887">
            <w:pPr>
              <w:jc w:val="both"/>
            </w:pPr>
          </w:p>
        </w:tc>
        <w:tc>
          <w:tcPr>
            <w:tcW w:w="1842" w:type="dxa"/>
            <w:vMerge w:val="restart"/>
            <w:vAlign w:val="center"/>
          </w:tcPr>
          <w:p w14:paraId="69F1E086" w14:textId="0738E040" w:rsidR="002B3D8A" w:rsidRDefault="002B3D8A" w:rsidP="00310887">
            <w:pPr>
              <w:jc w:val="both"/>
            </w:pPr>
            <w:r w:rsidRPr="0082669C">
              <w:t>Integrated Multitype Communications</w:t>
            </w:r>
          </w:p>
        </w:tc>
        <w:tc>
          <w:tcPr>
            <w:tcW w:w="1842" w:type="dxa"/>
            <w:vMerge w:val="restart"/>
            <w:vAlign w:val="center"/>
          </w:tcPr>
          <w:p w14:paraId="7F3F51F6" w14:textId="35673999" w:rsidR="002B3D8A" w:rsidRDefault="0033404C" w:rsidP="00310887">
            <w:pPr>
              <w:jc w:val="both"/>
            </w:pPr>
            <w:r>
              <w:rPr>
                <w:lang w:eastAsia="zh-CN"/>
              </w:rPr>
              <w:t>IN</w:t>
            </w:r>
            <w:r w:rsidR="002B3D8A" w:rsidRPr="0082669C">
              <w:t>-SKPI-6 Integrated Multitype Communications</w:t>
            </w:r>
          </w:p>
        </w:tc>
        <w:tc>
          <w:tcPr>
            <w:tcW w:w="2065" w:type="dxa"/>
          </w:tcPr>
          <w:p w14:paraId="3B38500A" w14:textId="77777777" w:rsidR="002B3D8A" w:rsidRDefault="002B3D8A" w:rsidP="00310887">
            <w:pPr>
              <w:jc w:val="both"/>
            </w:pPr>
            <w:r>
              <w:t xml:space="preserve">CKPI-2 Packet loss </w:t>
            </w:r>
          </w:p>
        </w:tc>
      </w:tr>
      <w:tr w:rsidR="002B3D8A" w14:paraId="344B5782" w14:textId="77777777" w:rsidTr="00C84F49">
        <w:trPr>
          <w:trHeight w:val="923"/>
        </w:trPr>
        <w:tc>
          <w:tcPr>
            <w:tcW w:w="1701" w:type="dxa"/>
            <w:vMerge/>
          </w:tcPr>
          <w:p w14:paraId="53171586" w14:textId="77777777" w:rsidR="002B3D8A" w:rsidRDefault="002B3D8A" w:rsidP="00310887">
            <w:pPr>
              <w:jc w:val="both"/>
            </w:pPr>
          </w:p>
        </w:tc>
        <w:tc>
          <w:tcPr>
            <w:tcW w:w="1838" w:type="dxa"/>
            <w:vMerge w:val="restart"/>
          </w:tcPr>
          <w:p w14:paraId="37A19F68" w14:textId="2BFFB2E5" w:rsidR="002B3D8A" w:rsidRDefault="002B3D8A" w:rsidP="00310887">
            <w:pPr>
              <w:jc w:val="both"/>
            </w:pPr>
            <w:r>
              <w:t xml:space="preserve">Simultaneous support of </w:t>
            </w:r>
            <w:r>
              <w:lastRenderedPageBreak/>
              <w:t>integrated communications (voice, data, etc)</w:t>
            </w:r>
          </w:p>
        </w:tc>
        <w:tc>
          <w:tcPr>
            <w:tcW w:w="1842" w:type="dxa"/>
            <w:vMerge/>
          </w:tcPr>
          <w:p w14:paraId="4E6D1792" w14:textId="77777777" w:rsidR="002B3D8A" w:rsidRDefault="002B3D8A" w:rsidP="00310887">
            <w:pPr>
              <w:jc w:val="both"/>
            </w:pPr>
          </w:p>
        </w:tc>
        <w:tc>
          <w:tcPr>
            <w:tcW w:w="1842" w:type="dxa"/>
            <w:vMerge/>
          </w:tcPr>
          <w:p w14:paraId="4A2E1E1F" w14:textId="77777777" w:rsidR="002B3D8A" w:rsidRDefault="002B3D8A" w:rsidP="00310887">
            <w:pPr>
              <w:jc w:val="both"/>
            </w:pPr>
          </w:p>
        </w:tc>
        <w:tc>
          <w:tcPr>
            <w:tcW w:w="2065" w:type="dxa"/>
          </w:tcPr>
          <w:p w14:paraId="66465C2F" w14:textId="77777777" w:rsidR="002B3D8A" w:rsidRDefault="002B3D8A" w:rsidP="00310887">
            <w:pPr>
              <w:jc w:val="both"/>
            </w:pPr>
            <w:r>
              <w:t>CKPI-3 Guaranteed data rate</w:t>
            </w:r>
          </w:p>
        </w:tc>
      </w:tr>
      <w:tr w:rsidR="002B3D8A" w14:paraId="49A2FC8F" w14:textId="77777777" w:rsidTr="00C84F49">
        <w:trPr>
          <w:trHeight w:val="922"/>
        </w:trPr>
        <w:tc>
          <w:tcPr>
            <w:tcW w:w="1701" w:type="dxa"/>
            <w:vMerge/>
          </w:tcPr>
          <w:p w14:paraId="4968E74C" w14:textId="77777777" w:rsidR="002B3D8A" w:rsidRDefault="002B3D8A" w:rsidP="00310887">
            <w:pPr>
              <w:jc w:val="both"/>
            </w:pPr>
          </w:p>
        </w:tc>
        <w:tc>
          <w:tcPr>
            <w:tcW w:w="1838" w:type="dxa"/>
            <w:vMerge/>
          </w:tcPr>
          <w:p w14:paraId="587E3CFA" w14:textId="77777777" w:rsidR="002B3D8A" w:rsidRDefault="002B3D8A" w:rsidP="00310887">
            <w:pPr>
              <w:jc w:val="both"/>
            </w:pPr>
          </w:p>
        </w:tc>
        <w:tc>
          <w:tcPr>
            <w:tcW w:w="1842" w:type="dxa"/>
            <w:vMerge/>
          </w:tcPr>
          <w:p w14:paraId="7DF63203" w14:textId="77777777" w:rsidR="002B3D8A" w:rsidRDefault="002B3D8A" w:rsidP="00310887">
            <w:pPr>
              <w:jc w:val="both"/>
            </w:pPr>
          </w:p>
        </w:tc>
        <w:tc>
          <w:tcPr>
            <w:tcW w:w="1842" w:type="dxa"/>
            <w:vMerge/>
          </w:tcPr>
          <w:p w14:paraId="68E98C35" w14:textId="77777777" w:rsidR="002B3D8A" w:rsidRDefault="002B3D8A" w:rsidP="00310887">
            <w:pPr>
              <w:jc w:val="both"/>
            </w:pPr>
          </w:p>
        </w:tc>
        <w:tc>
          <w:tcPr>
            <w:tcW w:w="2065" w:type="dxa"/>
          </w:tcPr>
          <w:p w14:paraId="62B4B57A" w14:textId="77777777" w:rsidR="002B3D8A" w:rsidRDefault="002B3D8A" w:rsidP="00310887">
            <w:pPr>
              <w:jc w:val="both"/>
            </w:pPr>
            <w:r>
              <w:t>CKPI-5 Availability</w:t>
            </w:r>
          </w:p>
        </w:tc>
      </w:tr>
      <w:tr w:rsidR="002B3D8A" w14:paraId="6213FB9C" w14:textId="77777777" w:rsidTr="00C84F49">
        <w:trPr>
          <w:trHeight w:val="423"/>
        </w:trPr>
        <w:tc>
          <w:tcPr>
            <w:tcW w:w="1701" w:type="dxa"/>
            <w:vMerge/>
          </w:tcPr>
          <w:p w14:paraId="0CBFE1BA" w14:textId="77777777" w:rsidR="002B3D8A" w:rsidRDefault="002B3D8A" w:rsidP="00310887">
            <w:pPr>
              <w:jc w:val="both"/>
            </w:pPr>
          </w:p>
        </w:tc>
        <w:tc>
          <w:tcPr>
            <w:tcW w:w="1838" w:type="dxa"/>
            <w:vMerge w:val="restart"/>
            <w:vAlign w:val="center"/>
          </w:tcPr>
          <w:p w14:paraId="38436600" w14:textId="0B7EC526" w:rsidR="002B3D8A" w:rsidRDefault="002B3D8A" w:rsidP="00310887">
            <w:pPr>
              <w:jc w:val="both"/>
            </w:pPr>
            <w:r>
              <w:t>Enable 5G connectivity to the M3Box edge device</w:t>
            </w:r>
          </w:p>
        </w:tc>
        <w:tc>
          <w:tcPr>
            <w:tcW w:w="1842" w:type="dxa"/>
            <w:vMerge w:val="restart"/>
            <w:vAlign w:val="center"/>
          </w:tcPr>
          <w:p w14:paraId="0CACE824" w14:textId="195E00FF" w:rsidR="002B3D8A" w:rsidRDefault="002B3D8A" w:rsidP="00310887">
            <w:pPr>
              <w:jc w:val="both"/>
            </w:pPr>
            <w:r w:rsidRPr="0082669C">
              <w:t>Extensive Network Coverage in the Factory Premises</w:t>
            </w:r>
          </w:p>
        </w:tc>
        <w:tc>
          <w:tcPr>
            <w:tcW w:w="1842" w:type="dxa"/>
            <w:vMerge w:val="restart"/>
            <w:vAlign w:val="center"/>
          </w:tcPr>
          <w:p w14:paraId="60527442" w14:textId="5419603F" w:rsidR="002B3D8A" w:rsidRDefault="0033404C" w:rsidP="00310887">
            <w:pPr>
              <w:jc w:val="both"/>
            </w:pPr>
            <w:r>
              <w:rPr>
                <w:lang w:eastAsia="zh-CN"/>
              </w:rPr>
              <w:t>IN</w:t>
            </w:r>
            <w:r w:rsidR="002B3D8A">
              <w:t>-SKPI-7 Extensive Network Coverage in Vertical Premises</w:t>
            </w:r>
          </w:p>
        </w:tc>
        <w:tc>
          <w:tcPr>
            <w:tcW w:w="2065" w:type="dxa"/>
          </w:tcPr>
          <w:p w14:paraId="5642F73E" w14:textId="77777777" w:rsidR="002B3D8A" w:rsidRDefault="002B3D8A" w:rsidP="00310887">
            <w:pPr>
              <w:jc w:val="both"/>
            </w:pPr>
            <w:r>
              <w:t xml:space="preserve">CKPI-1 End-to-end latency </w:t>
            </w:r>
          </w:p>
        </w:tc>
      </w:tr>
      <w:tr w:rsidR="002B3D8A" w14:paraId="4E1F628F" w14:textId="77777777" w:rsidTr="00C84F49">
        <w:trPr>
          <w:trHeight w:val="423"/>
        </w:trPr>
        <w:tc>
          <w:tcPr>
            <w:tcW w:w="1701" w:type="dxa"/>
            <w:vMerge/>
          </w:tcPr>
          <w:p w14:paraId="33A873B4" w14:textId="77777777" w:rsidR="002B3D8A" w:rsidRDefault="002B3D8A" w:rsidP="00310887">
            <w:pPr>
              <w:jc w:val="both"/>
            </w:pPr>
          </w:p>
        </w:tc>
        <w:tc>
          <w:tcPr>
            <w:tcW w:w="1838" w:type="dxa"/>
            <w:vMerge/>
          </w:tcPr>
          <w:p w14:paraId="606B86AC" w14:textId="77777777" w:rsidR="002B3D8A" w:rsidRDefault="002B3D8A" w:rsidP="00310887">
            <w:pPr>
              <w:jc w:val="both"/>
            </w:pPr>
          </w:p>
        </w:tc>
        <w:tc>
          <w:tcPr>
            <w:tcW w:w="1842" w:type="dxa"/>
            <w:vMerge/>
          </w:tcPr>
          <w:p w14:paraId="181A5CDD" w14:textId="77777777" w:rsidR="002B3D8A" w:rsidRPr="0082669C" w:rsidRDefault="002B3D8A" w:rsidP="00310887">
            <w:pPr>
              <w:jc w:val="both"/>
            </w:pPr>
          </w:p>
        </w:tc>
        <w:tc>
          <w:tcPr>
            <w:tcW w:w="1842" w:type="dxa"/>
            <w:vMerge/>
          </w:tcPr>
          <w:p w14:paraId="46693EBC" w14:textId="77777777" w:rsidR="002B3D8A" w:rsidRDefault="002B3D8A" w:rsidP="00310887">
            <w:pPr>
              <w:jc w:val="both"/>
            </w:pPr>
          </w:p>
        </w:tc>
        <w:tc>
          <w:tcPr>
            <w:tcW w:w="2065" w:type="dxa"/>
          </w:tcPr>
          <w:p w14:paraId="4E9891D4" w14:textId="77777777" w:rsidR="002B3D8A" w:rsidRDefault="002B3D8A" w:rsidP="00310887">
            <w:pPr>
              <w:jc w:val="both"/>
            </w:pPr>
            <w:r>
              <w:t>CKPI-2 Packet loss</w:t>
            </w:r>
          </w:p>
        </w:tc>
      </w:tr>
      <w:tr w:rsidR="002B3D8A" w14:paraId="54D9DAE5" w14:textId="77777777" w:rsidTr="00C84F49">
        <w:trPr>
          <w:trHeight w:val="423"/>
        </w:trPr>
        <w:tc>
          <w:tcPr>
            <w:tcW w:w="1701" w:type="dxa"/>
            <w:vMerge/>
          </w:tcPr>
          <w:p w14:paraId="2514DB0C" w14:textId="77777777" w:rsidR="002B3D8A" w:rsidRDefault="002B3D8A" w:rsidP="00310887">
            <w:pPr>
              <w:jc w:val="both"/>
            </w:pPr>
          </w:p>
        </w:tc>
        <w:tc>
          <w:tcPr>
            <w:tcW w:w="1838" w:type="dxa"/>
            <w:vMerge/>
          </w:tcPr>
          <w:p w14:paraId="2C241FB2" w14:textId="77777777" w:rsidR="002B3D8A" w:rsidRDefault="002B3D8A" w:rsidP="00310887">
            <w:pPr>
              <w:jc w:val="both"/>
            </w:pPr>
          </w:p>
        </w:tc>
        <w:tc>
          <w:tcPr>
            <w:tcW w:w="1842" w:type="dxa"/>
            <w:vMerge/>
          </w:tcPr>
          <w:p w14:paraId="00E0BC52" w14:textId="77777777" w:rsidR="002B3D8A" w:rsidRPr="0082669C" w:rsidRDefault="002B3D8A" w:rsidP="00310887">
            <w:pPr>
              <w:jc w:val="both"/>
            </w:pPr>
          </w:p>
        </w:tc>
        <w:tc>
          <w:tcPr>
            <w:tcW w:w="1842" w:type="dxa"/>
            <w:vMerge/>
          </w:tcPr>
          <w:p w14:paraId="48A5424C" w14:textId="77777777" w:rsidR="002B3D8A" w:rsidRDefault="002B3D8A" w:rsidP="00310887">
            <w:pPr>
              <w:jc w:val="both"/>
            </w:pPr>
          </w:p>
        </w:tc>
        <w:tc>
          <w:tcPr>
            <w:tcW w:w="2065" w:type="dxa"/>
          </w:tcPr>
          <w:p w14:paraId="06ED3368" w14:textId="77777777" w:rsidR="002B3D8A" w:rsidRDefault="002B3D8A" w:rsidP="00310887">
            <w:pPr>
              <w:jc w:val="both"/>
            </w:pPr>
            <w:r>
              <w:t>CKPI-3 Guaranteed data rate</w:t>
            </w:r>
          </w:p>
        </w:tc>
      </w:tr>
      <w:tr w:rsidR="002B3D8A" w14:paraId="7E1A949F" w14:textId="77777777" w:rsidTr="00C84F49">
        <w:trPr>
          <w:trHeight w:val="423"/>
        </w:trPr>
        <w:tc>
          <w:tcPr>
            <w:tcW w:w="1701" w:type="dxa"/>
            <w:vMerge/>
          </w:tcPr>
          <w:p w14:paraId="44AF7349" w14:textId="77777777" w:rsidR="002B3D8A" w:rsidRDefault="002B3D8A" w:rsidP="00310887">
            <w:pPr>
              <w:jc w:val="both"/>
            </w:pPr>
          </w:p>
        </w:tc>
        <w:tc>
          <w:tcPr>
            <w:tcW w:w="1838" w:type="dxa"/>
            <w:vMerge/>
          </w:tcPr>
          <w:p w14:paraId="19E6872C" w14:textId="77777777" w:rsidR="002B3D8A" w:rsidRDefault="002B3D8A" w:rsidP="00310887">
            <w:pPr>
              <w:jc w:val="both"/>
            </w:pPr>
          </w:p>
        </w:tc>
        <w:tc>
          <w:tcPr>
            <w:tcW w:w="1842" w:type="dxa"/>
            <w:vMerge/>
          </w:tcPr>
          <w:p w14:paraId="3BDC59AF" w14:textId="77777777" w:rsidR="002B3D8A" w:rsidRPr="0082669C" w:rsidRDefault="002B3D8A" w:rsidP="00310887">
            <w:pPr>
              <w:jc w:val="both"/>
            </w:pPr>
          </w:p>
        </w:tc>
        <w:tc>
          <w:tcPr>
            <w:tcW w:w="1842" w:type="dxa"/>
            <w:vMerge/>
          </w:tcPr>
          <w:p w14:paraId="0F6958FB" w14:textId="77777777" w:rsidR="002B3D8A" w:rsidRDefault="002B3D8A" w:rsidP="00310887">
            <w:pPr>
              <w:jc w:val="both"/>
            </w:pPr>
          </w:p>
        </w:tc>
        <w:tc>
          <w:tcPr>
            <w:tcW w:w="2065" w:type="dxa"/>
          </w:tcPr>
          <w:p w14:paraId="578756D2" w14:textId="77777777" w:rsidR="002B3D8A" w:rsidRDefault="002B3D8A" w:rsidP="00310887">
            <w:pPr>
              <w:jc w:val="both"/>
            </w:pPr>
            <w:r>
              <w:t>CKPI-4 Coverage</w:t>
            </w:r>
          </w:p>
        </w:tc>
      </w:tr>
      <w:tr w:rsidR="002B3D8A" w14:paraId="01567742" w14:textId="77777777" w:rsidTr="00C84F49">
        <w:trPr>
          <w:trHeight w:val="423"/>
        </w:trPr>
        <w:tc>
          <w:tcPr>
            <w:tcW w:w="1701" w:type="dxa"/>
            <w:vMerge/>
          </w:tcPr>
          <w:p w14:paraId="5CC48BE6" w14:textId="77777777" w:rsidR="002B3D8A" w:rsidRDefault="002B3D8A" w:rsidP="00310887">
            <w:pPr>
              <w:jc w:val="both"/>
            </w:pPr>
          </w:p>
        </w:tc>
        <w:tc>
          <w:tcPr>
            <w:tcW w:w="1838" w:type="dxa"/>
            <w:vMerge/>
          </w:tcPr>
          <w:p w14:paraId="7B37E55F" w14:textId="77777777" w:rsidR="002B3D8A" w:rsidRDefault="002B3D8A" w:rsidP="00310887">
            <w:pPr>
              <w:jc w:val="both"/>
            </w:pPr>
          </w:p>
        </w:tc>
        <w:tc>
          <w:tcPr>
            <w:tcW w:w="1842" w:type="dxa"/>
            <w:vMerge/>
          </w:tcPr>
          <w:p w14:paraId="2A676027" w14:textId="77777777" w:rsidR="002B3D8A" w:rsidRPr="0082669C" w:rsidRDefault="002B3D8A" w:rsidP="00310887">
            <w:pPr>
              <w:jc w:val="both"/>
            </w:pPr>
          </w:p>
        </w:tc>
        <w:tc>
          <w:tcPr>
            <w:tcW w:w="1842" w:type="dxa"/>
            <w:vMerge/>
          </w:tcPr>
          <w:p w14:paraId="5AE08EB5" w14:textId="77777777" w:rsidR="002B3D8A" w:rsidRDefault="002B3D8A" w:rsidP="00310887">
            <w:pPr>
              <w:jc w:val="both"/>
            </w:pPr>
          </w:p>
        </w:tc>
        <w:tc>
          <w:tcPr>
            <w:tcW w:w="2065" w:type="dxa"/>
          </w:tcPr>
          <w:p w14:paraId="73CFAE16" w14:textId="77777777" w:rsidR="002B3D8A" w:rsidRDefault="002B3D8A" w:rsidP="00310887">
            <w:pPr>
              <w:jc w:val="both"/>
            </w:pPr>
            <w:r>
              <w:t>CKPI-5 availability</w:t>
            </w:r>
          </w:p>
        </w:tc>
      </w:tr>
      <w:tr w:rsidR="002B3D8A" w14:paraId="13C7B49B" w14:textId="77777777" w:rsidTr="00C84F49">
        <w:trPr>
          <w:trHeight w:val="423"/>
        </w:trPr>
        <w:tc>
          <w:tcPr>
            <w:tcW w:w="1701" w:type="dxa"/>
            <w:vMerge w:val="restart"/>
            <w:shd w:val="clear" w:color="auto" w:fill="D9D9D9" w:themeFill="background1" w:themeFillShade="D9"/>
            <w:vAlign w:val="center"/>
          </w:tcPr>
          <w:p w14:paraId="6D29DCCA" w14:textId="46590756" w:rsidR="002B3D8A" w:rsidRDefault="00F627E5" w:rsidP="00310887">
            <w:pPr>
              <w:jc w:val="both"/>
            </w:pPr>
            <w:r>
              <w:t>IN_</w:t>
            </w:r>
            <w:r w:rsidR="002B3D8A">
              <w:t>UC</w:t>
            </w:r>
            <w:r>
              <w:t>5</w:t>
            </w:r>
          </w:p>
        </w:tc>
        <w:tc>
          <w:tcPr>
            <w:tcW w:w="1838" w:type="dxa"/>
            <w:shd w:val="clear" w:color="auto" w:fill="D9D9D9" w:themeFill="background1" w:themeFillShade="D9"/>
          </w:tcPr>
          <w:p w14:paraId="7A082BF7" w14:textId="72641800" w:rsidR="002B3D8A" w:rsidRDefault="002B3D8A" w:rsidP="00310887">
            <w:pPr>
              <w:jc w:val="both"/>
            </w:pPr>
            <w:r>
              <w:t>Externalization of the Edge Computing system</w:t>
            </w:r>
          </w:p>
        </w:tc>
        <w:tc>
          <w:tcPr>
            <w:tcW w:w="1842" w:type="dxa"/>
            <w:vMerge w:val="restart"/>
            <w:shd w:val="clear" w:color="auto" w:fill="D9D9D9" w:themeFill="background1" w:themeFillShade="D9"/>
          </w:tcPr>
          <w:p w14:paraId="268B8E68" w14:textId="77777777" w:rsidR="002B3D8A" w:rsidRPr="0082669C" w:rsidRDefault="002B3D8A" w:rsidP="00310887">
            <w:pPr>
              <w:jc w:val="both"/>
            </w:pPr>
          </w:p>
        </w:tc>
        <w:tc>
          <w:tcPr>
            <w:tcW w:w="1842" w:type="dxa"/>
            <w:vMerge w:val="restart"/>
            <w:shd w:val="clear" w:color="auto" w:fill="D9D9D9" w:themeFill="background1" w:themeFillShade="D9"/>
            <w:vAlign w:val="center"/>
          </w:tcPr>
          <w:p w14:paraId="52E2E001" w14:textId="237A24F2" w:rsidR="002B3D8A" w:rsidRDefault="0033404C" w:rsidP="00310887">
            <w:pPr>
              <w:jc w:val="both"/>
            </w:pPr>
            <w:r>
              <w:rPr>
                <w:lang w:eastAsia="zh-CN"/>
              </w:rPr>
              <w:t>IN</w:t>
            </w:r>
            <w:r w:rsidR="002B3D8A">
              <w:t>-SKPI-7 Extensive Network Coverage in</w:t>
            </w:r>
            <w:r w:rsidR="007A3ABA">
              <w:t xml:space="preserve"> </w:t>
            </w:r>
            <w:r w:rsidR="002B3D8A">
              <w:t>Vertical  Premises</w:t>
            </w:r>
          </w:p>
        </w:tc>
        <w:tc>
          <w:tcPr>
            <w:tcW w:w="2065" w:type="dxa"/>
            <w:shd w:val="clear" w:color="auto" w:fill="D9D9D9" w:themeFill="background1" w:themeFillShade="D9"/>
          </w:tcPr>
          <w:p w14:paraId="64B8775A" w14:textId="77777777" w:rsidR="002B3D8A" w:rsidRDefault="002B3D8A" w:rsidP="00310887">
            <w:pPr>
              <w:jc w:val="both"/>
            </w:pPr>
            <w:r>
              <w:t>CKPI-1 End-to-end latency</w:t>
            </w:r>
          </w:p>
        </w:tc>
      </w:tr>
      <w:tr w:rsidR="002B3D8A" w14:paraId="0DF82731" w14:textId="77777777" w:rsidTr="00C84F49">
        <w:trPr>
          <w:trHeight w:val="423"/>
        </w:trPr>
        <w:tc>
          <w:tcPr>
            <w:tcW w:w="1701" w:type="dxa"/>
            <w:vMerge/>
            <w:shd w:val="clear" w:color="auto" w:fill="D9D9D9" w:themeFill="background1" w:themeFillShade="D9"/>
          </w:tcPr>
          <w:p w14:paraId="6F6849EA" w14:textId="77777777" w:rsidR="002B3D8A" w:rsidRDefault="002B3D8A" w:rsidP="00310887">
            <w:pPr>
              <w:jc w:val="both"/>
            </w:pPr>
          </w:p>
        </w:tc>
        <w:tc>
          <w:tcPr>
            <w:tcW w:w="1838" w:type="dxa"/>
            <w:shd w:val="clear" w:color="auto" w:fill="D9D9D9" w:themeFill="background1" w:themeFillShade="D9"/>
          </w:tcPr>
          <w:p w14:paraId="0EE88B46" w14:textId="15319F2D" w:rsidR="002B3D8A" w:rsidRDefault="002B3D8A" w:rsidP="00310887">
            <w:pPr>
              <w:jc w:val="both"/>
            </w:pPr>
            <w:r>
              <w:t>M3 software  deployed  in  the  manager device (laptop, tablet)</w:t>
            </w:r>
          </w:p>
        </w:tc>
        <w:tc>
          <w:tcPr>
            <w:tcW w:w="1842" w:type="dxa"/>
            <w:vMerge/>
            <w:shd w:val="clear" w:color="auto" w:fill="D9D9D9" w:themeFill="background1" w:themeFillShade="D9"/>
          </w:tcPr>
          <w:p w14:paraId="0A33BA40" w14:textId="77777777" w:rsidR="002B3D8A" w:rsidRPr="0082669C" w:rsidRDefault="002B3D8A" w:rsidP="00310887">
            <w:pPr>
              <w:jc w:val="both"/>
            </w:pPr>
          </w:p>
        </w:tc>
        <w:tc>
          <w:tcPr>
            <w:tcW w:w="1842" w:type="dxa"/>
            <w:vMerge/>
            <w:shd w:val="clear" w:color="auto" w:fill="D9D9D9" w:themeFill="background1" w:themeFillShade="D9"/>
          </w:tcPr>
          <w:p w14:paraId="7D7CD71A" w14:textId="77777777" w:rsidR="002B3D8A" w:rsidRDefault="002B3D8A" w:rsidP="00310887">
            <w:pPr>
              <w:jc w:val="both"/>
            </w:pPr>
          </w:p>
        </w:tc>
        <w:tc>
          <w:tcPr>
            <w:tcW w:w="2065" w:type="dxa"/>
            <w:shd w:val="clear" w:color="auto" w:fill="D9D9D9" w:themeFill="background1" w:themeFillShade="D9"/>
          </w:tcPr>
          <w:p w14:paraId="395506F1" w14:textId="77777777" w:rsidR="002B3D8A" w:rsidRDefault="002B3D8A" w:rsidP="00310887">
            <w:pPr>
              <w:jc w:val="both"/>
            </w:pPr>
            <w:r>
              <w:t>CKPI-3 Guaranteed data rate</w:t>
            </w:r>
          </w:p>
        </w:tc>
      </w:tr>
      <w:tr w:rsidR="002B3D8A" w14:paraId="4E55F2B8" w14:textId="77777777" w:rsidTr="00C84F49">
        <w:trPr>
          <w:trHeight w:val="423"/>
        </w:trPr>
        <w:tc>
          <w:tcPr>
            <w:tcW w:w="1701" w:type="dxa"/>
            <w:vMerge/>
            <w:shd w:val="clear" w:color="auto" w:fill="D9D9D9" w:themeFill="background1" w:themeFillShade="D9"/>
          </w:tcPr>
          <w:p w14:paraId="04043BE6" w14:textId="77777777" w:rsidR="002B3D8A" w:rsidRDefault="002B3D8A" w:rsidP="00310887">
            <w:pPr>
              <w:jc w:val="both"/>
            </w:pPr>
          </w:p>
        </w:tc>
        <w:tc>
          <w:tcPr>
            <w:tcW w:w="1838" w:type="dxa"/>
            <w:shd w:val="clear" w:color="auto" w:fill="D9D9D9" w:themeFill="background1" w:themeFillShade="D9"/>
          </w:tcPr>
          <w:p w14:paraId="317AA9C4" w14:textId="2BB441F0" w:rsidR="002B3D8A" w:rsidRDefault="002B3D8A" w:rsidP="00310887">
            <w:pPr>
              <w:jc w:val="both"/>
            </w:pPr>
            <w:r>
              <w:t>Deployment  of  Robotlink, Data Assembler  and  AGV  control services on a Cloud Edge System</w:t>
            </w:r>
          </w:p>
        </w:tc>
        <w:tc>
          <w:tcPr>
            <w:tcW w:w="1842" w:type="dxa"/>
            <w:vMerge/>
            <w:shd w:val="clear" w:color="auto" w:fill="D9D9D9" w:themeFill="background1" w:themeFillShade="D9"/>
          </w:tcPr>
          <w:p w14:paraId="49CF9B6B" w14:textId="77777777" w:rsidR="002B3D8A" w:rsidRPr="0082669C" w:rsidRDefault="002B3D8A" w:rsidP="00310887">
            <w:pPr>
              <w:jc w:val="both"/>
            </w:pPr>
          </w:p>
        </w:tc>
        <w:tc>
          <w:tcPr>
            <w:tcW w:w="1842" w:type="dxa"/>
            <w:vMerge/>
            <w:shd w:val="clear" w:color="auto" w:fill="D9D9D9" w:themeFill="background1" w:themeFillShade="D9"/>
          </w:tcPr>
          <w:p w14:paraId="3C8A4232" w14:textId="77777777" w:rsidR="002B3D8A" w:rsidRDefault="002B3D8A" w:rsidP="00310887">
            <w:pPr>
              <w:jc w:val="both"/>
            </w:pPr>
          </w:p>
        </w:tc>
        <w:tc>
          <w:tcPr>
            <w:tcW w:w="2065" w:type="dxa"/>
            <w:shd w:val="clear" w:color="auto" w:fill="D9D9D9" w:themeFill="background1" w:themeFillShade="D9"/>
          </w:tcPr>
          <w:p w14:paraId="1F1A4857" w14:textId="77777777" w:rsidR="002B3D8A" w:rsidRDefault="002B3D8A" w:rsidP="00310887">
            <w:pPr>
              <w:jc w:val="both"/>
            </w:pPr>
            <w:r>
              <w:t>CKPI-5 Availability</w:t>
            </w:r>
          </w:p>
        </w:tc>
      </w:tr>
      <w:tr w:rsidR="002B3D8A" w14:paraId="13F0C35C" w14:textId="77777777" w:rsidTr="00C84F49">
        <w:trPr>
          <w:trHeight w:val="530"/>
        </w:trPr>
        <w:tc>
          <w:tcPr>
            <w:tcW w:w="1701" w:type="dxa"/>
            <w:vMerge/>
            <w:shd w:val="clear" w:color="auto" w:fill="D9D9D9" w:themeFill="background1" w:themeFillShade="D9"/>
          </w:tcPr>
          <w:p w14:paraId="524D50C3" w14:textId="77777777" w:rsidR="002B3D8A" w:rsidRDefault="002B3D8A" w:rsidP="00310887">
            <w:pPr>
              <w:jc w:val="both"/>
            </w:pPr>
          </w:p>
        </w:tc>
        <w:tc>
          <w:tcPr>
            <w:tcW w:w="1838" w:type="dxa"/>
            <w:vMerge w:val="restart"/>
            <w:shd w:val="clear" w:color="auto" w:fill="D9D9D9" w:themeFill="background1" w:themeFillShade="D9"/>
            <w:vAlign w:val="center"/>
          </w:tcPr>
          <w:p w14:paraId="7B203376" w14:textId="1BE13069" w:rsidR="002B3D8A" w:rsidRDefault="002B3D8A" w:rsidP="00310887">
            <w:pPr>
              <w:jc w:val="both"/>
            </w:pPr>
            <w:r>
              <w:t>Externalization of the Edge Computing system</w:t>
            </w:r>
          </w:p>
        </w:tc>
        <w:tc>
          <w:tcPr>
            <w:tcW w:w="1842" w:type="dxa"/>
            <w:vMerge w:val="restart"/>
            <w:shd w:val="clear" w:color="auto" w:fill="D9D9D9" w:themeFill="background1" w:themeFillShade="D9"/>
            <w:vAlign w:val="center"/>
          </w:tcPr>
          <w:p w14:paraId="1D6321EB" w14:textId="290AEF35" w:rsidR="002B3D8A" w:rsidRPr="0082669C" w:rsidRDefault="002B3D8A" w:rsidP="00310887">
            <w:pPr>
              <w:jc w:val="both"/>
            </w:pPr>
            <w:r w:rsidRPr="00757A88">
              <w:t>Service Operation Capacity</w:t>
            </w:r>
          </w:p>
          <w:p w14:paraId="7F18E525" w14:textId="77777777" w:rsidR="002B3D8A" w:rsidRPr="0082669C" w:rsidRDefault="002B3D8A" w:rsidP="00310887">
            <w:pPr>
              <w:jc w:val="both"/>
            </w:pPr>
          </w:p>
        </w:tc>
        <w:tc>
          <w:tcPr>
            <w:tcW w:w="1842" w:type="dxa"/>
            <w:vMerge w:val="restart"/>
            <w:shd w:val="clear" w:color="auto" w:fill="D9D9D9" w:themeFill="background1" w:themeFillShade="D9"/>
            <w:vAlign w:val="center"/>
          </w:tcPr>
          <w:p w14:paraId="791BC628" w14:textId="23878D89" w:rsidR="002B3D8A" w:rsidRDefault="0033404C" w:rsidP="00310887">
            <w:pPr>
              <w:jc w:val="both"/>
            </w:pPr>
            <w:r>
              <w:rPr>
                <w:lang w:eastAsia="zh-CN"/>
              </w:rPr>
              <w:t>IN</w:t>
            </w:r>
            <w:r w:rsidR="002B3D8A">
              <w:t>-SKPI-9 Service Operation Capacity</w:t>
            </w:r>
          </w:p>
        </w:tc>
        <w:tc>
          <w:tcPr>
            <w:tcW w:w="2065" w:type="dxa"/>
            <w:shd w:val="clear" w:color="auto" w:fill="D9D9D9" w:themeFill="background1" w:themeFillShade="D9"/>
          </w:tcPr>
          <w:p w14:paraId="398DE757" w14:textId="77777777" w:rsidR="002B3D8A" w:rsidRDefault="002B3D8A" w:rsidP="00310887">
            <w:pPr>
              <w:jc w:val="both"/>
            </w:pPr>
            <w:r>
              <w:t>CKPI-1 End-to-end latency</w:t>
            </w:r>
          </w:p>
        </w:tc>
      </w:tr>
      <w:tr w:rsidR="002B3D8A" w14:paraId="37519A64" w14:textId="77777777" w:rsidTr="00C84F49">
        <w:trPr>
          <w:trHeight w:val="530"/>
        </w:trPr>
        <w:tc>
          <w:tcPr>
            <w:tcW w:w="1701" w:type="dxa"/>
            <w:vMerge/>
            <w:shd w:val="clear" w:color="auto" w:fill="D9D9D9" w:themeFill="background1" w:themeFillShade="D9"/>
          </w:tcPr>
          <w:p w14:paraId="1683503B" w14:textId="77777777" w:rsidR="002B3D8A" w:rsidRDefault="002B3D8A" w:rsidP="00310887">
            <w:pPr>
              <w:jc w:val="both"/>
            </w:pPr>
          </w:p>
        </w:tc>
        <w:tc>
          <w:tcPr>
            <w:tcW w:w="1838" w:type="dxa"/>
            <w:vMerge/>
            <w:shd w:val="clear" w:color="auto" w:fill="D9D9D9" w:themeFill="background1" w:themeFillShade="D9"/>
          </w:tcPr>
          <w:p w14:paraId="46A99690" w14:textId="77777777" w:rsidR="002B3D8A" w:rsidRDefault="002B3D8A" w:rsidP="00310887">
            <w:pPr>
              <w:jc w:val="both"/>
            </w:pPr>
          </w:p>
        </w:tc>
        <w:tc>
          <w:tcPr>
            <w:tcW w:w="1842" w:type="dxa"/>
            <w:vMerge/>
            <w:shd w:val="clear" w:color="auto" w:fill="D9D9D9" w:themeFill="background1" w:themeFillShade="D9"/>
          </w:tcPr>
          <w:p w14:paraId="7301F5D1" w14:textId="77777777" w:rsidR="002B3D8A" w:rsidRPr="00757A88" w:rsidRDefault="002B3D8A" w:rsidP="00310887">
            <w:pPr>
              <w:jc w:val="both"/>
            </w:pPr>
          </w:p>
        </w:tc>
        <w:tc>
          <w:tcPr>
            <w:tcW w:w="1842" w:type="dxa"/>
            <w:vMerge/>
            <w:shd w:val="clear" w:color="auto" w:fill="D9D9D9" w:themeFill="background1" w:themeFillShade="D9"/>
          </w:tcPr>
          <w:p w14:paraId="2D403529" w14:textId="77777777" w:rsidR="002B3D8A" w:rsidRDefault="002B3D8A" w:rsidP="00310887">
            <w:pPr>
              <w:jc w:val="both"/>
            </w:pPr>
          </w:p>
        </w:tc>
        <w:tc>
          <w:tcPr>
            <w:tcW w:w="2065" w:type="dxa"/>
            <w:shd w:val="clear" w:color="auto" w:fill="D9D9D9" w:themeFill="background1" w:themeFillShade="D9"/>
          </w:tcPr>
          <w:p w14:paraId="13441E78" w14:textId="77777777" w:rsidR="002B3D8A" w:rsidRDefault="002B3D8A" w:rsidP="00310887">
            <w:pPr>
              <w:jc w:val="both"/>
            </w:pPr>
            <w:r>
              <w:t>CKPI-3 Guaranteed data rate</w:t>
            </w:r>
          </w:p>
        </w:tc>
      </w:tr>
      <w:tr w:rsidR="002B3D8A" w14:paraId="490481F8" w14:textId="77777777" w:rsidTr="00C84F49">
        <w:trPr>
          <w:trHeight w:val="530"/>
        </w:trPr>
        <w:tc>
          <w:tcPr>
            <w:tcW w:w="1701" w:type="dxa"/>
            <w:vMerge/>
            <w:shd w:val="clear" w:color="auto" w:fill="D9D9D9" w:themeFill="background1" w:themeFillShade="D9"/>
          </w:tcPr>
          <w:p w14:paraId="509CBC07" w14:textId="77777777" w:rsidR="002B3D8A" w:rsidRDefault="002B3D8A" w:rsidP="00310887">
            <w:pPr>
              <w:jc w:val="both"/>
            </w:pPr>
          </w:p>
        </w:tc>
        <w:tc>
          <w:tcPr>
            <w:tcW w:w="1838" w:type="dxa"/>
            <w:vMerge/>
            <w:shd w:val="clear" w:color="auto" w:fill="D9D9D9" w:themeFill="background1" w:themeFillShade="D9"/>
          </w:tcPr>
          <w:p w14:paraId="27E6403F" w14:textId="77777777" w:rsidR="002B3D8A" w:rsidRDefault="002B3D8A" w:rsidP="00310887">
            <w:pPr>
              <w:jc w:val="both"/>
            </w:pPr>
          </w:p>
        </w:tc>
        <w:tc>
          <w:tcPr>
            <w:tcW w:w="1842" w:type="dxa"/>
            <w:vMerge/>
            <w:shd w:val="clear" w:color="auto" w:fill="D9D9D9" w:themeFill="background1" w:themeFillShade="D9"/>
          </w:tcPr>
          <w:p w14:paraId="473B7359" w14:textId="77777777" w:rsidR="002B3D8A" w:rsidRPr="00757A88" w:rsidRDefault="002B3D8A" w:rsidP="00310887">
            <w:pPr>
              <w:jc w:val="both"/>
            </w:pPr>
          </w:p>
        </w:tc>
        <w:tc>
          <w:tcPr>
            <w:tcW w:w="1842" w:type="dxa"/>
            <w:vMerge/>
            <w:shd w:val="clear" w:color="auto" w:fill="D9D9D9" w:themeFill="background1" w:themeFillShade="D9"/>
          </w:tcPr>
          <w:p w14:paraId="4EC4FB97" w14:textId="77777777" w:rsidR="002B3D8A" w:rsidRDefault="002B3D8A" w:rsidP="00310887">
            <w:pPr>
              <w:jc w:val="both"/>
            </w:pPr>
          </w:p>
        </w:tc>
        <w:tc>
          <w:tcPr>
            <w:tcW w:w="2065" w:type="dxa"/>
            <w:shd w:val="clear" w:color="auto" w:fill="D9D9D9" w:themeFill="background1" w:themeFillShade="D9"/>
          </w:tcPr>
          <w:p w14:paraId="75F4BD06" w14:textId="77777777" w:rsidR="002B3D8A" w:rsidRDefault="002B3D8A" w:rsidP="00310887">
            <w:pPr>
              <w:jc w:val="both"/>
            </w:pPr>
            <w:r>
              <w:t>CKPI-5 Availability</w:t>
            </w:r>
          </w:p>
        </w:tc>
      </w:tr>
      <w:tr w:rsidR="002B3D8A" w14:paraId="26994536" w14:textId="77777777" w:rsidTr="00C84F49">
        <w:trPr>
          <w:trHeight w:val="1600"/>
        </w:trPr>
        <w:tc>
          <w:tcPr>
            <w:tcW w:w="1701" w:type="dxa"/>
            <w:vMerge/>
            <w:shd w:val="clear" w:color="auto" w:fill="D9D9D9" w:themeFill="background1" w:themeFillShade="D9"/>
          </w:tcPr>
          <w:p w14:paraId="4CFAEB6C" w14:textId="77777777" w:rsidR="002B3D8A" w:rsidRDefault="002B3D8A" w:rsidP="00310887">
            <w:pPr>
              <w:jc w:val="both"/>
            </w:pPr>
          </w:p>
        </w:tc>
        <w:tc>
          <w:tcPr>
            <w:tcW w:w="1838" w:type="dxa"/>
            <w:tcBorders>
              <w:bottom w:val="single" w:sz="4" w:space="0" w:color="auto"/>
            </w:tcBorders>
            <w:shd w:val="clear" w:color="auto" w:fill="D9D9D9" w:themeFill="background1" w:themeFillShade="D9"/>
          </w:tcPr>
          <w:p w14:paraId="51267064" w14:textId="1425FBE2" w:rsidR="002B3D8A" w:rsidRDefault="002B3D8A" w:rsidP="00310887">
            <w:pPr>
              <w:jc w:val="both"/>
            </w:pPr>
            <w:r>
              <w:t>M3</w:t>
            </w:r>
            <w:r w:rsidR="007A3ABA">
              <w:t xml:space="preserve"> </w:t>
            </w:r>
            <w:r>
              <w:t>software  deployed  in  the  manager device (laptop, tablet)”</w:t>
            </w:r>
          </w:p>
        </w:tc>
        <w:tc>
          <w:tcPr>
            <w:tcW w:w="1842" w:type="dxa"/>
            <w:vMerge w:val="restart"/>
            <w:tcBorders>
              <w:bottom w:val="single" w:sz="4" w:space="0" w:color="auto"/>
            </w:tcBorders>
            <w:shd w:val="clear" w:color="auto" w:fill="D9D9D9" w:themeFill="background1" w:themeFillShade="D9"/>
            <w:vAlign w:val="center"/>
          </w:tcPr>
          <w:p w14:paraId="4AB28438" w14:textId="103CD543" w:rsidR="002B3D8A" w:rsidRPr="0082669C" w:rsidRDefault="002B3D8A" w:rsidP="00310887">
            <w:pPr>
              <w:jc w:val="both"/>
            </w:pPr>
            <w:r w:rsidRPr="00757A88">
              <w:t>Service Creation Time</w:t>
            </w:r>
          </w:p>
        </w:tc>
        <w:tc>
          <w:tcPr>
            <w:tcW w:w="1842" w:type="dxa"/>
            <w:vMerge w:val="restart"/>
            <w:tcBorders>
              <w:bottom w:val="single" w:sz="4" w:space="0" w:color="auto"/>
            </w:tcBorders>
            <w:shd w:val="clear" w:color="auto" w:fill="D9D9D9" w:themeFill="background1" w:themeFillShade="D9"/>
            <w:vAlign w:val="center"/>
          </w:tcPr>
          <w:p w14:paraId="3D8734A8" w14:textId="28CF3D8C" w:rsidR="002B3D8A" w:rsidRDefault="0033404C" w:rsidP="00310887">
            <w:pPr>
              <w:jc w:val="both"/>
            </w:pPr>
            <w:r>
              <w:rPr>
                <w:lang w:eastAsia="zh-CN"/>
              </w:rPr>
              <w:t>IN</w:t>
            </w:r>
            <w:r w:rsidR="002B3D8A">
              <w:t>-SKPI-1 Service Setup Time</w:t>
            </w:r>
          </w:p>
        </w:tc>
        <w:tc>
          <w:tcPr>
            <w:tcW w:w="2065" w:type="dxa"/>
            <w:shd w:val="clear" w:color="auto" w:fill="D9D9D9" w:themeFill="background1" w:themeFillShade="D9"/>
          </w:tcPr>
          <w:p w14:paraId="06FBE27B" w14:textId="77777777" w:rsidR="002B3D8A" w:rsidRDefault="002B3D8A" w:rsidP="00310887">
            <w:pPr>
              <w:jc w:val="both"/>
            </w:pPr>
            <w:r>
              <w:t xml:space="preserve">CKPI-5  Availability </w:t>
            </w:r>
          </w:p>
          <w:p w14:paraId="082C4D2C" w14:textId="77777777" w:rsidR="002B3D8A" w:rsidRDefault="002B3D8A" w:rsidP="00310887">
            <w:pPr>
              <w:jc w:val="both"/>
            </w:pPr>
          </w:p>
        </w:tc>
      </w:tr>
      <w:tr w:rsidR="002B3D8A" w14:paraId="3D17CCF7" w14:textId="77777777" w:rsidTr="00C84F49">
        <w:trPr>
          <w:trHeight w:val="795"/>
        </w:trPr>
        <w:tc>
          <w:tcPr>
            <w:tcW w:w="1701" w:type="dxa"/>
            <w:vMerge/>
            <w:shd w:val="clear" w:color="auto" w:fill="D9D9D9" w:themeFill="background1" w:themeFillShade="D9"/>
          </w:tcPr>
          <w:p w14:paraId="6100F33E" w14:textId="77777777" w:rsidR="002B3D8A" w:rsidRDefault="002B3D8A" w:rsidP="00310887">
            <w:pPr>
              <w:jc w:val="both"/>
            </w:pPr>
          </w:p>
        </w:tc>
        <w:tc>
          <w:tcPr>
            <w:tcW w:w="1838" w:type="dxa"/>
            <w:shd w:val="clear" w:color="auto" w:fill="D9D9D9" w:themeFill="background1" w:themeFillShade="D9"/>
          </w:tcPr>
          <w:p w14:paraId="7C808E6D" w14:textId="08CE1BBF" w:rsidR="002B3D8A" w:rsidRDefault="002B3D8A" w:rsidP="00310887">
            <w:pPr>
              <w:jc w:val="both"/>
            </w:pPr>
            <w:r>
              <w:t xml:space="preserve">Deployment  of  Robotlink, Data Assembler  and  AGV  control services on a </w:t>
            </w:r>
            <w:r>
              <w:lastRenderedPageBreak/>
              <w:t>Cloud Edge System</w:t>
            </w:r>
          </w:p>
        </w:tc>
        <w:tc>
          <w:tcPr>
            <w:tcW w:w="1842" w:type="dxa"/>
            <w:vMerge/>
            <w:shd w:val="clear" w:color="auto" w:fill="D9D9D9" w:themeFill="background1" w:themeFillShade="D9"/>
          </w:tcPr>
          <w:p w14:paraId="6AE4E3EE" w14:textId="77777777" w:rsidR="002B3D8A" w:rsidRPr="00757A88" w:rsidRDefault="002B3D8A" w:rsidP="00310887">
            <w:pPr>
              <w:jc w:val="both"/>
            </w:pPr>
          </w:p>
        </w:tc>
        <w:tc>
          <w:tcPr>
            <w:tcW w:w="1842" w:type="dxa"/>
            <w:vMerge/>
            <w:shd w:val="clear" w:color="auto" w:fill="D9D9D9" w:themeFill="background1" w:themeFillShade="D9"/>
          </w:tcPr>
          <w:p w14:paraId="6A0916DF" w14:textId="77777777" w:rsidR="002B3D8A" w:rsidRDefault="002B3D8A" w:rsidP="00310887">
            <w:pPr>
              <w:jc w:val="both"/>
            </w:pPr>
          </w:p>
        </w:tc>
        <w:tc>
          <w:tcPr>
            <w:tcW w:w="2065" w:type="dxa"/>
            <w:shd w:val="clear" w:color="auto" w:fill="D9D9D9" w:themeFill="background1" w:themeFillShade="D9"/>
          </w:tcPr>
          <w:p w14:paraId="79BF5B20" w14:textId="77777777" w:rsidR="002B3D8A" w:rsidRDefault="002B3D8A" w:rsidP="00310887">
            <w:pPr>
              <w:jc w:val="both"/>
            </w:pPr>
            <w:r>
              <w:t>CKPI-6 Slice  Creation/Adaptation Time</w:t>
            </w:r>
          </w:p>
        </w:tc>
      </w:tr>
      <w:tr w:rsidR="002B3D8A" w14:paraId="43E55043" w14:textId="77777777" w:rsidTr="00C84F49">
        <w:trPr>
          <w:trHeight w:val="795"/>
        </w:trPr>
        <w:tc>
          <w:tcPr>
            <w:tcW w:w="1701" w:type="dxa"/>
            <w:vMerge/>
            <w:shd w:val="clear" w:color="auto" w:fill="D9D9D9" w:themeFill="background1" w:themeFillShade="D9"/>
          </w:tcPr>
          <w:p w14:paraId="551F00C3" w14:textId="77777777" w:rsidR="002B3D8A" w:rsidRDefault="002B3D8A" w:rsidP="00310887">
            <w:pPr>
              <w:jc w:val="both"/>
            </w:pPr>
          </w:p>
        </w:tc>
        <w:tc>
          <w:tcPr>
            <w:tcW w:w="1838" w:type="dxa"/>
            <w:shd w:val="clear" w:color="auto" w:fill="D9D9D9" w:themeFill="background1" w:themeFillShade="D9"/>
          </w:tcPr>
          <w:p w14:paraId="216D1B4C" w14:textId="660B2EE6" w:rsidR="002B3D8A" w:rsidRDefault="002B3D8A" w:rsidP="00310887">
            <w:pPr>
              <w:jc w:val="both"/>
            </w:pPr>
            <w:r>
              <w:t>CMM-AGV  communication  protocol working over 5G connection</w:t>
            </w:r>
          </w:p>
        </w:tc>
        <w:tc>
          <w:tcPr>
            <w:tcW w:w="1842" w:type="dxa"/>
            <w:vMerge w:val="restart"/>
            <w:shd w:val="clear" w:color="auto" w:fill="D9D9D9" w:themeFill="background1" w:themeFillShade="D9"/>
            <w:vAlign w:val="center"/>
          </w:tcPr>
          <w:p w14:paraId="71BD0002" w14:textId="56131674" w:rsidR="002B3D8A" w:rsidRPr="00757A88" w:rsidRDefault="002B3D8A" w:rsidP="00310887">
            <w:pPr>
              <w:jc w:val="both"/>
            </w:pPr>
            <w:r w:rsidRPr="00757A88">
              <w:t>Network support for user mobility</w:t>
            </w:r>
          </w:p>
        </w:tc>
        <w:tc>
          <w:tcPr>
            <w:tcW w:w="1842" w:type="dxa"/>
            <w:vMerge w:val="restart"/>
            <w:shd w:val="clear" w:color="auto" w:fill="D9D9D9" w:themeFill="background1" w:themeFillShade="D9"/>
            <w:vAlign w:val="center"/>
          </w:tcPr>
          <w:p w14:paraId="7AB63EEA" w14:textId="09DF1034" w:rsidR="002B3D8A" w:rsidRDefault="0033404C" w:rsidP="00310887">
            <w:pPr>
              <w:jc w:val="both"/>
            </w:pPr>
            <w:r>
              <w:rPr>
                <w:lang w:eastAsia="zh-CN"/>
              </w:rPr>
              <w:t>IN</w:t>
            </w:r>
            <w:r w:rsidR="002B3D8A">
              <w:t>-SKPI-3</w:t>
            </w:r>
            <w:r w:rsidR="007A3ABA">
              <w:t xml:space="preserve"> </w:t>
            </w:r>
            <w:r w:rsidR="002B3D8A">
              <w:t xml:space="preserve">Device mobility  </w:t>
            </w:r>
          </w:p>
        </w:tc>
        <w:tc>
          <w:tcPr>
            <w:tcW w:w="2065" w:type="dxa"/>
            <w:shd w:val="clear" w:color="auto" w:fill="D9D9D9" w:themeFill="background1" w:themeFillShade="D9"/>
          </w:tcPr>
          <w:p w14:paraId="3C989051" w14:textId="77777777" w:rsidR="002B3D8A" w:rsidRDefault="002B3D8A" w:rsidP="00310887">
            <w:pPr>
              <w:jc w:val="both"/>
            </w:pPr>
            <w:r>
              <w:t>CKPI-5 availability</w:t>
            </w:r>
          </w:p>
        </w:tc>
      </w:tr>
      <w:tr w:rsidR="002B3D8A" w14:paraId="2B90DA11" w14:textId="77777777" w:rsidTr="00C84F49">
        <w:trPr>
          <w:trHeight w:val="795"/>
        </w:trPr>
        <w:tc>
          <w:tcPr>
            <w:tcW w:w="1701" w:type="dxa"/>
            <w:vMerge/>
            <w:shd w:val="clear" w:color="auto" w:fill="D9D9D9" w:themeFill="background1" w:themeFillShade="D9"/>
          </w:tcPr>
          <w:p w14:paraId="4F44F634" w14:textId="77777777" w:rsidR="002B3D8A" w:rsidRDefault="002B3D8A" w:rsidP="00310887">
            <w:pPr>
              <w:jc w:val="both"/>
            </w:pPr>
          </w:p>
        </w:tc>
        <w:tc>
          <w:tcPr>
            <w:tcW w:w="1838" w:type="dxa"/>
            <w:shd w:val="clear" w:color="auto" w:fill="D9D9D9" w:themeFill="background1" w:themeFillShade="D9"/>
          </w:tcPr>
          <w:p w14:paraId="23A5F6E5" w14:textId="59401452" w:rsidR="002B3D8A" w:rsidRDefault="002B3D8A" w:rsidP="00310887">
            <w:pPr>
              <w:jc w:val="both"/>
            </w:pPr>
            <w:r w:rsidRPr="00E7532B">
              <w:t>Enable</w:t>
            </w:r>
            <w:r w:rsidR="007A3ABA">
              <w:t xml:space="preserve"> </w:t>
            </w:r>
            <w:r w:rsidRPr="00E7532B">
              <w:t>5G connectivity on the AGV</w:t>
            </w:r>
          </w:p>
        </w:tc>
        <w:tc>
          <w:tcPr>
            <w:tcW w:w="1842" w:type="dxa"/>
            <w:vMerge/>
            <w:shd w:val="clear" w:color="auto" w:fill="D9D9D9" w:themeFill="background1" w:themeFillShade="D9"/>
          </w:tcPr>
          <w:p w14:paraId="30FD660A" w14:textId="77777777" w:rsidR="002B3D8A" w:rsidRPr="00757A88" w:rsidRDefault="002B3D8A" w:rsidP="00310887">
            <w:pPr>
              <w:jc w:val="both"/>
            </w:pPr>
          </w:p>
        </w:tc>
        <w:tc>
          <w:tcPr>
            <w:tcW w:w="1842" w:type="dxa"/>
            <w:vMerge/>
            <w:shd w:val="clear" w:color="auto" w:fill="D9D9D9" w:themeFill="background1" w:themeFillShade="D9"/>
          </w:tcPr>
          <w:p w14:paraId="044065FA" w14:textId="77777777" w:rsidR="002B3D8A" w:rsidRDefault="002B3D8A" w:rsidP="00310887">
            <w:pPr>
              <w:jc w:val="both"/>
            </w:pPr>
          </w:p>
        </w:tc>
        <w:tc>
          <w:tcPr>
            <w:tcW w:w="2065" w:type="dxa"/>
            <w:shd w:val="clear" w:color="auto" w:fill="D9D9D9" w:themeFill="background1" w:themeFillShade="D9"/>
          </w:tcPr>
          <w:p w14:paraId="3594E137" w14:textId="77777777" w:rsidR="002B3D8A" w:rsidRDefault="002B3D8A" w:rsidP="00310887">
            <w:pPr>
              <w:jc w:val="both"/>
            </w:pPr>
            <w:r>
              <w:t>CKPI-4 coverage</w:t>
            </w:r>
          </w:p>
        </w:tc>
      </w:tr>
      <w:tr w:rsidR="002B3D8A" w14:paraId="2FAFF7EE" w14:textId="77777777" w:rsidTr="00C84F49">
        <w:trPr>
          <w:trHeight w:val="795"/>
        </w:trPr>
        <w:tc>
          <w:tcPr>
            <w:tcW w:w="1701" w:type="dxa"/>
            <w:vMerge/>
            <w:shd w:val="clear" w:color="auto" w:fill="D9D9D9" w:themeFill="background1" w:themeFillShade="D9"/>
          </w:tcPr>
          <w:p w14:paraId="6F0A84E8" w14:textId="77777777" w:rsidR="002B3D8A" w:rsidRDefault="002B3D8A" w:rsidP="00310887">
            <w:pPr>
              <w:jc w:val="both"/>
            </w:pPr>
          </w:p>
        </w:tc>
        <w:tc>
          <w:tcPr>
            <w:tcW w:w="1838" w:type="dxa"/>
            <w:vMerge w:val="restart"/>
            <w:shd w:val="clear" w:color="auto" w:fill="D9D9D9" w:themeFill="background1" w:themeFillShade="D9"/>
          </w:tcPr>
          <w:p w14:paraId="0199A41B" w14:textId="0A5881B5" w:rsidR="002B3D8A" w:rsidRPr="00E7532B" w:rsidRDefault="002B3D8A" w:rsidP="00310887">
            <w:pPr>
              <w:jc w:val="both"/>
            </w:pPr>
            <w:r>
              <w:t>Enable 5G connectivity on the manager device</w:t>
            </w:r>
          </w:p>
        </w:tc>
        <w:tc>
          <w:tcPr>
            <w:tcW w:w="1842" w:type="dxa"/>
            <w:vMerge/>
            <w:shd w:val="clear" w:color="auto" w:fill="D9D9D9" w:themeFill="background1" w:themeFillShade="D9"/>
          </w:tcPr>
          <w:p w14:paraId="7E3961F8" w14:textId="77777777" w:rsidR="002B3D8A" w:rsidRPr="00757A88" w:rsidRDefault="002B3D8A" w:rsidP="00310887">
            <w:pPr>
              <w:jc w:val="both"/>
            </w:pPr>
          </w:p>
        </w:tc>
        <w:tc>
          <w:tcPr>
            <w:tcW w:w="1842" w:type="dxa"/>
            <w:vMerge/>
            <w:shd w:val="clear" w:color="auto" w:fill="D9D9D9" w:themeFill="background1" w:themeFillShade="D9"/>
          </w:tcPr>
          <w:p w14:paraId="7A704FD7" w14:textId="77777777" w:rsidR="002B3D8A" w:rsidRDefault="002B3D8A" w:rsidP="00310887">
            <w:pPr>
              <w:jc w:val="both"/>
            </w:pPr>
          </w:p>
        </w:tc>
        <w:tc>
          <w:tcPr>
            <w:tcW w:w="2065" w:type="dxa"/>
            <w:shd w:val="clear" w:color="auto" w:fill="D9D9D9" w:themeFill="background1" w:themeFillShade="D9"/>
          </w:tcPr>
          <w:p w14:paraId="41B3F44D" w14:textId="77777777" w:rsidR="002B3D8A" w:rsidRDefault="002B3D8A" w:rsidP="00310887">
            <w:pPr>
              <w:jc w:val="both"/>
            </w:pPr>
            <w:r>
              <w:t>CKPI-10 radio signal quality</w:t>
            </w:r>
          </w:p>
        </w:tc>
      </w:tr>
      <w:tr w:rsidR="002B3D8A" w14:paraId="3C3DAAD0" w14:textId="77777777" w:rsidTr="00C84F49">
        <w:trPr>
          <w:trHeight w:val="795"/>
        </w:trPr>
        <w:tc>
          <w:tcPr>
            <w:tcW w:w="1701" w:type="dxa"/>
            <w:vMerge/>
            <w:shd w:val="clear" w:color="auto" w:fill="D9D9D9" w:themeFill="background1" w:themeFillShade="D9"/>
          </w:tcPr>
          <w:p w14:paraId="0CC723A8" w14:textId="77777777" w:rsidR="002B3D8A" w:rsidRDefault="002B3D8A" w:rsidP="00310887">
            <w:pPr>
              <w:jc w:val="both"/>
            </w:pPr>
          </w:p>
        </w:tc>
        <w:tc>
          <w:tcPr>
            <w:tcW w:w="1838" w:type="dxa"/>
            <w:vMerge/>
            <w:shd w:val="clear" w:color="auto" w:fill="D9D9D9" w:themeFill="background1" w:themeFillShade="D9"/>
          </w:tcPr>
          <w:p w14:paraId="4EAF8E5D" w14:textId="77777777" w:rsidR="002B3D8A" w:rsidRDefault="002B3D8A" w:rsidP="00310887">
            <w:pPr>
              <w:jc w:val="both"/>
            </w:pPr>
          </w:p>
        </w:tc>
        <w:tc>
          <w:tcPr>
            <w:tcW w:w="1842" w:type="dxa"/>
            <w:vMerge/>
            <w:shd w:val="clear" w:color="auto" w:fill="D9D9D9" w:themeFill="background1" w:themeFillShade="D9"/>
          </w:tcPr>
          <w:p w14:paraId="3FF577AD" w14:textId="77777777" w:rsidR="002B3D8A" w:rsidRPr="00757A88" w:rsidRDefault="002B3D8A" w:rsidP="00310887">
            <w:pPr>
              <w:jc w:val="both"/>
            </w:pPr>
          </w:p>
        </w:tc>
        <w:tc>
          <w:tcPr>
            <w:tcW w:w="1842" w:type="dxa"/>
            <w:vMerge/>
            <w:shd w:val="clear" w:color="auto" w:fill="D9D9D9" w:themeFill="background1" w:themeFillShade="D9"/>
          </w:tcPr>
          <w:p w14:paraId="46FD0548" w14:textId="77777777" w:rsidR="002B3D8A" w:rsidRDefault="002B3D8A" w:rsidP="00310887">
            <w:pPr>
              <w:jc w:val="both"/>
            </w:pPr>
          </w:p>
        </w:tc>
        <w:tc>
          <w:tcPr>
            <w:tcW w:w="2065" w:type="dxa"/>
            <w:shd w:val="clear" w:color="auto" w:fill="D9D9D9" w:themeFill="background1" w:themeFillShade="D9"/>
          </w:tcPr>
          <w:p w14:paraId="73C08866" w14:textId="77777777" w:rsidR="002B3D8A" w:rsidRDefault="002B3D8A" w:rsidP="00310887">
            <w:pPr>
              <w:jc w:val="both"/>
            </w:pPr>
            <w:r>
              <w:t>CKPI-11 buffer occupancy</w:t>
            </w:r>
          </w:p>
        </w:tc>
      </w:tr>
    </w:tbl>
    <w:p w14:paraId="24CECDD9" w14:textId="09DF62D9" w:rsidR="002B3D8A" w:rsidRDefault="002B3D8A" w:rsidP="00310887">
      <w:pPr>
        <w:pStyle w:val="Heading2"/>
      </w:pPr>
      <w:bookmarkStart w:id="24" w:name="_Toc71363102"/>
      <w:r>
        <w:t>Quantitative requirements</w:t>
      </w:r>
      <w:bookmarkEnd w:id="24"/>
    </w:p>
    <w:p w14:paraId="2CBBC0F8" w14:textId="266AE322" w:rsidR="002B3D8A" w:rsidRDefault="002B3D8A" w:rsidP="002B3D8A">
      <w:pPr>
        <w:jc w:val="both"/>
        <w:rPr>
          <w:bCs/>
        </w:rPr>
      </w:pPr>
      <w:r>
        <w:rPr>
          <w:bCs/>
        </w:rPr>
        <w:t xml:space="preserve">An initial set of quantitative target values has been specified for the considered use cases as represented in </w:t>
      </w:r>
      <w:r>
        <w:rPr>
          <w:bCs/>
        </w:rPr>
        <w:fldChar w:fldCharType="begin"/>
      </w:r>
      <w:r>
        <w:rPr>
          <w:bCs/>
        </w:rPr>
        <w:instrText xml:space="preserve"> REF _Ref52300529 \h </w:instrText>
      </w:r>
      <w:r>
        <w:rPr>
          <w:bCs/>
        </w:rPr>
      </w:r>
      <w:r>
        <w:rPr>
          <w:bCs/>
        </w:rPr>
        <w:fldChar w:fldCharType="separate"/>
      </w:r>
      <w:r w:rsidR="0035127E">
        <w:t xml:space="preserve">Table </w:t>
      </w:r>
      <w:r w:rsidR="0035127E">
        <w:rPr>
          <w:noProof/>
        </w:rPr>
        <w:t>6</w:t>
      </w:r>
      <w:r>
        <w:rPr>
          <w:bCs/>
        </w:rPr>
        <w:fldChar w:fldCharType="end"/>
      </w:r>
      <w:r>
        <w:rPr>
          <w:bCs/>
        </w:rPr>
        <w:t xml:space="preserve"> for the COMAU use cased and in </w:t>
      </w:r>
      <w:r>
        <w:rPr>
          <w:bCs/>
        </w:rPr>
        <w:fldChar w:fldCharType="begin"/>
      </w:r>
      <w:r>
        <w:rPr>
          <w:bCs/>
        </w:rPr>
        <w:instrText xml:space="preserve"> REF _Ref52302057 \h </w:instrText>
      </w:r>
      <w:r>
        <w:rPr>
          <w:bCs/>
        </w:rPr>
      </w:r>
      <w:r>
        <w:rPr>
          <w:bCs/>
        </w:rPr>
        <w:fldChar w:fldCharType="separate"/>
      </w:r>
      <w:r w:rsidR="0035127E">
        <w:t xml:space="preserve">Table </w:t>
      </w:r>
      <w:r w:rsidR="0035127E">
        <w:rPr>
          <w:noProof/>
        </w:rPr>
        <w:t>7</w:t>
      </w:r>
      <w:r>
        <w:rPr>
          <w:bCs/>
        </w:rPr>
        <w:fldChar w:fldCharType="end"/>
      </w:r>
      <w:r>
        <w:rPr>
          <w:bCs/>
        </w:rPr>
        <w:t xml:space="preserve"> for the INNOVALIA use cases.</w:t>
      </w:r>
    </w:p>
    <w:p w14:paraId="39E6BA58" w14:textId="038A2B44" w:rsidR="002B3D8A" w:rsidRDefault="002B3D8A" w:rsidP="002B3D8A">
      <w:pPr>
        <w:jc w:val="both"/>
        <w:rPr>
          <w:bCs/>
        </w:rPr>
      </w:pPr>
      <w:r>
        <w:rPr>
          <w:bCs/>
        </w:rPr>
        <w:fldChar w:fldCharType="begin"/>
      </w:r>
      <w:r>
        <w:rPr>
          <w:bCs/>
        </w:rPr>
        <w:instrText xml:space="preserve"> REF _Ref52300529 \h </w:instrText>
      </w:r>
      <w:r>
        <w:rPr>
          <w:bCs/>
        </w:rPr>
      </w:r>
      <w:r>
        <w:rPr>
          <w:bCs/>
        </w:rPr>
        <w:fldChar w:fldCharType="separate"/>
      </w:r>
      <w:r w:rsidR="0035127E">
        <w:t xml:space="preserve">Table </w:t>
      </w:r>
      <w:r w:rsidR="0035127E">
        <w:rPr>
          <w:noProof/>
        </w:rPr>
        <w:t>6</w:t>
      </w:r>
      <w:r>
        <w:rPr>
          <w:bCs/>
        </w:rPr>
        <w:fldChar w:fldCharType="end"/>
      </w:r>
      <w:r>
        <w:rPr>
          <w:bCs/>
        </w:rPr>
        <w:t xml:space="preserve"> reports a subset of the technical</w:t>
      </w:r>
    </w:p>
    <w:p w14:paraId="63878A0C" w14:textId="748F9808" w:rsidR="002B3D8A" w:rsidRDefault="002B3D8A" w:rsidP="005879C2">
      <w:pPr>
        <w:pStyle w:val="Caption"/>
        <w:jc w:val="center"/>
      </w:pPr>
      <w:bookmarkStart w:id="25" w:name="_Ref52300529"/>
      <w:r>
        <w:t xml:space="preserve">Table </w:t>
      </w:r>
      <w:r w:rsidR="005325B1">
        <w:rPr>
          <w:noProof/>
        </w:rPr>
        <w:fldChar w:fldCharType="begin"/>
      </w:r>
      <w:r w:rsidR="005325B1">
        <w:rPr>
          <w:noProof/>
        </w:rPr>
        <w:instrText xml:space="preserve"> SEQ Table \* ARABIC </w:instrText>
      </w:r>
      <w:r w:rsidR="005325B1">
        <w:rPr>
          <w:noProof/>
        </w:rPr>
        <w:fldChar w:fldCharType="separate"/>
      </w:r>
      <w:r w:rsidR="0035127E">
        <w:rPr>
          <w:noProof/>
        </w:rPr>
        <w:t>6</w:t>
      </w:r>
      <w:r w:rsidR="005325B1">
        <w:rPr>
          <w:noProof/>
        </w:rPr>
        <w:fldChar w:fldCharType="end"/>
      </w:r>
      <w:bookmarkEnd w:id="25"/>
      <w:r>
        <w:t xml:space="preserve"> Core KPI target values for COMAU use cases</w:t>
      </w:r>
    </w:p>
    <w:tbl>
      <w:tblPr>
        <w:tblStyle w:val="Style5GrowthComplextable"/>
        <w:tblW w:w="0" w:type="auto"/>
        <w:tblLook w:val="04A0" w:firstRow="1" w:lastRow="0" w:firstColumn="1" w:lastColumn="0" w:noHBand="0" w:noVBand="1"/>
      </w:tblPr>
      <w:tblGrid>
        <w:gridCol w:w="3096"/>
        <w:gridCol w:w="48"/>
        <w:gridCol w:w="3047"/>
        <w:gridCol w:w="12"/>
        <w:gridCol w:w="3083"/>
      </w:tblGrid>
      <w:tr w:rsidR="002B3D8A" w:rsidRPr="00F9606F" w14:paraId="4C96AD50" w14:textId="77777777" w:rsidTr="00C84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5"/>
            <w:tcBorders>
              <w:top w:val="single" w:sz="4" w:space="0" w:color="auto"/>
            </w:tcBorders>
            <w:shd w:val="clear" w:color="auto" w:fill="FFFFFF" w:themeFill="background1"/>
          </w:tcPr>
          <w:p w14:paraId="61C7E485" w14:textId="639946CF" w:rsidR="002B3D8A" w:rsidRPr="002B579D" w:rsidRDefault="00456CC7" w:rsidP="00C84F49">
            <w:pPr>
              <w:jc w:val="center"/>
              <w:rPr>
                <w:rFonts w:asciiTheme="minorHAnsi" w:hAnsiTheme="minorHAnsi" w:cstheme="minorHAnsi"/>
                <w:b/>
                <w:bCs/>
                <w:color w:val="auto"/>
              </w:rPr>
            </w:pPr>
            <w:r>
              <w:rPr>
                <w:rFonts w:asciiTheme="minorHAnsi" w:hAnsiTheme="minorHAnsi" w:cstheme="minorHAnsi"/>
                <w:b/>
                <w:bCs/>
                <w:color w:val="auto"/>
              </w:rPr>
              <w:t>IN_</w:t>
            </w:r>
            <w:r w:rsidR="002B3D8A" w:rsidRPr="002B579D">
              <w:rPr>
                <w:rFonts w:asciiTheme="minorHAnsi" w:hAnsiTheme="minorHAnsi" w:cstheme="minorHAnsi"/>
                <w:b/>
                <w:bCs/>
                <w:color w:val="auto"/>
              </w:rPr>
              <w:t>UC1</w:t>
            </w:r>
          </w:p>
        </w:tc>
      </w:tr>
      <w:tr w:rsidR="002B3D8A" w:rsidRPr="00F9606F" w14:paraId="06FE8ADC" w14:textId="77777777" w:rsidTr="00C84F49">
        <w:tc>
          <w:tcPr>
            <w:cnfStyle w:val="001000000000" w:firstRow="0" w:lastRow="0" w:firstColumn="1" w:lastColumn="0" w:oddVBand="0" w:evenVBand="0" w:oddHBand="0" w:evenHBand="0" w:firstRowFirstColumn="0" w:firstRowLastColumn="0" w:lastRowFirstColumn="0" w:lastRowLastColumn="0"/>
            <w:tcW w:w="3144" w:type="dxa"/>
            <w:gridSpan w:val="2"/>
            <w:shd w:val="clear" w:color="auto" w:fill="FFFFFF" w:themeFill="background1"/>
          </w:tcPr>
          <w:p w14:paraId="4B83BE96" w14:textId="77777777" w:rsidR="002B3D8A" w:rsidRPr="002B579D" w:rsidRDefault="002B3D8A" w:rsidP="00C84F49">
            <w:pPr>
              <w:rPr>
                <w:rFonts w:cstheme="minorHAnsi"/>
                <w:b/>
                <w:bCs/>
              </w:rPr>
            </w:pPr>
            <w:r w:rsidRPr="002B579D">
              <w:rPr>
                <w:rFonts w:cstheme="minorHAnsi"/>
                <w:b/>
                <w:bCs/>
              </w:rPr>
              <w:t>KPI</w:t>
            </w:r>
          </w:p>
        </w:tc>
        <w:tc>
          <w:tcPr>
            <w:tcW w:w="3060" w:type="dxa"/>
            <w:gridSpan w:val="2"/>
            <w:shd w:val="clear" w:color="auto" w:fill="FFFFFF" w:themeFill="background1"/>
          </w:tcPr>
          <w:p w14:paraId="1833693F" w14:textId="77777777" w:rsidR="002B3D8A" w:rsidRPr="002B579D" w:rsidRDefault="002B3D8A" w:rsidP="00C84F49">
            <w:pPr>
              <w:cnfStyle w:val="000000000000" w:firstRow="0" w:lastRow="0" w:firstColumn="0" w:lastColumn="0" w:oddVBand="0" w:evenVBand="0" w:oddHBand="0" w:evenHBand="0" w:firstRowFirstColumn="0" w:firstRowLastColumn="0" w:lastRowFirstColumn="0" w:lastRowLastColumn="0"/>
              <w:rPr>
                <w:rFonts w:cstheme="minorHAnsi"/>
                <w:b/>
                <w:bCs/>
              </w:rPr>
            </w:pPr>
            <w:r w:rsidRPr="002B579D">
              <w:rPr>
                <w:rFonts w:cstheme="minorHAnsi"/>
                <w:b/>
                <w:bCs/>
              </w:rPr>
              <w:t>Units</w:t>
            </w:r>
          </w:p>
        </w:tc>
        <w:tc>
          <w:tcPr>
            <w:tcW w:w="3084" w:type="dxa"/>
            <w:shd w:val="clear" w:color="auto" w:fill="FFFFFF" w:themeFill="background1"/>
          </w:tcPr>
          <w:p w14:paraId="075946D2" w14:textId="77777777" w:rsidR="002B3D8A" w:rsidRPr="002B579D" w:rsidRDefault="002B3D8A" w:rsidP="00C84F49">
            <w:pPr>
              <w:cnfStyle w:val="000000000000" w:firstRow="0" w:lastRow="0" w:firstColumn="0" w:lastColumn="0" w:oddVBand="0" w:evenVBand="0" w:oddHBand="0" w:evenHBand="0" w:firstRowFirstColumn="0" w:firstRowLastColumn="0" w:lastRowFirstColumn="0" w:lastRowLastColumn="0"/>
              <w:rPr>
                <w:rFonts w:cstheme="minorHAnsi"/>
                <w:b/>
                <w:bCs/>
              </w:rPr>
            </w:pPr>
            <w:r w:rsidRPr="002B579D">
              <w:rPr>
                <w:rFonts w:cstheme="minorHAnsi"/>
                <w:b/>
                <w:bCs/>
              </w:rPr>
              <w:t>Expected values</w:t>
            </w:r>
          </w:p>
        </w:tc>
      </w:tr>
      <w:tr w:rsidR="002B3D8A" w14:paraId="198C0907" w14:textId="77777777" w:rsidTr="00C84F49">
        <w:tc>
          <w:tcPr>
            <w:cnfStyle w:val="001000000000" w:firstRow="0" w:lastRow="0" w:firstColumn="1" w:lastColumn="0" w:oddVBand="0" w:evenVBand="0" w:oddHBand="0" w:evenHBand="0" w:firstRowFirstColumn="0" w:firstRowLastColumn="0" w:lastRowFirstColumn="0" w:lastRowLastColumn="0"/>
            <w:tcW w:w="3144" w:type="dxa"/>
            <w:gridSpan w:val="2"/>
          </w:tcPr>
          <w:p w14:paraId="6E21BF9C" w14:textId="77777777" w:rsidR="002B3D8A" w:rsidRPr="002B579D" w:rsidRDefault="002B3D8A" w:rsidP="00C84F49">
            <w:pPr>
              <w:rPr>
                <w:rFonts w:cstheme="minorHAnsi"/>
                <w:b/>
                <w:bCs/>
              </w:rPr>
            </w:pPr>
            <w:r w:rsidRPr="002B579D">
              <w:rPr>
                <w:rFonts w:cstheme="minorHAnsi"/>
                <w:b/>
                <w:bCs/>
              </w:rPr>
              <w:t xml:space="preserve">E2E One Way </w:t>
            </w:r>
            <w:r>
              <w:rPr>
                <w:rFonts w:cstheme="minorHAnsi"/>
                <w:b/>
                <w:bCs/>
              </w:rPr>
              <w:t>Delay/Latency</w:t>
            </w:r>
            <w:r w:rsidRPr="002B579D">
              <w:rPr>
                <w:rFonts w:cstheme="minorHAnsi"/>
                <w:b/>
                <w:bCs/>
              </w:rPr>
              <w:t xml:space="preserve"> (OWD)</w:t>
            </w:r>
          </w:p>
        </w:tc>
        <w:tc>
          <w:tcPr>
            <w:tcW w:w="3060" w:type="dxa"/>
            <w:gridSpan w:val="2"/>
          </w:tcPr>
          <w:p w14:paraId="1FC0AB86" w14:textId="77777777" w:rsidR="002B3D8A" w:rsidRPr="002B579D" w:rsidRDefault="002B3D8A" w:rsidP="00C84F49">
            <w:pPr>
              <w:cnfStyle w:val="000000000000" w:firstRow="0" w:lastRow="0" w:firstColumn="0" w:lastColumn="0" w:oddVBand="0" w:evenVBand="0" w:oddHBand="0" w:evenHBand="0" w:firstRowFirstColumn="0" w:firstRowLastColumn="0" w:lastRowFirstColumn="0" w:lastRowLastColumn="0"/>
              <w:rPr>
                <w:rFonts w:cstheme="minorHAnsi"/>
              </w:rPr>
            </w:pPr>
            <w:r w:rsidRPr="002B579D">
              <w:rPr>
                <w:rFonts w:cstheme="minorHAnsi"/>
              </w:rPr>
              <w:t>ms</w:t>
            </w:r>
          </w:p>
        </w:tc>
        <w:tc>
          <w:tcPr>
            <w:tcW w:w="3084" w:type="dxa"/>
          </w:tcPr>
          <w:p w14:paraId="3D81043A" w14:textId="77777777" w:rsidR="002B3D8A" w:rsidRPr="002B579D" w:rsidRDefault="002B3D8A" w:rsidP="00C84F49">
            <w:pPr>
              <w:cnfStyle w:val="000000000000" w:firstRow="0" w:lastRow="0" w:firstColumn="0" w:lastColumn="0" w:oddVBand="0" w:evenVBand="0" w:oddHBand="0" w:evenHBand="0" w:firstRowFirstColumn="0" w:firstRowLastColumn="0" w:lastRowFirstColumn="0" w:lastRowLastColumn="0"/>
              <w:rPr>
                <w:rFonts w:cstheme="minorHAnsi"/>
              </w:rPr>
            </w:pPr>
            <w:r w:rsidRPr="002B579D">
              <w:rPr>
                <w:rFonts w:cstheme="minorHAnsi"/>
              </w:rPr>
              <w:t>&lt; 15 (all end devices at same location)</w:t>
            </w:r>
          </w:p>
        </w:tc>
      </w:tr>
      <w:tr w:rsidR="002B3D8A" w14:paraId="77A0BCBB" w14:textId="77777777" w:rsidTr="00C84F49">
        <w:tc>
          <w:tcPr>
            <w:cnfStyle w:val="001000000000" w:firstRow="0" w:lastRow="0" w:firstColumn="1" w:lastColumn="0" w:oddVBand="0" w:evenVBand="0" w:oddHBand="0" w:evenHBand="0" w:firstRowFirstColumn="0" w:firstRowLastColumn="0" w:lastRowFirstColumn="0" w:lastRowLastColumn="0"/>
            <w:tcW w:w="3144" w:type="dxa"/>
            <w:gridSpan w:val="2"/>
          </w:tcPr>
          <w:p w14:paraId="2C4310DC" w14:textId="77777777" w:rsidR="002B3D8A" w:rsidRPr="002B579D" w:rsidRDefault="002B3D8A" w:rsidP="00C84F49">
            <w:pPr>
              <w:rPr>
                <w:rFonts w:cstheme="minorHAnsi"/>
                <w:b/>
                <w:bCs/>
                <w:i/>
                <w:iCs/>
              </w:rPr>
            </w:pPr>
            <w:r w:rsidRPr="002B579D">
              <w:rPr>
                <w:rFonts w:cstheme="minorHAnsi"/>
                <w:b/>
                <w:bCs/>
              </w:rPr>
              <w:t>Availability/Reliability</w:t>
            </w:r>
          </w:p>
        </w:tc>
        <w:tc>
          <w:tcPr>
            <w:tcW w:w="3060" w:type="dxa"/>
            <w:gridSpan w:val="2"/>
          </w:tcPr>
          <w:p w14:paraId="23EA8E0F" w14:textId="77777777" w:rsidR="002B3D8A" w:rsidRPr="002B579D" w:rsidRDefault="002B3D8A" w:rsidP="00C84F49">
            <w:pPr>
              <w:cnfStyle w:val="000000000000" w:firstRow="0" w:lastRow="0" w:firstColumn="0" w:lastColumn="0" w:oddVBand="0" w:evenVBand="0" w:oddHBand="0" w:evenHBand="0" w:firstRowFirstColumn="0" w:firstRowLastColumn="0" w:lastRowFirstColumn="0" w:lastRowLastColumn="0"/>
              <w:rPr>
                <w:rFonts w:cstheme="minorHAnsi"/>
              </w:rPr>
            </w:pPr>
            <w:r w:rsidRPr="002B579D">
              <w:rPr>
                <w:rFonts w:cstheme="minorHAnsi"/>
              </w:rPr>
              <w:t>%</w:t>
            </w:r>
          </w:p>
        </w:tc>
        <w:tc>
          <w:tcPr>
            <w:tcW w:w="3084" w:type="dxa"/>
          </w:tcPr>
          <w:p w14:paraId="78588985" w14:textId="77777777" w:rsidR="002B3D8A" w:rsidRPr="002B579D" w:rsidRDefault="002B3D8A" w:rsidP="00C84F49">
            <w:pPr>
              <w:cnfStyle w:val="000000000000" w:firstRow="0" w:lastRow="0" w:firstColumn="0" w:lastColumn="0" w:oddVBand="0" w:evenVBand="0" w:oddHBand="0" w:evenHBand="0" w:firstRowFirstColumn="0" w:firstRowLastColumn="0" w:lastRowFirstColumn="0" w:lastRowLastColumn="0"/>
              <w:rPr>
                <w:rFonts w:cstheme="minorHAnsi"/>
              </w:rPr>
            </w:pPr>
            <w:r w:rsidRPr="002B579D">
              <w:rPr>
                <w:rFonts w:cstheme="minorHAnsi"/>
              </w:rPr>
              <w:t>99.999</w:t>
            </w:r>
            <w:r>
              <w:rPr>
                <w:rFonts w:cstheme="minorHAnsi"/>
              </w:rPr>
              <w:t>%</w:t>
            </w:r>
          </w:p>
        </w:tc>
      </w:tr>
      <w:tr w:rsidR="002B3D8A" w14:paraId="420AC5E9" w14:textId="77777777" w:rsidTr="00C84F49">
        <w:tc>
          <w:tcPr>
            <w:cnfStyle w:val="001000000000" w:firstRow="0" w:lastRow="0" w:firstColumn="1" w:lastColumn="0" w:oddVBand="0" w:evenVBand="0" w:oddHBand="0" w:evenHBand="0" w:firstRowFirstColumn="0" w:firstRowLastColumn="0" w:lastRowFirstColumn="0" w:lastRowLastColumn="0"/>
            <w:tcW w:w="3144" w:type="dxa"/>
            <w:gridSpan w:val="2"/>
          </w:tcPr>
          <w:p w14:paraId="6C75573B" w14:textId="77777777" w:rsidR="002B3D8A" w:rsidRPr="002B579D" w:rsidRDefault="002B3D8A" w:rsidP="00C84F49">
            <w:pPr>
              <w:rPr>
                <w:rFonts w:cstheme="minorHAnsi"/>
                <w:b/>
                <w:bCs/>
                <w:i/>
                <w:iCs/>
              </w:rPr>
            </w:pPr>
            <w:r w:rsidRPr="002B579D">
              <w:rPr>
                <w:rFonts w:cstheme="minorHAnsi"/>
                <w:b/>
                <w:bCs/>
              </w:rPr>
              <w:t>Packet Loss</w:t>
            </w:r>
          </w:p>
        </w:tc>
        <w:tc>
          <w:tcPr>
            <w:tcW w:w="3060" w:type="dxa"/>
            <w:gridSpan w:val="2"/>
          </w:tcPr>
          <w:p w14:paraId="6CA051AA" w14:textId="77777777" w:rsidR="002B3D8A" w:rsidRPr="002B579D" w:rsidRDefault="002B3D8A" w:rsidP="00C84F49">
            <w:pPr>
              <w:cnfStyle w:val="000000000000" w:firstRow="0" w:lastRow="0" w:firstColumn="0" w:lastColumn="0" w:oddVBand="0" w:evenVBand="0" w:oddHBand="0" w:evenHBand="0" w:firstRowFirstColumn="0" w:firstRowLastColumn="0" w:lastRowFirstColumn="0" w:lastRowLastColumn="0"/>
              <w:rPr>
                <w:rFonts w:cstheme="minorHAnsi"/>
              </w:rPr>
            </w:pPr>
            <w:r w:rsidRPr="002B579D">
              <w:rPr>
                <w:rFonts w:cstheme="minorHAnsi"/>
              </w:rPr>
              <w:t>%</w:t>
            </w:r>
          </w:p>
        </w:tc>
        <w:tc>
          <w:tcPr>
            <w:tcW w:w="3084" w:type="dxa"/>
          </w:tcPr>
          <w:p w14:paraId="5D69E1DD" w14:textId="77777777" w:rsidR="002B3D8A" w:rsidRPr="002B579D" w:rsidRDefault="002B3D8A" w:rsidP="00C84F49">
            <w:pPr>
              <w:cnfStyle w:val="000000000000" w:firstRow="0" w:lastRow="0" w:firstColumn="0" w:lastColumn="0" w:oddVBand="0" w:evenVBand="0" w:oddHBand="0" w:evenHBand="0" w:firstRowFirstColumn="0" w:firstRowLastColumn="0" w:lastRowFirstColumn="0" w:lastRowLastColumn="0"/>
              <w:rPr>
                <w:rFonts w:cstheme="minorHAnsi"/>
              </w:rPr>
            </w:pPr>
            <w:r w:rsidRPr="002B579D">
              <w:rPr>
                <w:rFonts w:cstheme="minorHAnsi"/>
              </w:rPr>
              <w:t>&lt; 0.1</w:t>
            </w:r>
          </w:p>
        </w:tc>
      </w:tr>
      <w:tr w:rsidR="002B3D8A" w14:paraId="5AAE807A" w14:textId="77777777" w:rsidTr="00C84F49">
        <w:tc>
          <w:tcPr>
            <w:cnfStyle w:val="001000000000" w:firstRow="0" w:lastRow="0" w:firstColumn="1" w:lastColumn="0" w:oddVBand="0" w:evenVBand="0" w:oddHBand="0" w:evenHBand="0" w:firstRowFirstColumn="0" w:firstRowLastColumn="0" w:lastRowFirstColumn="0" w:lastRowLastColumn="0"/>
            <w:tcW w:w="3144" w:type="dxa"/>
            <w:gridSpan w:val="2"/>
          </w:tcPr>
          <w:p w14:paraId="32574154" w14:textId="77777777" w:rsidR="002B3D8A" w:rsidRPr="002B579D" w:rsidRDefault="002B3D8A" w:rsidP="00C84F49">
            <w:pPr>
              <w:rPr>
                <w:rFonts w:cstheme="minorHAnsi"/>
                <w:b/>
                <w:bCs/>
              </w:rPr>
            </w:pPr>
            <w:r w:rsidRPr="002B579D">
              <w:rPr>
                <w:rFonts w:cstheme="minorHAnsi"/>
                <w:b/>
                <w:bCs/>
              </w:rPr>
              <w:t>Jitter</w:t>
            </w:r>
          </w:p>
        </w:tc>
        <w:tc>
          <w:tcPr>
            <w:tcW w:w="3060" w:type="dxa"/>
            <w:gridSpan w:val="2"/>
          </w:tcPr>
          <w:p w14:paraId="58720A82" w14:textId="77777777" w:rsidR="002B3D8A" w:rsidRPr="002B579D" w:rsidRDefault="002B3D8A" w:rsidP="00C84F49">
            <w:pPr>
              <w:cnfStyle w:val="000000000000" w:firstRow="0" w:lastRow="0" w:firstColumn="0" w:lastColumn="0" w:oddVBand="0" w:evenVBand="0" w:oddHBand="0" w:evenHBand="0" w:firstRowFirstColumn="0" w:firstRowLastColumn="0" w:lastRowFirstColumn="0" w:lastRowLastColumn="0"/>
              <w:rPr>
                <w:rFonts w:cstheme="minorHAnsi"/>
              </w:rPr>
            </w:pPr>
            <w:r w:rsidRPr="002B579D">
              <w:rPr>
                <w:rFonts w:cstheme="minorHAnsi"/>
              </w:rPr>
              <w:t>us</w:t>
            </w:r>
          </w:p>
        </w:tc>
        <w:tc>
          <w:tcPr>
            <w:tcW w:w="3084" w:type="dxa"/>
          </w:tcPr>
          <w:p w14:paraId="2A09F2A5" w14:textId="77777777" w:rsidR="002B3D8A" w:rsidRPr="002B579D" w:rsidRDefault="002B3D8A" w:rsidP="00C84F49">
            <w:pPr>
              <w:cnfStyle w:val="000000000000" w:firstRow="0" w:lastRow="0" w:firstColumn="0" w:lastColumn="0" w:oddVBand="0" w:evenVBand="0" w:oddHBand="0" w:evenHBand="0" w:firstRowFirstColumn="0" w:firstRowLastColumn="0" w:lastRowFirstColumn="0" w:lastRowLastColumn="0"/>
              <w:rPr>
                <w:rFonts w:cstheme="minorHAnsi"/>
              </w:rPr>
            </w:pPr>
            <w:r w:rsidRPr="002B579D">
              <w:rPr>
                <w:rFonts w:cstheme="minorHAnsi"/>
              </w:rPr>
              <w:t>100</w:t>
            </w:r>
          </w:p>
        </w:tc>
      </w:tr>
      <w:tr w:rsidR="002B3D8A" w14:paraId="1DD0DAF9" w14:textId="77777777" w:rsidTr="00C84F49">
        <w:tc>
          <w:tcPr>
            <w:cnfStyle w:val="001000000000" w:firstRow="0" w:lastRow="0" w:firstColumn="1" w:lastColumn="0" w:oddVBand="0" w:evenVBand="0" w:oddHBand="0" w:evenHBand="0" w:firstRowFirstColumn="0" w:firstRowLastColumn="0" w:lastRowFirstColumn="0" w:lastRowLastColumn="0"/>
            <w:tcW w:w="9288" w:type="dxa"/>
            <w:gridSpan w:val="5"/>
          </w:tcPr>
          <w:p w14:paraId="7383AEAB" w14:textId="2F2B40A0" w:rsidR="002B3D8A" w:rsidRPr="002B579D" w:rsidRDefault="00456CC7" w:rsidP="00C84F49">
            <w:pPr>
              <w:jc w:val="center"/>
              <w:rPr>
                <w:rFonts w:cstheme="minorHAnsi"/>
                <w:b/>
                <w:bCs/>
              </w:rPr>
            </w:pPr>
            <w:r>
              <w:rPr>
                <w:rFonts w:cstheme="minorHAnsi"/>
                <w:b/>
                <w:bCs/>
              </w:rPr>
              <w:t>IN_</w:t>
            </w:r>
            <w:r w:rsidR="002B3D8A" w:rsidRPr="002B579D">
              <w:rPr>
                <w:rFonts w:cstheme="minorHAnsi"/>
                <w:b/>
                <w:bCs/>
              </w:rPr>
              <w:t>UC2</w:t>
            </w:r>
          </w:p>
        </w:tc>
      </w:tr>
      <w:tr w:rsidR="002B3D8A" w14:paraId="582F268A" w14:textId="77777777" w:rsidTr="00C84F49">
        <w:tc>
          <w:tcPr>
            <w:cnfStyle w:val="001000000000" w:firstRow="0" w:lastRow="0" w:firstColumn="1" w:lastColumn="0" w:oddVBand="0" w:evenVBand="0" w:oddHBand="0" w:evenHBand="0" w:firstRowFirstColumn="0" w:firstRowLastColumn="0" w:lastRowFirstColumn="0" w:lastRowLastColumn="0"/>
            <w:tcW w:w="3096" w:type="dxa"/>
          </w:tcPr>
          <w:p w14:paraId="706D37E1" w14:textId="77777777" w:rsidR="002B3D8A" w:rsidRPr="002B579D" w:rsidRDefault="002B3D8A" w:rsidP="00C84F49">
            <w:pPr>
              <w:jc w:val="center"/>
              <w:rPr>
                <w:rFonts w:cstheme="minorHAnsi"/>
              </w:rPr>
            </w:pPr>
            <w:r w:rsidRPr="002B579D">
              <w:rPr>
                <w:rFonts w:cstheme="minorHAnsi"/>
                <w:b/>
                <w:bCs/>
              </w:rPr>
              <w:t xml:space="preserve">E2E One Way </w:t>
            </w:r>
            <w:r>
              <w:rPr>
                <w:rFonts w:cstheme="minorHAnsi"/>
                <w:b/>
                <w:bCs/>
              </w:rPr>
              <w:t xml:space="preserve">Delay/Latency </w:t>
            </w:r>
            <w:r w:rsidRPr="002B579D">
              <w:rPr>
                <w:rFonts w:cstheme="minorHAnsi"/>
                <w:b/>
                <w:bCs/>
              </w:rPr>
              <w:t xml:space="preserve"> (OWD)</w:t>
            </w:r>
          </w:p>
        </w:tc>
        <w:tc>
          <w:tcPr>
            <w:tcW w:w="3096" w:type="dxa"/>
            <w:gridSpan w:val="2"/>
          </w:tcPr>
          <w:p w14:paraId="2905A023" w14:textId="77777777" w:rsidR="002B3D8A" w:rsidRPr="002B579D" w:rsidRDefault="002B3D8A" w:rsidP="00C84F4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B579D">
              <w:rPr>
                <w:rFonts w:cstheme="minorHAnsi"/>
              </w:rPr>
              <w:t>ms</w:t>
            </w:r>
          </w:p>
        </w:tc>
        <w:tc>
          <w:tcPr>
            <w:tcW w:w="3096" w:type="dxa"/>
            <w:gridSpan w:val="2"/>
          </w:tcPr>
          <w:p w14:paraId="57DD19AF" w14:textId="77777777" w:rsidR="002B3D8A" w:rsidRPr="002B579D" w:rsidRDefault="002B3D8A" w:rsidP="00C84F4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B579D">
              <w:rPr>
                <w:rFonts w:cstheme="minorHAnsi"/>
              </w:rPr>
              <w:t>&lt; 30 (all end devices at same location)</w:t>
            </w:r>
          </w:p>
        </w:tc>
      </w:tr>
      <w:tr w:rsidR="002B3D8A" w14:paraId="24A1EB04" w14:textId="77777777" w:rsidTr="00C84F49">
        <w:tc>
          <w:tcPr>
            <w:cnfStyle w:val="001000000000" w:firstRow="0" w:lastRow="0" w:firstColumn="1" w:lastColumn="0" w:oddVBand="0" w:evenVBand="0" w:oddHBand="0" w:evenHBand="0" w:firstRowFirstColumn="0" w:firstRowLastColumn="0" w:lastRowFirstColumn="0" w:lastRowLastColumn="0"/>
            <w:tcW w:w="3096" w:type="dxa"/>
          </w:tcPr>
          <w:p w14:paraId="23E65F6A" w14:textId="77777777" w:rsidR="002B3D8A" w:rsidRPr="002B579D" w:rsidRDefault="002B3D8A" w:rsidP="00C84F49">
            <w:pPr>
              <w:jc w:val="center"/>
              <w:rPr>
                <w:rFonts w:cstheme="minorHAnsi"/>
                <w:b/>
                <w:bCs/>
              </w:rPr>
            </w:pPr>
            <w:r w:rsidRPr="002B579D">
              <w:rPr>
                <w:rFonts w:cstheme="minorHAnsi"/>
                <w:b/>
                <w:bCs/>
              </w:rPr>
              <w:t>Availability/Reliability</w:t>
            </w:r>
          </w:p>
        </w:tc>
        <w:tc>
          <w:tcPr>
            <w:tcW w:w="3096" w:type="dxa"/>
            <w:gridSpan w:val="2"/>
          </w:tcPr>
          <w:p w14:paraId="57E732D5" w14:textId="77777777" w:rsidR="002B3D8A" w:rsidRPr="002B579D" w:rsidRDefault="002B3D8A" w:rsidP="00C84F4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B579D">
              <w:rPr>
                <w:rFonts w:cstheme="minorHAnsi"/>
              </w:rPr>
              <w:t>%</w:t>
            </w:r>
          </w:p>
        </w:tc>
        <w:tc>
          <w:tcPr>
            <w:tcW w:w="3096" w:type="dxa"/>
            <w:gridSpan w:val="2"/>
          </w:tcPr>
          <w:p w14:paraId="5B96009A" w14:textId="77777777" w:rsidR="002B3D8A" w:rsidRPr="002B579D" w:rsidRDefault="002B3D8A" w:rsidP="00C84F4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B579D">
              <w:rPr>
                <w:rFonts w:cstheme="minorHAnsi"/>
              </w:rPr>
              <w:t>99.999</w:t>
            </w:r>
            <w:r>
              <w:rPr>
                <w:rFonts w:cstheme="minorHAnsi"/>
              </w:rPr>
              <w:t>%</w:t>
            </w:r>
          </w:p>
        </w:tc>
      </w:tr>
      <w:tr w:rsidR="002B3D8A" w14:paraId="2F942E25" w14:textId="77777777" w:rsidTr="00C84F49">
        <w:tc>
          <w:tcPr>
            <w:cnfStyle w:val="001000000000" w:firstRow="0" w:lastRow="0" w:firstColumn="1" w:lastColumn="0" w:oddVBand="0" w:evenVBand="0" w:oddHBand="0" w:evenHBand="0" w:firstRowFirstColumn="0" w:firstRowLastColumn="0" w:lastRowFirstColumn="0" w:lastRowLastColumn="0"/>
            <w:tcW w:w="3096" w:type="dxa"/>
          </w:tcPr>
          <w:p w14:paraId="72C1AE79" w14:textId="77777777" w:rsidR="002B3D8A" w:rsidRPr="002B579D" w:rsidRDefault="002B3D8A" w:rsidP="00C84F49">
            <w:pPr>
              <w:jc w:val="center"/>
              <w:rPr>
                <w:rFonts w:cstheme="minorHAnsi"/>
                <w:b/>
                <w:bCs/>
              </w:rPr>
            </w:pPr>
            <w:r w:rsidRPr="002B579D">
              <w:rPr>
                <w:rFonts w:cstheme="minorHAnsi"/>
                <w:b/>
                <w:bCs/>
              </w:rPr>
              <w:t>Packet Loss</w:t>
            </w:r>
          </w:p>
        </w:tc>
        <w:tc>
          <w:tcPr>
            <w:tcW w:w="3096" w:type="dxa"/>
            <w:gridSpan w:val="2"/>
          </w:tcPr>
          <w:p w14:paraId="0B4F56BD" w14:textId="77777777" w:rsidR="002B3D8A" w:rsidRPr="002B579D" w:rsidRDefault="002B3D8A" w:rsidP="00C84F4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B579D">
              <w:rPr>
                <w:rFonts w:cstheme="minorHAnsi"/>
              </w:rPr>
              <w:t>%</w:t>
            </w:r>
          </w:p>
        </w:tc>
        <w:tc>
          <w:tcPr>
            <w:tcW w:w="3096" w:type="dxa"/>
            <w:gridSpan w:val="2"/>
          </w:tcPr>
          <w:p w14:paraId="7DBF5105" w14:textId="77777777" w:rsidR="002B3D8A" w:rsidRPr="002B579D" w:rsidRDefault="002B3D8A" w:rsidP="00C84F4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B579D">
              <w:rPr>
                <w:rFonts w:cstheme="minorHAnsi"/>
              </w:rPr>
              <w:t>&lt; 0.1</w:t>
            </w:r>
          </w:p>
        </w:tc>
      </w:tr>
      <w:tr w:rsidR="002B3D8A" w14:paraId="3C498AE7" w14:textId="77777777" w:rsidTr="00C84F49">
        <w:tc>
          <w:tcPr>
            <w:cnfStyle w:val="001000000000" w:firstRow="0" w:lastRow="0" w:firstColumn="1" w:lastColumn="0" w:oddVBand="0" w:evenVBand="0" w:oddHBand="0" w:evenHBand="0" w:firstRowFirstColumn="0" w:firstRowLastColumn="0" w:lastRowFirstColumn="0" w:lastRowLastColumn="0"/>
            <w:tcW w:w="9288" w:type="dxa"/>
            <w:gridSpan w:val="5"/>
          </w:tcPr>
          <w:p w14:paraId="62BB08B2" w14:textId="15811035" w:rsidR="002B3D8A" w:rsidRPr="002B579D" w:rsidRDefault="00456CC7" w:rsidP="00C84F49">
            <w:pPr>
              <w:jc w:val="center"/>
              <w:rPr>
                <w:rFonts w:cstheme="minorHAnsi"/>
                <w:b/>
                <w:bCs/>
              </w:rPr>
            </w:pPr>
            <w:r>
              <w:rPr>
                <w:rFonts w:cstheme="minorHAnsi"/>
                <w:b/>
                <w:bCs/>
              </w:rPr>
              <w:t>IN_</w:t>
            </w:r>
            <w:r w:rsidR="002B3D8A" w:rsidRPr="002B579D">
              <w:rPr>
                <w:rFonts w:cstheme="minorHAnsi"/>
                <w:b/>
                <w:bCs/>
              </w:rPr>
              <w:t>UC3</w:t>
            </w:r>
          </w:p>
        </w:tc>
      </w:tr>
      <w:tr w:rsidR="002B3D8A" w14:paraId="5C7C45DD" w14:textId="77777777" w:rsidTr="00C84F49">
        <w:tc>
          <w:tcPr>
            <w:cnfStyle w:val="001000000000" w:firstRow="0" w:lastRow="0" w:firstColumn="1" w:lastColumn="0" w:oddVBand="0" w:evenVBand="0" w:oddHBand="0" w:evenHBand="0" w:firstRowFirstColumn="0" w:firstRowLastColumn="0" w:lastRowFirstColumn="0" w:lastRowLastColumn="0"/>
            <w:tcW w:w="3096" w:type="dxa"/>
          </w:tcPr>
          <w:p w14:paraId="6C628B85" w14:textId="77777777" w:rsidR="002B3D8A" w:rsidRPr="002B579D" w:rsidRDefault="002B3D8A" w:rsidP="00C84F49">
            <w:pPr>
              <w:jc w:val="center"/>
              <w:rPr>
                <w:rFonts w:cstheme="minorHAnsi"/>
              </w:rPr>
            </w:pPr>
            <w:r w:rsidRPr="002B579D">
              <w:rPr>
                <w:rFonts w:cstheme="minorHAnsi"/>
                <w:b/>
                <w:bCs/>
              </w:rPr>
              <w:t>E2E One Way Delay</w:t>
            </w:r>
            <w:r>
              <w:rPr>
                <w:rFonts w:cstheme="minorHAnsi"/>
                <w:b/>
                <w:bCs/>
              </w:rPr>
              <w:t>/Latency</w:t>
            </w:r>
            <w:r w:rsidRPr="002B579D">
              <w:rPr>
                <w:rFonts w:cstheme="minorHAnsi"/>
                <w:b/>
                <w:bCs/>
              </w:rPr>
              <w:t xml:space="preserve"> (OWD)</w:t>
            </w:r>
          </w:p>
        </w:tc>
        <w:tc>
          <w:tcPr>
            <w:tcW w:w="3096" w:type="dxa"/>
            <w:gridSpan w:val="2"/>
          </w:tcPr>
          <w:p w14:paraId="1B8F51B9" w14:textId="77777777" w:rsidR="002B3D8A" w:rsidRPr="002B579D" w:rsidRDefault="002B3D8A" w:rsidP="00C84F4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B579D">
              <w:rPr>
                <w:rFonts w:cstheme="minorHAnsi"/>
              </w:rPr>
              <w:t>ms</w:t>
            </w:r>
          </w:p>
        </w:tc>
        <w:tc>
          <w:tcPr>
            <w:tcW w:w="3096" w:type="dxa"/>
            <w:gridSpan w:val="2"/>
          </w:tcPr>
          <w:p w14:paraId="643EE8F7" w14:textId="77777777" w:rsidR="002B3D8A" w:rsidRPr="002B579D" w:rsidRDefault="002B3D8A" w:rsidP="00C84F4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B579D">
              <w:rPr>
                <w:rFonts w:cstheme="minorHAnsi"/>
              </w:rPr>
              <w:t>&lt; 50 (all end devices at same location)</w:t>
            </w:r>
          </w:p>
        </w:tc>
      </w:tr>
      <w:tr w:rsidR="002B3D8A" w14:paraId="68D750EE" w14:textId="77777777" w:rsidTr="00C84F49">
        <w:tc>
          <w:tcPr>
            <w:cnfStyle w:val="001000000000" w:firstRow="0" w:lastRow="0" w:firstColumn="1" w:lastColumn="0" w:oddVBand="0" w:evenVBand="0" w:oddHBand="0" w:evenHBand="0" w:firstRowFirstColumn="0" w:firstRowLastColumn="0" w:lastRowFirstColumn="0" w:lastRowLastColumn="0"/>
            <w:tcW w:w="3096" w:type="dxa"/>
          </w:tcPr>
          <w:p w14:paraId="26910BF9" w14:textId="77777777" w:rsidR="002B3D8A" w:rsidRPr="002B579D" w:rsidRDefault="002B3D8A" w:rsidP="00C84F49">
            <w:pPr>
              <w:jc w:val="center"/>
              <w:rPr>
                <w:rFonts w:cstheme="minorHAnsi"/>
                <w:b/>
                <w:bCs/>
              </w:rPr>
            </w:pPr>
            <w:r w:rsidRPr="002B579D">
              <w:rPr>
                <w:rFonts w:cstheme="minorHAnsi"/>
                <w:b/>
                <w:bCs/>
              </w:rPr>
              <w:lastRenderedPageBreak/>
              <w:t>Availability/Reliability</w:t>
            </w:r>
          </w:p>
        </w:tc>
        <w:tc>
          <w:tcPr>
            <w:tcW w:w="3096" w:type="dxa"/>
            <w:gridSpan w:val="2"/>
          </w:tcPr>
          <w:p w14:paraId="25851D62" w14:textId="77777777" w:rsidR="002B3D8A" w:rsidRPr="002B579D" w:rsidRDefault="002B3D8A" w:rsidP="00C84F4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B579D">
              <w:rPr>
                <w:rFonts w:cstheme="minorHAnsi"/>
              </w:rPr>
              <w:t>%</w:t>
            </w:r>
          </w:p>
        </w:tc>
        <w:tc>
          <w:tcPr>
            <w:tcW w:w="3096" w:type="dxa"/>
            <w:gridSpan w:val="2"/>
          </w:tcPr>
          <w:p w14:paraId="7EC50ED7" w14:textId="77777777" w:rsidR="002B3D8A" w:rsidRPr="002B579D" w:rsidRDefault="002B3D8A" w:rsidP="00C84F4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B579D">
              <w:rPr>
                <w:rFonts w:cstheme="minorHAnsi"/>
              </w:rPr>
              <w:t>99.999</w:t>
            </w:r>
            <w:r>
              <w:rPr>
                <w:rFonts w:cstheme="minorHAnsi"/>
              </w:rPr>
              <w:t>%</w:t>
            </w:r>
          </w:p>
        </w:tc>
      </w:tr>
      <w:tr w:rsidR="002B3D8A" w14:paraId="20931884" w14:textId="77777777" w:rsidTr="00C84F49">
        <w:tc>
          <w:tcPr>
            <w:cnfStyle w:val="001000000000" w:firstRow="0" w:lastRow="0" w:firstColumn="1" w:lastColumn="0" w:oddVBand="0" w:evenVBand="0" w:oddHBand="0" w:evenHBand="0" w:firstRowFirstColumn="0" w:firstRowLastColumn="0" w:lastRowFirstColumn="0" w:lastRowLastColumn="0"/>
            <w:tcW w:w="3096" w:type="dxa"/>
          </w:tcPr>
          <w:p w14:paraId="274899FF" w14:textId="77777777" w:rsidR="002B3D8A" w:rsidRPr="002B579D" w:rsidRDefault="002B3D8A" w:rsidP="00C84F49">
            <w:pPr>
              <w:jc w:val="center"/>
              <w:rPr>
                <w:rFonts w:cstheme="minorHAnsi"/>
                <w:b/>
                <w:bCs/>
              </w:rPr>
            </w:pPr>
            <w:r w:rsidRPr="002B579D">
              <w:rPr>
                <w:rFonts w:cstheme="minorHAnsi"/>
                <w:b/>
                <w:bCs/>
              </w:rPr>
              <w:t>Bandwidth (in total)</w:t>
            </w:r>
          </w:p>
        </w:tc>
        <w:tc>
          <w:tcPr>
            <w:tcW w:w="3096" w:type="dxa"/>
            <w:gridSpan w:val="2"/>
          </w:tcPr>
          <w:p w14:paraId="274895D1" w14:textId="77777777" w:rsidR="002B3D8A" w:rsidRPr="002B579D" w:rsidRDefault="002B3D8A" w:rsidP="00C84F4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B579D">
              <w:rPr>
                <w:rFonts w:cstheme="minorHAnsi"/>
              </w:rPr>
              <w:t>Mbps</w:t>
            </w:r>
          </w:p>
        </w:tc>
        <w:tc>
          <w:tcPr>
            <w:tcW w:w="3096" w:type="dxa"/>
            <w:gridSpan w:val="2"/>
          </w:tcPr>
          <w:p w14:paraId="26A84606" w14:textId="77777777" w:rsidR="002B3D8A" w:rsidRPr="002B579D" w:rsidRDefault="002B3D8A" w:rsidP="00C84F49">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2B579D">
              <w:rPr>
                <w:rFonts w:cstheme="minorHAnsi"/>
              </w:rPr>
              <w:t>&gt; 500</w:t>
            </w:r>
          </w:p>
        </w:tc>
      </w:tr>
    </w:tbl>
    <w:p w14:paraId="46204C9B" w14:textId="77777777" w:rsidR="002B3D8A" w:rsidRDefault="002B3D8A" w:rsidP="002B3D8A"/>
    <w:p w14:paraId="6027A92D" w14:textId="77777777" w:rsidR="002B3D8A" w:rsidRDefault="002B3D8A" w:rsidP="002B3D8A"/>
    <w:p w14:paraId="6C921F80" w14:textId="67B02245" w:rsidR="002B3D8A" w:rsidRPr="00D1041B" w:rsidRDefault="002B3D8A" w:rsidP="005879C2">
      <w:pPr>
        <w:pStyle w:val="Caption"/>
        <w:jc w:val="center"/>
      </w:pPr>
      <w:bookmarkStart w:id="26" w:name="_Ref52302057"/>
      <w:r>
        <w:t xml:space="preserve">Table </w:t>
      </w:r>
      <w:r w:rsidR="005325B1">
        <w:rPr>
          <w:noProof/>
        </w:rPr>
        <w:fldChar w:fldCharType="begin"/>
      </w:r>
      <w:r w:rsidR="005325B1">
        <w:rPr>
          <w:noProof/>
        </w:rPr>
        <w:instrText xml:space="preserve"> SEQ Table \* ARABIC </w:instrText>
      </w:r>
      <w:r w:rsidR="005325B1">
        <w:rPr>
          <w:noProof/>
        </w:rPr>
        <w:fldChar w:fldCharType="separate"/>
      </w:r>
      <w:r w:rsidR="0035127E">
        <w:rPr>
          <w:noProof/>
        </w:rPr>
        <w:t>7</w:t>
      </w:r>
      <w:r w:rsidR="005325B1">
        <w:rPr>
          <w:noProof/>
        </w:rPr>
        <w:fldChar w:fldCharType="end"/>
      </w:r>
      <w:bookmarkEnd w:id="26"/>
      <w:r>
        <w:t xml:space="preserve"> Core KPI target values for INNOVLIA use cases</w:t>
      </w:r>
    </w:p>
    <w:tbl>
      <w:tblPr>
        <w:tblStyle w:val="Style5GrowthComplextable"/>
        <w:tblW w:w="0" w:type="auto"/>
        <w:tblLook w:val="04A0" w:firstRow="1" w:lastRow="0" w:firstColumn="1" w:lastColumn="0" w:noHBand="0" w:noVBand="1"/>
      </w:tblPr>
      <w:tblGrid>
        <w:gridCol w:w="3096"/>
        <w:gridCol w:w="48"/>
        <w:gridCol w:w="3047"/>
        <w:gridCol w:w="12"/>
        <w:gridCol w:w="3083"/>
      </w:tblGrid>
      <w:tr w:rsidR="002B3D8A" w:rsidRPr="00F9606F" w14:paraId="7D2A397B" w14:textId="77777777" w:rsidTr="00C84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gridSpan w:val="5"/>
            <w:tcBorders>
              <w:top w:val="single" w:sz="4" w:space="0" w:color="auto"/>
            </w:tcBorders>
            <w:shd w:val="clear" w:color="auto" w:fill="FFFFFF" w:themeFill="background1"/>
          </w:tcPr>
          <w:p w14:paraId="3CCF70E1" w14:textId="0074B029" w:rsidR="002B3D8A" w:rsidRPr="002B579D" w:rsidRDefault="00456CC7" w:rsidP="00C84F49">
            <w:pPr>
              <w:jc w:val="center"/>
              <w:rPr>
                <w:rFonts w:asciiTheme="minorHAnsi" w:hAnsiTheme="minorHAnsi" w:cstheme="minorHAnsi"/>
                <w:b/>
                <w:bCs/>
                <w:color w:val="auto"/>
              </w:rPr>
            </w:pPr>
            <w:r>
              <w:rPr>
                <w:rFonts w:asciiTheme="minorHAnsi" w:hAnsiTheme="minorHAnsi" w:cstheme="minorHAnsi"/>
                <w:b/>
                <w:bCs/>
                <w:color w:val="auto"/>
              </w:rPr>
              <w:t>IN_</w:t>
            </w:r>
            <w:r w:rsidR="002B3D8A" w:rsidRPr="002B579D">
              <w:rPr>
                <w:rFonts w:asciiTheme="minorHAnsi" w:hAnsiTheme="minorHAnsi" w:cstheme="minorHAnsi"/>
                <w:b/>
                <w:bCs/>
                <w:color w:val="auto"/>
              </w:rPr>
              <w:t>UC</w:t>
            </w:r>
            <w:r>
              <w:rPr>
                <w:rFonts w:asciiTheme="minorHAnsi" w:hAnsiTheme="minorHAnsi" w:cstheme="minorHAnsi"/>
                <w:b/>
                <w:bCs/>
                <w:color w:val="auto"/>
              </w:rPr>
              <w:t>4</w:t>
            </w:r>
          </w:p>
        </w:tc>
      </w:tr>
      <w:tr w:rsidR="002B3D8A" w:rsidRPr="00F9606F" w14:paraId="3D685C75" w14:textId="77777777" w:rsidTr="00C84F49">
        <w:tc>
          <w:tcPr>
            <w:cnfStyle w:val="001000000000" w:firstRow="0" w:lastRow="0" w:firstColumn="1" w:lastColumn="0" w:oddVBand="0" w:evenVBand="0" w:oddHBand="0" w:evenHBand="0" w:firstRowFirstColumn="0" w:firstRowLastColumn="0" w:lastRowFirstColumn="0" w:lastRowLastColumn="0"/>
            <w:tcW w:w="3144" w:type="dxa"/>
            <w:gridSpan w:val="2"/>
            <w:shd w:val="clear" w:color="auto" w:fill="FFFFFF" w:themeFill="background1"/>
          </w:tcPr>
          <w:p w14:paraId="57EC2A67" w14:textId="77777777" w:rsidR="002B3D8A" w:rsidRPr="002B579D" w:rsidRDefault="002B3D8A" w:rsidP="00C84F49">
            <w:pPr>
              <w:rPr>
                <w:rFonts w:cstheme="minorHAnsi"/>
                <w:b/>
                <w:bCs/>
              </w:rPr>
            </w:pPr>
            <w:r w:rsidRPr="002B579D">
              <w:rPr>
                <w:rFonts w:cstheme="minorHAnsi"/>
                <w:b/>
                <w:bCs/>
              </w:rPr>
              <w:t>KPI</w:t>
            </w:r>
          </w:p>
        </w:tc>
        <w:tc>
          <w:tcPr>
            <w:tcW w:w="3060" w:type="dxa"/>
            <w:gridSpan w:val="2"/>
            <w:shd w:val="clear" w:color="auto" w:fill="FFFFFF" w:themeFill="background1"/>
          </w:tcPr>
          <w:p w14:paraId="1A23A20A" w14:textId="77777777" w:rsidR="002B3D8A" w:rsidRPr="002B579D" w:rsidRDefault="002B3D8A" w:rsidP="00C84F49">
            <w:pPr>
              <w:cnfStyle w:val="000000000000" w:firstRow="0" w:lastRow="0" w:firstColumn="0" w:lastColumn="0" w:oddVBand="0" w:evenVBand="0" w:oddHBand="0" w:evenHBand="0" w:firstRowFirstColumn="0" w:firstRowLastColumn="0" w:lastRowFirstColumn="0" w:lastRowLastColumn="0"/>
              <w:rPr>
                <w:rFonts w:cstheme="minorHAnsi"/>
                <w:b/>
                <w:bCs/>
              </w:rPr>
            </w:pPr>
            <w:r w:rsidRPr="002B579D">
              <w:rPr>
                <w:rFonts w:cstheme="minorHAnsi"/>
                <w:b/>
                <w:bCs/>
              </w:rPr>
              <w:t>Units</w:t>
            </w:r>
          </w:p>
        </w:tc>
        <w:tc>
          <w:tcPr>
            <w:tcW w:w="3084" w:type="dxa"/>
            <w:shd w:val="clear" w:color="auto" w:fill="FFFFFF" w:themeFill="background1"/>
          </w:tcPr>
          <w:p w14:paraId="640C0D55" w14:textId="77777777" w:rsidR="002B3D8A" w:rsidRPr="002B579D" w:rsidRDefault="002B3D8A" w:rsidP="00C84F49">
            <w:pPr>
              <w:cnfStyle w:val="000000000000" w:firstRow="0" w:lastRow="0" w:firstColumn="0" w:lastColumn="0" w:oddVBand="0" w:evenVBand="0" w:oddHBand="0" w:evenHBand="0" w:firstRowFirstColumn="0" w:firstRowLastColumn="0" w:lastRowFirstColumn="0" w:lastRowLastColumn="0"/>
              <w:rPr>
                <w:rFonts w:cstheme="minorHAnsi"/>
                <w:b/>
                <w:bCs/>
              </w:rPr>
            </w:pPr>
            <w:r w:rsidRPr="002B579D">
              <w:rPr>
                <w:rFonts w:cstheme="minorHAnsi"/>
                <w:b/>
                <w:bCs/>
              </w:rPr>
              <w:t>Expected values</w:t>
            </w:r>
          </w:p>
        </w:tc>
      </w:tr>
      <w:tr w:rsidR="002B3D8A" w14:paraId="345F70A6" w14:textId="77777777" w:rsidTr="00C84F49">
        <w:tc>
          <w:tcPr>
            <w:cnfStyle w:val="001000000000" w:firstRow="0" w:lastRow="0" w:firstColumn="1" w:lastColumn="0" w:oddVBand="0" w:evenVBand="0" w:oddHBand="0" w:evenHBand="0" w:firstRowFirstColumn="0" w:firstRowLastColumn="0" w:lastRowFirstColumn="0" w:lastRowLastColumn="0"/>
            <w:tcW w:w="3144" w:type="dxa"/>
            <w:gridSpan w:val="2"/>
          </w:tcPr>
          <w:p w14:paraId="67AFC187" w14:textId="77777777" w:rsidR="002B3D8A" w:rsidRPr="002B579D" w:rsidRDefault="002B3D8A" w:rsidP="00C84F49">
            <w:pPr>
              <w:rPr>
                <w:rFonts w:cstheme="minorHAnsi"/>
                <w:b/>
                <w:bCs/>
              </w:rPr>
            </w:pPr>
            <w:r w:rsidRPr="002823BA">
              <w:rPr>
                <w:b/>
                <w:bCs/>
              </w:rPr>
              <w:t>End-to-end Latency</w:t>
            </w:r>
          </w:p>
        </w:tc>
        <w:tc>
          <w:tcPr>
            <w:tcW w:w="3060" w:type="dxa"/>
            <w:gridSpan w:val="2"/>
          </w:tcPr>
          <w:p w14:paraId="5CA04DC1" w14:textId="77777777" w:rsidR="002B3D8A" w:rsidRPr="002B579D" w:rsidRDefault="002B3D8A" w:rsidP="00C84F49">
            <w:pPr>
              <w:cnfStyle w:val="000000000000" w:firstRow="0" w:lastRow="0" w:firstColumn="0" w:lastColumn="0" w:oddVBand="0" w:evenVBand="0" w:oddHBand="0" w:evenHBand="0" w:firstRowFirstColumn="0" w:firstRowLastColumn="0" w:lastRowFirstColumn="0" w:lastRowLastColumn="0"/>
              <w:rPr>
                <w:rFonts w:cstheme="minorHAnsi"/>
              </w:rPr>
            </w:pPr>
            <w:r>
              <w:t>ms</w:t>
            </w:r>
          </w:p>
        </w:tc>
        <w:tc>
          <w:tcPr>
            <w:tcW w:w="3084" w:type="dxa"/>
          </w:tcPr>
          <w:p w14:paraId="0CD3CCAB" w14:textId="77777777" w:rsidR="002B3D8A" w:rsidRPr="002B579D" w:rsidRDefault="002B3D8A" w:rsidP="00C84F49">
            <w:pPr>
              <w:cnfStyle w:val="000000000000" w:firstRow="0" w:lastRow="0" w:firstColumn="0" w:lastColumn="0" w:oddVBand="0" w:evenVBand="0" w:oddHBand="0" w:evenHBand="0" w:firstRowFirstColumn="0" w:firstRowLastColumn="0" w:lastRowFirstColumn="0" w:lastRowLastColumn="0"/>
              <w:rPr>
                <w:rFonts w:cstheme="minorHAnsi"/>
              </w:rPr>
            </w:pPr>
            <w:r>
              <w:t>&lt;100 (all end devices at same location)</w:t>
            </w:r>
            <w:r>
              <w:rPr>
                <w:rStyle w:val="FootnoteReference"/>
              </w:rPr>
              <w:footnoteReference w:id="1"/>
            </w:r>
          </w:p>
        </w:tc>
      </w:tr>
      <w:tr w:rsidR="002B3D8A" w14:paraId="18404A58" w14:textId="77777777" w:rsidTr="00C84F49">
        <w:tc>
          <w:tcPr>
            <w:cnfStyle w:val="001000000000" w:firstRow="0" w:lastRow="0" w:firstColumn="1" w:lastColumn="0" w:oddVBand="0" w:evenVBand="0" w:oddHBand="0" w:evenHBand="0" w:firstRowFirstColumn="0" w:firstRowLastColumn="0" w:lastRowFirstColumn="0" w:lastRowLastColumn="0"/>
            <w:tcW w:w="3144" w:type="dxa"/>
            <w:gridSpan w:val="2"/>
          </w:tcPr>
          <w:p w14:paraId="4C715071" w14:textId="77777777" w:rsidR="002B3D8A" w:rsidRPr="002823BA" w:rsidRDefault="002B3D8A" w:rsidP="00C84F49">
            <w:pPr>
              <w:rPr>
                <w:b/>
                <w:bCs/>
              </w:rPr>
            </w:pPr>
            <w:r w:rsidRPr="002823BA">
              <w:rPr>
                <w:b/>
                <w:bCs/>
              </w:rPr>
              <w:t>Guaranteed Data Rate</w:t>
            </w:r>
          </w:p>
          <w:p w14:paraId="3227EB79" w14:textId="77777777" w:rsidR="002B3D8A" w:rsidRPr="002B579D" w:rsidRDefault="002B3D8A" w:rsidP="00C84F49">
            <w:pPr>
              <w:rPr>
                <w:rFonts w:cstheme="minorHAnsi"/>
                <w:b/>
                <w:bCs/>
                <w:i/>
                <w:iCs/>
              </w:rPr>
            </w:pPr>
          </w:p>
        </w:tc>
        <w:tc>
          <w:tcPr>
            <w:tcW w:w="3060" w:type="dxa"/>
            <w:gridSpan w:val="2"/>
          </w:tcPr>
          <w:p w14:paraId="4081546D" w14:textId="77777777" w:rsidR="002B3D8A" w:rsidRPr="002B579D" w:rsidRDefault="002B3D8A" w:rsidP="00C84F49">
            <w:pPr>
              <w:cnfStyle w:val="000000000000" w:firstRow="0" w:lastRow="0" w:firstColumn="0" w:lastColumn="0" w:oddVBand="0" w:evenVBand="0" w:oddHBand="0" w:evenHBand="0" w:firstRowFirstColumn="0" w:firstRowLastColumn="0" w:lastRowFirstColumn="0" w:lastRowLastColumn="0"/>
              <w:rPr>
                <w:rFonts w:cstheme="minorHAnsi"/>
              </w:rPr>
            </w:pPr>
            <w:r>
              <w:t>Mbps</w:t>
            </w:r>
          </w:p>
        </w:tc>
        <w:tc>
          <w:tcPr>
            <w:tcW w:w="3084" w:type="dxa"/>
          </w:tcPr>
          <w:p w14:paraId="3C90C0C6" w14:textId="77777777" w:rsidR="002B3D8A" w:rsidRPr="002B579D" w:rsidRDefault="002B3D8A" w:rsidP="00C84F49">
            <w:pPr>
              <w:cnfStyle w:val="000000000000" w:firstRow="0" w:lastRow="0" w:firstColumn="0" w:lastColumn="0" w:oddVBand="0" w:evenVBand="0" w:oddHBand="0" w:evenHBand="0" w:firstRowFirstColumn="0" w:firstRowLastColumn="0" w:lastRowFirstColumn="0" w:lastRowLastColumn="0"/>
              <w:rPr>
                <w:rFonts w:cstheme="minorHAnsi"/>
              </w:rPr>
            </w:pPr>
            <w:r>
              <w:t>70-100</w:t>
            </w:r>
          </w:p>
        </w:tc>
      </w:tr>
      <w:tr w:rsidR="002B3D8A" w14:paraId="705898C7" w14:textId="77777777" w:rsidTr="00C84F49">
        <w:tc>
          <w:tcPr>
            <w:cnfStyle w:val="001000000000" w:firstRow="0" w:lastRow="0" w:firstColumn="1" w:lastColumn="0" w:oddVBand="0" w:evenVBand="0" w:oddHBand="0" w:evenHBand="0" w:firstRowFirstColumn="0" w:firstRowLastColumn="0" w:lastRowFirstColumn="0" w:lastRowLastColumn="0"/>
            <w:tcW w:w="3144" w:type="dxa"/>
            <w:gridSpan w:val="2"/>
          </w:tcPr>
          <w:p w14:paraId="7570C059" w14:textId="77777777" w:rsidR="002B3D8A" w:rsidRPr="002B579D" w:rsidRDefault="002B3D8A" w:rsidP="00C84F49">
            <w:pPr>
              <w:rPr>
                <w:rFonts w:cstheme="minorHAnsi"/>
                <w:b/>
                <w:bCs/>
                <w:i/>
                <w:iCs/>
              </w:rPr>
            </w:pPr>
            <w:r w:rsidRPr="002823BA">
              <w:rPr>
                <w:b/>
                <w:bCs/>
              </w:rPr>
              <w:t>Packet Loss</w:t>
            </w:r>
          </w:p>
        </w:tc>
        <w:tc>
          <w:tcPr>
            <w:tcW w:w="3060" w:type="dxa"/>
            <w:gridSpan w:val="2"/>
          </w:tcPr>
          <w:p w14:paraId="019000E2" w14:textId="77777777" w:rsidR="002B3D8A" w:rsidRPr="002B579D" w:rsidRDefault="002B3D8A" w:rsidP="00C84F49">
            <w:pPr>
              <w:cnfStyle w:val="000000000000" w:firstRow="0" w:lastRow="0" w:firstColumn="0" w:lastColumn="0" w:oddVBand="0" w:evenVBand="0" w:oddHBand="0" w:evenHBand="0" w:firstRowFirstColumn="0" w:firstRowLastColumn="0" w:lastRowFirstColumn="0" w:lastRowLastColumn="0"/>
              <w:rPr>
                <w:rFonts w:cstheme="minorHAnsi"/>
              </w:rPr>
            </w:pPr>
            <w:r>
              <w:t>%</w:t>
            </w:r>
          </w:p>
        </w:tc>
        <w:tc>
          <w:tcPr>
            <w:tcW w:w="3084" w:type="dxa"/>
          </w:tcPr>
          <w:p w14:paraId="0C7E9CF8" w14:textId="77777777" w:rsidR="002B3D8A" w:rsidRPr="002B579D" w:rsidRDefault="002B3D8A" w:rsidP="00C84F49">
            <w:pPr>
              <w:cnfStyle w:val="000000000000" w:firstRow="0" w:lastRow="0" w:firstColumn="0" w:lastColumn="0" w:oddVBand="0" w:evenVBand="0" w:oddHBand="0" w:evenHBand="0" w:firstRowFirstColumn="0" w:firstRowLastColumn="0" w:lastRowFirstColumn="0" w:lastRowLastColumn="0"/>
              <w:rPr>
                <w:rFonts w:cstheme="minorHAnsi"/>
              </w:rPr>
            </w:pPr>
            <w:r>
              <w:t>&lt; 0.1</w:t>
            </w:r>
          </w:p>
        </w:tc>
      </w:tr>
      <w:tr w:rsidR="002B3D8A" w14:paraId="446CDAC3" w14:textId="77777777" w:rsidTr="00C84F49">
        <w:tc>
          <w:tcPr>
            <w:cnfStyle w:val="001000000000" w:firstRow="0" w:lastRow="0" w:firstColumn="1" w:lastColumn="0" w:oddVBand="0" w:evenVBand="0" w:oddHBand="0" w:evenHBand="0" w:firstRowFirstColumn="0" w:firstRowLastColumn="0" w:lastRowFirstColumn="0" w:lastRowLastColumn="0"/>
            <w:tcW w:w="3144" w:type="dxa"/>
            <w:gridSpan w:val="2"/>
          </w:tcPr>
          <w:p w14:paraId="11EA08F6" w14:textId="77777777" w:rsidR="002B3D8A" w:rsidRPr="002B579D" w:rsidRDefault="002B3D8A" w:rsidP="00C84F49">
            <w:pPr>
              <w:rPr>
                <w:rFonts w:cstheme="minorHAnsi"/>
                <w:b/>
                <w:bCs/>
              </w:rPr>
            </w:pPr>
            <w:r w:rsidRPr="002823BA">
              <w:rPr>
                <w:b/>
                <w:bCs/>
              </w:rPr>
              <w:t>Jitter</w:t>
            </w:r>
          </w:p>
        </w:tc>
        <w:tc>
          <w:tcPr>
            <w:tcW w:w="3060" w:type="dxa"/>
            <w:gridSpan w:val="2"/>
          </w:tcPr>
          <w:p w14:paraId="5A668E92" w14:textId="77777777" w:rsidR="002B3D8A" w:rsidRPr="002B579D" w:rsidRDefault="002B3D8A" w:rsidP="00C84F49">
            <w:pPr>
              <w:cnfStyle w:val="000000000000" w:firstRow="0" w:lastRow="0" w:firstColumn="0" w:lastColumn="0" w:oddVBand="0" w:evenVBand="0" w:oddHBand="0" w:evenHBand="0" w:firstRowFirstColumn="0" w:firstRowLastColumn="0" w:lastRowFirstColumn="0" w:lastRowLastColumn="0"/>
              <w:rPr>
                <w:rFonts w:cstheme="minorHAnsi"/>
              </w:rPr>
            </w:pPr>
            <w:r>
              <w:t>us</w:t>
            </w:r>
          </w:p>
        </w:tc>
        <w:tc>
          <w:tcPr>
            <w:tcW w:w="3084" w:type="dxa"/>
          </w:tcPr>
          <w:p w14:paraId="2B7862A3" w14:textId="77777777" w:rsidR="002B3D8A" w:rsidRPr="002B579D" w:rsidRDefault="002B3D8A" w:rsidP="00C84F49">
            <w:pPr>
              <w:cnfStyle w:val="000000000000" w:firstRow="0" w:lastRow="0" w:firstColumn="0" w:lastColumn="0" w:oddVBand="0" w:evenVBand="0" w:oddHBand="0" w:evenHBand="0" w:firstRowFirstColumn="0" w:firstRowLastColumn="0" w:lastRowFirstColumn="0" w:lastRowLastColumn="0"/>
              <w:rPr>
                <w:rFonts w:cstheme="minorHAnsi"/>
              </w:rPr>
            </w:pPr>
            <w:r>
              <w:t>100</w:t>
            </w:r>
          </w:p>
        </w:tc>
      </w:tr>
      <w:tr w:rsidR="002B3D8A" w14:paraId="71CFD80C" w14:textId="77777777" w:rsidTr="00C84F49">
        <w:tc>
          <w:tcPr>
            <w:cnfStyle w:val="001000000000" w:firstRow="0" w:lastRow="0" w:firstColumn="1" w:lastColumn="0" w:oddVBand="0" w:evenVBand="0" w:oddHBand="0" w:evenHBand="0" w:firstRowFirstColumn="0" w:firstRowLastColumn="0" w:lastRowFirstColumn="0" w:lastRowLastColumn="0"/>
            <w:tcW w:w="9288" w:type="dxa"/>
            <w:gridSpan w:val="5"/>
          </w:tcPr>
          <w:p w14:paraId="1F1132A0" w14:textId="34BBF68F" w:rsidR="002B3D8A" w:rsidRPr="002B579D" w:rsidRDefault="00456CC7" w:rsidP="00C84F49">
            <w:pPr>
              <w:jc w:val="center"/>
              <w:rPr>
                <w:rFonts w:cstheme="minorHAnsi"/>
                <w:b/>
                <w:bCs/>
              </w:rPr>
            </w:pPr>
            <w:r>
              <w:rPr>
                <w:rFonts w:cstheme="minorHAnsi"/>
                <w:b/>
                <w:bCs/>
              </w:rPr>
              <w:t>IN_</w:t>
            </w:r>
            <w:r w:rsidR="002B3D8A" w:rsidRPr="002B579D">
              <w:rPr>
                <w:rFonts w:cstheme="minorHAnsi"/>
                <w:b/>
                <w:bCs/>
              </w:rPr>
              <w:t>UC</w:t>
            </w:r>
            <w:r>
              <w:rPr>
                <w:rFonts w:cstheme="minorHAnsi"/>
                <w:b/>
                <w:bCs/>
              </w:rPr>
              <w:t>5</w:t>
            </w:r>
          </w:p>
        </w:tc>
      </w:tr>
      <w:tr w:rsidR="002B3D8A" w14:paraId="02C755A4" w14:textId="77777777" w:rsidTr="00C84F49">
        <w:tc>
          <w:tcPr>
            <w:cnfStyle w:val="001000000000" w:firstRow="0" w:lastRow="0" w:firstColumn="1" w:lastColumn="0" w:oddVBand="0" w:evenVBand="0" w:oddHBand="0" w:evenHBand="0" w:firstRowFirstColumn="0" w:firstRowLastColumn="0" w:lastRowFirstColumn="0" w:lastRowLastColumn="0"/>
            <w:tcW w:w="3096" w:type="dxa"/>
          </w:tcPr>
          <w:p w14:paraId="4DA03FD7" w14:textId="77777777" w:rsidR="002B3D8A" w:rsidRPr="002B579D" w:rsidRDefault="002B3D8A" w:rsidP="00C84F49">
            <w:pPr>
              <w:jc w:val="center"/>
              <w:rPr>
                <w:rFonts w:cstheme="minorHAnsi"/>
              </w:rPr>
            </w:pPr>
            <w:r w:rsidRPr="002823BA">
              <w:rPr>
                <w:b/>
                <w:bCs/>
              </w:rPr>
              <w:t>End-to-end Latency</w:t>
            </w:r>
          </w:p>
        </w:tc>
        <w:tc>
          <w:tcPr>
            <w:tcW w:w="3096" w:type="dxa"/>
            <w:gridSpan w:val="2"/>
          </w:tcPr>
          <w:p w14:paraId="17BE0222" w14:textId="77777777" w:rsidR="002B3D8A" w:rsidRPr="002B579D" w:rsidRDefault="002B3D8A" w:rsidP="00C84F49">
            <w:pPr>
              <w:jc w:val="center"/>
              <w:cnfStyle w:val="000000000000" w:firstRow="0" w:lastRow="0" w:firstColumn="0" w:lastColumn="0" w:oddVBand="0" w:evenVBand="0" w:oddHBand="0" w:evenHBand="0" w:firstRowFirstColumn="0" w:firstRowLastColumn="0" w:lastRowFirstColumn="0" w:lastRowLastColumn="0"/>
              <w:rPr>
                <w:rFonts w:cstheme="minorHAnsi"/>
              </w:rPr>
            </w:pPr>
            <w:r>
              <w:t>ms</w:t>
            </w:r>
          </w:p>
        </w:tc>
        <w:tc>
          <w:tcPr>
            <w:tcW w:w="3096" w:type="dxa"/>
            <w:gridSpan w:val="2"/>
          </w:tcPr>
          <w:p w14:paraId="6F64A2D2" w14:textId="77777777" w:rsidR="002B3D8A" w:rsidRPr="002B579D" w:rsidRDefault="002B3D8A" w:rsidP="00C84F49">
            <w:pPr>
              <w:jc w:val="center"/>
              <w:cnfStyle w:val="000000000000" w:firstRow="0" w:lastRow="0" w:firstColumn="0" w:lastColumn="0" w:oddVBand="0" w:evenVBand="0" w:oddHBand="0" w:evenHBand="0" w:firstRowFirstColumn="0" w:firstRowLastColumn="0" w:lastRowFirstColumn="0" w:lastRowLastColumn="0"/>
              <w:rPr>
                <w:rFonts w:cstheme="minorHAnsi"/>
              </w:rPr>
            </w:pPr>
            <w:r>
              <w:t>5 (all end devices at same location)</w:t>
            </w:r>
          </w:p>
        </w:tc>
      </w:tr>
      <w:tr w:rsidR="002B3D8A" w14:paraId="13217791" w14:textId="77777777" w:rsidTr="00C84F49">
        <w:tc>
          <w:tcPr>
            <w:cnfStyle w:val="001000000000" w:firstRow="0" w:lastRow="0" w:firstColumn="1" w:lastColumn="0" w:oddVBand="0" w:evenVBand="0" w:oddHBand="0" w:evenHBand="0" w:firstRowFirstColumn="0" w:firstRowLastColumn="0" w:lastRowFirstColumn="0" w:lastRowLastColumn="0"/>
            <w:tcW w:w="3096" w:type="dxa"/>
          </w:tcPr>
          <w:p w14:paraId="342D3817" w14:textId="77777777" w:rsidR="002B3D8A" w:rsidRPr="002B579D" w:rsidRDefault="002B3D8A" w:rsidP="00C84F49">
            <w:pPr>
              <w:jc w:val="center"/>
              <w:rPr>
                <w:rFonts w:cstheme="minorHAnsi"/>
                <w:b/>
                <w:bCs/>
              </w:rPr>
            </w:pPr>
            <w:r w:rsidRPr="002823BA">
              <w:rPr>
                <w:b/>
                <w:bCs/>
              </w:rPr>
              <w:t>Service Availability</w:t>
            </w:r>
          </w:p>
        </w:tc>
        <w:tc>
          <w:tcPr>
            <w:tcW w:w="3096" w:type="dxa"/>
            <w:gridSpan w:val="2"/>
          </w:tcPr>
          <w:p w14:paraId="45CD9716" w14:textId="77777777" w:rsidR="002B3D8A" w:rsidRPr="002B579D" w:rsidRDefault="002B3D8A" w:rsidP="00C84F49">
            <w:pPr>
              <w:jc w:val="center"/>
              <w:cnfStyle w:val="000000000000" w:firstRow="0" w:lastRow="0" w:firstColumn="0" w:lastColumn="0" w:oddVBand="0" w:evenVBand="0" w:oddHBand="0" w:evenHBand="0" w:firstRowFirstColumn="0" w:firstRowLastColumn="0" w:lastRowFirstColumn="0" w:lastRowLastColumn="0"/>
              <w:rPr>
                <w:rFonts w:cstheme="minorHAnsi"/>
              </w:rPr>
            </w:pPr>
            <w:r>
              <w:t>%</w:t>
            </w:r>
          </w:p>
        </w:tc>
        <w:tc>
          <w:tcPr>
            <w:tcW w:w="3096" w:type="dxa"/>
            <w:gridSpan w:val="2"/>
          </w:tcPr>
          <w:p w14:paraId="7B29F178" w14:textId="77777777" w:rsidR="002B3D8A" w:rsidRPr="002B579D" w:rsidRDefault="002B3D8A" w:rsidP="00C84F49">
            <w:pPr>
              <w:jc w:val="center"/>
              <w:cnfStyle w:val="000000000000" w:firstRow="0" w:lastRow="0" w:firstColumn="0" w:lastColumn="0" w:oddVBand="0" w:evenVBand="0" w:oddHBand="0" w:evenHBand="0" w:firstRowFirstColumn="0" w:firstRowLastColumn="0" w:lastRowFirstColumn="0" w:lastRowLastColumn="0"/>
              <w:rPr>
                <w:rFonts w:cstheme="minorHAnsi"/>
              </w:rPr>
            </w:pPr>
            <w:r>
              <w:t>99.99%</w:t>
            </w:r>
          </w:p>
        </w:tc>
      </w:tr>
      <w:tr w:rsidR="002B3D8A" w14:paraId="6B09E293" w14:textId="77777777" w:rsidTr="00C84F49">
        <w:tc>
          <w:tcPr>
            <w:cnfStyle w:val="001000000000" w:firstRow="0" w:lastRow="0" w:firstColumn="1" w:lastColumn="0" w:oddVBand="0" w:evenVBand="0" w:oddHBand="0" w:evenHBand="0" w:firstRowFirstColumn="0" w:firstRowLastColumn="0" w:lastRowFirstColumn="0" w:lastRowLastColumn="0"/>
            <w:tcW w:w="3096" w:type="dxa"/>
          </w:tcPr>
          <w:p w14:paraId="05F4A99B" w14:textId="77777777" w:rsidR="002B3D8A" w:rsidRPr="002B579D" w:rsidRDefault="002B3D8A" w:rsidP="00C84F49">
            <w:pPr>
              <w:jc w:val="center"/>
              <w:rPr>
                <w:rFonts w:cstheme="minorHAnsi"/>
                <w:b/>
                <w:bCs/>
              </w:rPr>
            </w:pPr>
            <w:r w:rsidRPr="002823BA">
              <w:rPr>
                <w:b/>
                <w:bCs/>
              </w:rPr>
              <w:t>Packet Loss</w:t>
            </w:r>
          </w:p>
        </w:tc>
        <w:tc>
          <w:tcPr>
            <w:tcW w:w="3096" w:type="dxa"/>
            <w:gridSpan w:val="2"/>
          </w:tcPr>
          <w:p w14:paraId="161B4E11" w14:textId="77777777" w:rsidR="002B3D8A" w:rsidRPr="002B579D" w:rsidRDefault="002B3D8A" w:rsidP="00C84F49">
            <w:pPr>
              <w:jc w:val="center"/>
              <w:cnfStyle w:val="000000000000" w:firstRow="0" w:lastRow="0" w:firstColumn="0" w:lastColumn="0" w:oddVBand="0" w:evenVBand="0" w:oddHBand="0" w:evenHBand="0" w:firstRowFirstColumn="0" w:firstRowLastColumn="0" w:lastRowFirstColumn="0" w:lastRowLastColumn="0"/>
              <w:rPr>
                <w:rFonts w:cstheme="minorHAnsi"/>
              </w:rPr>
            </w:pPr>
            <w:r>
              <w:t>%</w:t>
            </w:r>
          </w:p>
        </w:tc>
        <w:tc>
          <w:tcPr>
            <w:tcW w:w="3096" w:type="dxa"/>
            <w:gridSpan w:val="2"/>
          </w:tcPr>
          <w:p w14:paraId="308EA2D7" w14:textId="77777777" w:rsidR="002B3D8A" w:rsidRPr="002B579D" w:rsidRDefault="002B3D8A" w:rsidP="00C84F49">
            <w:pPr>
              <w:jc w:val="center"/>
              <w:cnfStyle w:val="000000000000" w:firstRow="0" w:lastRow="0" w:firstColumn="0" w:lastColumn="0" w:oddVBand="0" w:evenVBand="0" w:oddHBand="0" w:evenHBand="0" w:firstRowFirstColumn="0" w:firstRowLastColumn="0" w:lastRowFirstColumn="0" w:lastRowLastColumn="0"/>
              <w:rPr>
                <w:rFonts w:cstheme="minorHAnsi"/>
              </w:rPr>
            </w:pPr>
            <w:r>
              <w:t>&lt; 0.1</w:t>
            </w:r>
          </w:p>
        </w:tc>
      </w:tr>
      <w:tr w:rsidR="002B3D8A" w14:paraId="5A5C6DE7" w14:textId="77777777" w:rsidTr="00C84F49">
        <w:tc>
          <w:tcPr>
            <w:cnfStyle w:val="001000000000" w:firstRow="0" w:lastRow="0" w:firstColumn="1" w:lastColumn="0" w:oddVBand="0" w:evenVBand="0" w:oddHBand="0" w:evenHBand="0" w:firstRowFirstColumn="0" w:firstRowLastColumn="0" w:lastRowFirstColumn="0" w:lastRowLastColumn="0"/>
            <w:tcW w:w="3096" w:type="dxa"/>
          </w:tcPr>
          <w:p w14:paraId="754624C0" w14:textId="77777777" w:rsidR="002B3D8A" w:rsidRPr="002B579D" w:rsidRDefault="002B3D8A" w:rsidP="00C84F49">
            <w:pPr>
              <w:jc w:val="center"/>
              <w:rPr>
                <w:rFonts w:cstheme="minorHAnsi"/>
                <w:b/>
                <w:bCs/>
              </w:rPr>
            </w:pPr>
            <w:r w:rsidRPr="002823BA">
              <w:rPr>
                <w:b/>
                <w:bCs/>
              </w:rPr>
              <w:t>Jitter</w:t>
            </w:r>
          </w:p>
        </w:tc>
        <w:tc>
          <w:tcPr>
            <w:tcW w:w="3096" w:type="dxa"/>
            <w:gridSpan w:val="2"/>
          </w:tcPr>
          <w:p w14:paraId="1EFCC3A0" w14:textId="77777777" w:rsidR="002B3D8A" w:rsidRPr="002B579D" w:rsidRDefault="002B3D8A" w:rsidP="00C84F49">
            <w:pPr>
              <w:jc w:val="center"/>
              <w:cnfStyle w:val="000000000000" w:firstRow="0" w:lastRow="0" w:firstColumn="0" w:lastColumn="0" w:oddVBand="0" w:evenVBand="0" w:oddHBand="0" w:evenHBand="0" w:firstRowFirstColumn="0" w:firstRowLastColumn="0" w:lastRowFirstColumn="0" w:lastRowLastColumn="0"/>
              <w:rPr>
                <w:rFonts w:cstheme="minorHAnsi"/>
              </w:rPr>
            </w:pPr>
            <w:r>
              <w:t>us</w:t>
            </w:r>
          </w:p>
        </w:tc>
        <w:tc>
          <w:tcPr>
            <w:tcW w:w="3096" w:type="dxa"/>
            <w:gridSpan w:val="2"/>
          </w:tcPr>
          <w:p w14:paraId="61E99DED" w14:textId="77777777" w:rsidR="002B3D8A" w:rsidRPr="002B579D" w:rsidRDefault="002B3D8A" w:rsidP="00C84F49">
            <w:pPr>
              <w:jc w:val="center"/>
              <w:cnfStyle w:val="000000000000" w:firstRow="0" w:lastRow="0" w:firstColumn="0" w:lastColumn="0" w:oddVBand="0" w:evenVBand="0" w:oddHBand="0" w:evenHBand="0" w:firstRowFirstColumn="0" w:firstRowLastColumn="0" w:lastRowFirstColumn="0" w:lastRowLastColumn="0"/>
              <w:rPr>
                <w:rFonts w:cstheme="minorHAnsi"/>
              </w:rPr>
            </w:pPr>
            <w:r>
              <w:t>100</w:t>
            </w:r>
          </w:p>
        </w:tc>
      </w:tr>
    </w:tbl>
    <w:p w14:paraId="26F12AD5" w14:textId="77777777" w:rsidR="002B3D8A" w:rsidRDefault="002B3D8A" w:rsidP="002B3D8A">
      <w:pPr>
        <w:jc w:val="both"/>
      </w:pPr>
    </w:p>
    <w:p w14:paraId="42D2D1AC" w14:textId="06AD2550" w:rsidR="00974EDC" w:rsidRDefault="00974EDC">
      <w:pPr>
        <w:spacing w:before="0" w:after="200"/>
        <w:rPr>
          <w:lang w:eastAsia="zh-CN"/>
        </w:rPr>
      </w:pPr>
      <w:r>
        <w:rPr>
          <w:lang w:eastAsia="zh-CN"/>
        </w:rPr>
        <w:br w:type="page"/>
      </w:r>
    </w:p>
    <w:p w14:paraId="3B6DD6BF" w14:textId="16EF89E1" w:rsidR="008523DA" w:rsidRDefault="008523DA" w:rsidP="008523DA">
      <w:pPr>
        <w:pStyle w:val="Heading1"/>
      </w:pPr>
      <w:bookmarkStart w:id="27" w:name="_Toc71363103"/>
      <w:r w:rsidRPr="005F0428">
        <w:lastRenderedPageBreak/>
        <w:t>Smart Cities &amp; Utilities</w:t>
      </w:r>
      <w:bookmarkEnd w:id="27"/>
    </w:p>
    <w:p w14:paraId="7FD43473" w14:textId="72D5D2E4" w:rsidR="008523DA" w:rsidRPr="00AE77D5" w:rsidRDefault="008523DA" w:rsidP="008523DA">
      <w:pPr>
        <w:pStyle w:val="Heading2"/>
      </w:pPr>
      <w:bookmarkStart w:id="28" w:name="_Toc71363104"/>
      <w:r w:rsidRPr="00AE77D5">
        <w:t>Introduction to the vertical industry</w:t>
      </w:r>
      <w:bookmarkEnd w:id="28"/>
    </w:p>
    <w:p w14:paraId="0AED2288" w14:textId="77777777" w:rsidR="008523DA" w:rsidRPr="00AE77D5" w:rsidRDefault="008523DA" w:rsidP="008523DA">
      <w:pPr>
        <w:jc w:val="both"/>
        <w:rPr>
          <w:lang w:eastAsia="zh-CN"/>
        </w:rPr>
      </w:pPr>
      <w:r w:rsidRPr="00AE77D5">
        <w:rPr>
          <w:lang w:eastAsia="zh-CN"/>
        </w:rPr>
        <w:t xml:space="preserve">In Europe, cities account for 75% of the population consuming 80% of the EU’s energy. On one hand, this influx of people can create new opportunities for cities but on the other hand it poses major economic, environmental, social and safety challenges as well, since many cities were built on infrastructure designed for smaller, less active population. Therefore, the need for innovative solutions facing the rising demands and different </w:t>
      </w:r>
      <w:proofErr w:type="gramStart"/>
      <w:r w:rsidRPr="00AE77D5">
        <w:rPr>
          <w:lang w:eastAsia="zh-CN"/>
        </w:rPr>
        <w:t>challenges,</w:t>
      </w:r>
      <w:proofErr w:type="gramEnd"/>
      <w:r w:rsidRPr="00AE77D5">
        <w:rPr>
          <w:lang w:eastAsia="zh-CN"/>
        </w:rPr>
        <w:t xml:space="preserve"> is growing. The vision of a smart city “incorporates the six “s”, i.e. a shared, secure and scalable infrastructure that enables human possibilities in a manner that is smart, safe and sustainable. This vision is achieved by a smart network connecting sensors, machines and citizens to cloud based internet of things (IoT) applications”.</w:t>
      </w:r>
    </w:p>
    <w:p w14:paraId="46526D89" w14:textId="29EE929C" w:rsidR="008523DA" w:rsidRPr="00AE77D5" w:rsidRDefault="008523DA" w:rsidP="008523DA">
      <w:pPr>
        <w:jc w:val="both"/>
        <w:rPr>
          <w:lang w:eastAsia="zh-CN"/>
        </w:rPr>
      </w:pPr>
      <w:r w:rsidRPr="00AE77D5">
        <w:rPr>
          <w:lang w:eastAsia="zh-CN"/>
        </w:rPr>
        <w:t>The Use Cases selected for this white paper are being validated as part the 5G-SOLUTIONS</w:t>
      </w:r>
      <w:r w:rsidR="00A933B2">
        <w:rPr>
          <w:lang w:eastAsia="zh-CN"/>
        </w:rPr>
        <w:t xml:space="preserve"> [3]</w:t>
      </w:r>
      <w:r w:rsidRPr="00AE77D5">
        <w:rPr>
          <w:lang w:eastAsia="zh-CN"/>
        </w:rPr>
        <w:t xml:space="preserve"> project, below is a brief summary of their objectives (see next section for detailed descriptions)</w:t>
      </w:r>
      <w:r>
        <w:rPr>
          <w:lang w:eastAsia="zh-CN"/>
        </w:rPr>
        <w:t xml:space="preserve"> along with an illustration of </w:t>
      </w:r>
      <w:r>
        <w:t xml:space="preserve">an architecture combining both UCs covered showing that real-time images from a camera mounted on a pole (can be </w:t>
      </w:r>
      <w:r w:rsidR="00D9167A">
        <w:t>street</w:t>
      </w:r>
      <w:r w:rsidR="00705B84">
        <w:t xml:space="preserve"> </w:t>
      </w:r>
      <w:r w:rsidR="00D9167A">
        <w:t>light</w:t>
      </w:r>
      <w:r>
        <w:t>)</w:t>
      </w:r>
      <w:r w:rsidRPr="00AE77D5">
        <w:rPr>
          <w:lang w:eastAsia="zh-CN"/>
        </w:rPr>
        <w:t>:</w:t>
      </w:r>
    </w:p>
    <w:p w14:paraId="6340E819" w14:textId="76C5836A" w:rsidR="008523DA" w:rsidRDefault="008523DA" w:rsidP="008523DA">
      <w:pPr>
        <w:keepNext/>
        <w:jc w:val="center"/>
      </w:pPr>
      <w:r>
        <w:rPr>
          <w:noProof/>
          <w:lang w:val="el-GR" w:eastAsia="el-GR"/>
        </w:rPr>
        <w:drawing>
          <wp:inline distT="0" distB="0" distL="0" distR="0" wp14:anchorId="5E435A02" wp14:editId="58E0E946">
            <wp:extent cx="5813883" cy="2604135"/>
            <wp:effectExtent l="152400" t="152400" r="155575" b="189865"/>
            <wp:docPr id="2032343241" name="Picture 203234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343241"/>
                    <pic:cNvPicPr/>
                  </pic:nvPicPr>
                  <pic:blipFill>
                    <a:blip r:embed="rId18">
                      <a:extLst>
                        <a:ext uri="{28A0092B-C50C-407E-A947-70E740481C1C}">
                          <a14:useLocalDpi xmlns:a14="http://schemas.microsoft.com/office/drawing/2010/main" val="0"/>
                        </a:ext>
                      </a:extLst>
                    </a:blip>
                    <a:stretch>
                      <a:fillRect/>
                    </a:stretch>
                  </pic:blipFill>
                  <pic:spPr>
                    <a:xfrm>
                      <a:off x="0" y="0"/>
                      <a:ext cx="5824311" cy="26088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C150449" w14:textId="407B292A" w:rsidR="008523DA" w:rsidRPr="00AE77D5" w:rsidRDefault="008523DA" w:rsidP="008523DA">
      <w:pPr>
        <w:pStyle w:val="Caption"/>
        <w:jc w:val="center"/>
        <w:rPr>
          <w:lang w:eastAsia="zh-CN"/>
        </w:rPr>
      </w:pPr>
      <w:r>
        <w:t xml:space="preserve">Figure </w:t>
      </w:r>
      <w:fldSimple w:instr=" SEQ Figure \* ARABIC ">
        <w:r w:rsidR="0035127E">
          <w:rPr>
            <w:noProof/>
          </w:rPr>
          <w:t>8</w:t>
        </w:r>
      </w:fldSimple>
      <w:r>
        <w:t xml:space="preserve">: Smart Parking - </w:t>
      </w:r>
      <w:r w:rsidRPr="0084677C">
        <w:t>Intelligent Street Lighting System</w:t>
      </w:r>
    </w:p>
    <w:p w14:paraId="5D52525D" w14:textId="77777777" w:rsidR="008523DA" w:rsidRDefault="008523DA" w:rsidP="008523DA">
      <w:pPr>
        <w:jc w:val="both"/>
        <w:rPr>
          <w:u w:val="single"/>
          <w:lang w:eastAsia="zh-CN"/>
        </w:rPr>
      </w:pPr>
    </w:p>
    <w:p w14:paraId="3A2E9E90" w14:textId="77777777" w:rsidR="008523DA" w:rsidRPr="00AE77D5" w:rsidRDefault="008523DA" w:rsidP="008523DA">
      <w:pPr>
        <w:jc w:val="both"/>
        <w:rPr>
          <w:u w:val="single"/>
          <w:lang w:eastAsia="zh-CN"/>
        </w:rPr>
      </w:pPr>
      <w:r w:rsidRPr="00AE77D5">
        <w:rPr>
          <w:u w:val="single"/>
          <w:lang w:eastAsia="zh-CN"/>
        </w:rPr>
        <w:t xml:space="preserve">Use Case 3.1: Intelligent street lighting </w:t>
      </w:r>
    </w:p>
    <w:p w14:paraId="2985DFEB" w14:textId="77777777" w:rsidR="008523DA" w:rsidRPr="00AE77D5" w:rsidRDefault="008523DA" w:rsidP="008523DA">
      <w:pPr>
        <w:jc w:val="both"/>
        <w:rPr>
          <w:lang w:eastAsia="zh-CN"/>
        </w:rPr>
      </w:pPr>
      <w:r w:rsidRPr="00AE77D5">
        <w:rPr>
          <w:lang w:eastAsia="zh-CN"/>
        </w:rPr>
        <w:t>The primary objective is to accelerate the use of intelligent lighting in smart cities and increase the environmental, financial, safety and security benefits that societies can have.</w:t>
      </w:r>
    </w:p>
    <w:p w14:paraId="0FEBF98A" w14:textId="77777777" w:rsidR="008523DA" w:rsidRPr="00AE77D5" w:rsidRDefault="008523DA" w:rsidP="008523DA">
      <w:pPr>
        <w:jc w:val="both"/>
        <w:rPr>
          <w:u w:val="single"/>
          <w:lang w:eastAsia="zh-CN"/>
        </w:rPr>
      </w:pPr>
      <w:r w:rsidRPr="00AE77D5">
        <w:rPr>
          <w:u w:val="single"/>
          <w:lang w:eastAsia="zh-CN"/>
        </w:rPr>
        <w:t xml:space="preserve">Use Case 3.2: Smart parking </w:t>
      </w:r>
    </w:p>
    <w:p w14:paraId="6AD0DB54" w14:textId="77777777" w:rsidR="008523DA" w:rsidRDefault="008523DA" w:rsidP="008523DA">
      <w:pPr>
        <w:jc w:val="both"/>
        <w:rPr>
          <w:lang w:eastAsia="zh-CN"/>
        </w:rPr>
      </w:pPr>
      <w:r w:rsidRPr="00AE77D5">
        <w:rPr>
          <w:lang w:eastAsia="zh-CN"/>
        </w:rPr>
        <w:t>The primary objective is to allow drivers to look for inter-city parking spaces so as to easily spot the most convenient and available parking places.</w:t>
      </w:r>
    </w:p>
    <w:p w14:paraId="697B0832" w14:textId="77777777" w:rsidR="008523DA" w:rsidRPr="00AE77D5" w:rsidRDefault="008523DA" w:rsidP="008523DA">
      <w:pPr>
        <w:rPr>
          <w:lang w:eastAsia="zh-CN"/>
        </w:rPr>
      </w:pPr>
    </w:p>
    <w:p w14:paraId="2FF6488C" w14:textId="298AB3B3" w:rsidR="008523DA" w:rsidRPr="00AE77D5" w:rsidRDefault="008523DA" w:rsidP="008523DA">
      <w:pPr>
        <w:pStyle w:val="Heading2"/>
      </w:pPr>
      <w:bookmarkStart w:id="29" w:name="_Toc71363105"/>
      <w:r w:rsidRPr="00AE77D5">
        <w:lastRenderedPageBreak/>
        <w:t>U</w:t>
      </w:r>
      <w:r>
        <w:t xml:space="preserve">se </w:t>
      </w:r>
      <w:r w:rsidRPr="00AE77D5">
        <w:t>C</w:t>
      </w:r>
      <w:r>
        <w:t>ase</w:t>
      </w:r>
      <w:r w:rsidRPr="00AE77D5">
        <w:t>s Overview</w:t>
      </w:r>
      <w:bookmarkEnd w:id="29"/>
    </w:p>
    <w:p w14:paraId="1649E94B" w14:textId="6A8A14A3" w:rsidR="008523DA" w:rsidRPr="00AE77D5" w:rsidRDefault="008523DA" w:rsidP="008523DA">
      <w:pPr>
        <w:rPr>
          <w:u w:val="single"/>
          <w:lang w:eastAsia="zh-CN"/>
        </w:rPr>
      </w:pPr>
      <w:r w:rsidRPr="00AE77D5">
        <w:rPr>
          <w:u w:val="single"/>
          <w:lang w:eastAsia="zh-CN"/>
        </w:rPr>
        <w:t>Use Case</w:t>
      </w:r>
      <w:r w:rsidR="00705B84">
        <w:rPr>
          <w:u w:val="single"/>
          <w:lang w:eastAsia="zh-CN"/>
        </w:rPr>
        <w:t xml:space="preserve"> SC_UC1</w:t>
      </w:r>
      <w:r w:rsidRPr="00AE77D5">
        <w:rPr>
          <w:u w:val="single"/>
          <w:lang w:eastAsia="zh-CN"/>
        </w:rPr>
        <w:t xml:space="preserve">: Intelligent street lighting </w:t>
      </w:r>
    </w:p>
    <w:p w14:paraId="2C87B232" w14:textId="3BE4DE7C" w:rsidR="008523DA" w:rsidRPr="00AE77D5" w:rsidRDefault="008523DA" w:rsidP="008523DA">
      <w:pPr>
        <w:jc w:val="both"/>
        <w:rPr>
          <w:lang w:eastAsia="zh-CN"/>
        </w:rPr>
      </w:pPr>
      <w:r>
        <w:rPr>
          <w:noProof/>
          <w:lang w:val="el-GR" w:eastAsia="el-GR"/>
        </w:rPr>
        <mc:AlternateContent>
          <mc:Choice Requires="wps">
            <w:drawing>
              <wp:anchor distT="0" distB="0" distL="114300" distR="114300" simplePos="0" relativeHeight="251675136" behindDoc="0" locked="0" layoutInCell="1" allowOverlap="1" wp14:anchorId="47620782" wp14:editId="4146B179">
                <wp:simplePos x="0" y="0"/>
                <wp:positionH relativeFrom="column">
                  <wp:posOffset>2467610</wp:posOffset>
                </wp:positionH>
                <wp:positionV relativeFrom="paragraph">
                  <wp:posOffset>3217545</wp:posOffset>
                </wp:positionV>
                <wp:extent cx="3822700" cy="63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822700" cy="635"/>
                        </a:xfrm>
                        <a:prstGeom prst="rect">
                          <a:avLst/>
                        </a:prstGeom>
                        <a:solidFill>
                          <a:prstClr val="white"/>
                        </a:solidFill>
                        <a:ln>
                          <a:noFill/>
                        </a:ln>
                        <a:effectLst/>
                      </wps:spPr>
                      <wps:txbx>
                        <w:txbxContent>
                          <w:p w14:paraId="225DCBC5" w14:textId="4A2F6918" w:rsidR="006C5765" w:rsidRPr="00DC6682" w:rsidRDefault="006C5765" w:rsidP="008523DA">
                            <w:pPr>
                              <w:pStyle w:val="Caption"/>
                              <w:jc w:val="center"/>
                              <w:rPr>
                                <w:noProof/>
                              </w:rPr>
                            </w:pPr>
                            <w:r>
                              <w:t>Figure 9: SC_UC1</w:t>
                            </w:r>
                            <w:r w:rsidRPr="00A969B6">
                              <w:t xml:space="preserve"> HL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94.3pt;margin-top:253.35pt;width:301pt;height:.0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" stroked="f">
                <v:textbox style="mso-fit-shape-to-text:t" inset="0,0,0,0">
                  <w:txbxContent>
                    <w:p w14:paraId="225DCBC5" w14:textId="4A2F6918" w:rsidR="006C5765" w:rsidRPr="00DC6682" w:rsidRDefault="006C5765" w:rsidP="008523DA">
                      <w:pPr>
                        <w:pStyle w:val="Caption"/>
                        <w:jc w:val="center"/>
                        <w:rPr>
                          <w:noProof/>
                        </w:rPr>
                      </w:pPr>
                      <w:r>
                        <w:t>Figure 9: SC_UC1</w:t>
                      </w:r>
                      <w:r w:rsidRPr="00A969B6">
                        <w:t xml:space="preserve"> HL Architecture</w:t>
                      </w:r>
                    </w:p>
                  </w:txbxContent>
                </v:textbox>
                <w10:wrap type="square"/>
              </v:shape>
            </w:pict>
          </mc:Fallback>
        </mc:AlternateContent>
      </w:r>
      <w:r w:rsidRPr="00AE77D5">
        <w:rPr>
          <w:noProof/>
          <w:lang w:val="el-GR" w:eastAsia="el-GR"/>
        </w:rPr>
        <w:drawing>
          <wp:anchor distT="0" distB="0" distL="114300" distR="114300" simplePos="0" relativeHeight="251649536" behindDoc="0" locked="0" layoutInCell="1" allowOverlap="1" wp14:anchorId="66BF9BA6" wp14:editId="10EB186B">
            <wp:simplePos x="0" y="0"/>
            <wp:positionH relativeFrom="column">
              <wp:posOffset>2467610</wp:posOffset>
            </wp:positionH>
            <wp:positionV relativeFrom="paragraph">
              <wp:posOffset>455930</wp:posOffset>
            </wp:positionV>
            <wp:extent cx="3822700" cy="2704465"/>
            <wp:effectExtent l="0" t="0" r="12700" b="0"/>
            <wp:wrapSquare wrapText="bothSides"/>
            <wp:docPr id="48" name="Picture 48" descr="//lh6.googleusercontent.com/tprCS7J3mZZW1AkPaaJadSKxRKg-Kt_L9U0ZPSWWxumeZG-9KZTjHIeXSPRQL21BqaQ-R4hCMWfIpyY-2rAWGFci5HptYp_agkQZLxDmk8F4HxrNezOETRL4Hn-0zZusyz_LV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h6.googleusercontent.com/tprCS7J3mZZW1AkPaaJadSKxRKg-Kt_L9U0ZPSWWxumeZG-9KZTjHIeXSPRQL21BqaQ-R4hCMWfIpyY-2rAWGFci5HptYp_agkQZLxDmk8F4HxrNezOETRL4Hn-0zZusyz_LVV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22700" cy="2704465"/>
                    </a:xfrm>
                    <a:prstGeom prst="rect">
                      <a:avLst/>
                    </a:prstGeom>
                    <a:noFill/>
                  </pic:spPr>
                </pic:pic>
              </a:graphicData>
            </a:graphic>
            <wp14:sizeRelH relativeFrom="page">
              <wp14:pctWidth>0</wp14:pctWidth>
            </wp14:sizeRelH>
            <wp14:sizeRelV relativeFrom="page">
              <wp14:pctHeight>0</wp14:pctHeight>
            </wp14:sizeRelV>
          </wp:anchor>
        </w:drawing>
      </w:r>
      <w:r w:rsidRPr="00AE77D5">
        <w:rPr>
          <w:lang w:eastAsia="zh-CN"/>
        </w:rPr>
        <w:t>With intelligent street lighting over 60% of power can be saved, and light pollution can be significantly decreased. By dynamically adjusting street lighting based on traffic conditions (pedestrians or vehicular) both security as well as safety of the inhabitants can be improved. In addition, road safety is maximised, whereas the operational costs are minimised.</w:t>
      </w:r>
    </w:p>
    <w:p w14:paraId="6CCBFABC" w14:textId="77777777" w:rsidR="008523DA" w:rsidRPr="00AE77D5" w:rsidRDefault="008523DA" w:rsidP="008523DA">
      <w:pPr>
        <w:rPr>
          <w:lang w:eastAsia="zh-CN"/>
        </w:rPr>
      </w:pPr>
    </w:p>
    <w:p w14:paraId="685EDE94" w14:textId="2B998736" w:rsidR="008523DA" w:rsidRDefault="008523DA" w:rsidP="008523DA">
      <w:pPr>
        <w:jc w:val="both"/>
        <w:rPr>
          <w:i/>
          <w:iCs/>
          <w:lang w:val="en-US" w:eastAsia="zh-CN"/>
        </w:rPr>
      </w:pPr>
      <w:r w:rsidRPr="00AE77D5">
        <w:rPr>
          <w:iCs/>
          <w:lang w:val="en-US" w:eastAsia="zh-CN"/>
        </w:rPr>
        <w:t>“Intelligent street lights” is an IoT solution that is developed for cities with the goal of reducing the energy consumption by street lights. To do so, the street lights would be fitted with a sensor that can send movement data to the system and this system then determines the state in which the particular street light should be in, such as switch on, switched off or dimmed. To showcase the use case in the city, the tests have to be designed so that they can ensure 100% reliability on the data being collected and performance data</w:t>
      </w:r>
      <w:r w:rsidRPr="00AE77D5">
        <w:rPr>
          <w:i/>
          <w:iCs/>
          <w:lang w:val="en-US" w:eastAsia="zh-CN"/>
        </w:rPr>
        <w:t xml:space="preserve">. </w:t>
      </w:r>
      <w:r w:rsidRPr="00AE77D5">
        <w:rPr>
          <w:i/>
          <w:iCs/>
          <w:lang w:val="en-US" w:eastAsia="zh-CN"/>
        </w:rPr>
        <w:tab/>
      </w:r>
      <w:r w:rsidRPr="00AE77D5">
        <w:rPr>
          <w:i/>
          <w:iCs/>
          <w:lang w:val="en-US" w:eastAsia="zh-CN"/>
        </w:rPr>
        <w:tab/>
      </w:r>
      <w:r w:rsidRPr="00AE77D5">
        <w:rPr>
          <w:i/>
          <w:iCs/>
          <w:lang w:val="en-US" w:eastAsia="zh-CN"/>
        </w:rPr>
        <w:tab/>
      </w:r>
      <w:r w:rsidRPr="00AE77D5">
        <w:rPr>
          <w:i/>
          <w:iCs/>
          <w:lang w:val="en-US" w:eastAsia="zh-CN"/>
        </w:rPr>
        <w:tab/>
      </w:r>
      <w:r w:rsidRPr="00AE77D5">
        <w:rPr>
          <w:i/>
          <w:iCs/>
          <w:lang w:val="en-US" w:eastAsia="zh-CN"/>
        </w:rPr>
        <w:tab/>
      </w:r>
      <w:r w:rsidRPr="00AE77D5">
        <w:rPr>
          <w:i/>
          <w:iCs/>
          <w:lang w:val="en-US" w:eastAsia="zh-CN"/>
        </w:rPr>
        <w:tab/>
      </w:r>
      <w:r w:rsidRPr="00AE77D5">
        <w:rPr>
          <w:i/>
          <w:iCs/>
          <w:lang w:val="en-US" w:eastAsia="zh-CN"/>
        </w:rPr>
        <w:tab/>
      </w:r>
    </w:p>
    <w:p w14:paraId="1A8DBD58" w14:textId="77777777" w:rsidR="008523DA" w:rsidRDefault="008523DA" w:rsidP="008523DA">
      <w:pPr>
        <w:rPr>
          <w:lang w:val="en-US" w:eastAsia="zh-CN"/>
        </w:rPr>
      </w:pPr>
    </w:p>
    <w:p w14:paraId="4AA589D2" w14:textId="77777777" w:rsidR="008523DA" w:rsidRPr="00AE77D5" w:rsidRDefault="008523DA" w:rsidP="008523DA">
      <w:pPr>
        <w:jc w:val="both"/>
        <w:rPr>
          <w:lang w:val="en-US" w:eastAsia="zh-CN"/>
        </w:rPr>
      </w:pPr>
      <w:r w:rsidRPr="00AE77D5">
        <w:rPr>
          <w:lang w:val="en-US" w:eastAsia="zh-CN"/>
        </w:rPr>
        <w:t xml:space="preserve">To do so we are running a virtual City in our Realtime Application which simulates the sensors triggered by the simulated traffic and then send out their data to the Grid Aggregation AFs (Application Functions). These AFs send all their data to the cloud AF, which controls the whole environment. The simulation produces a visualization of the traffic movement in a virtual city built using the Unity3D game engine. </w:t>
      </w:r>
    </w:p>
    <w:p w14:paraId="4BA5279D" w14:textId="77777777" w:rsidR="008523DA" w:rsidRPr="00AE77D5" w:rsidRDefault="008523DA" w:rsidP="008523DA">
      <w:pPr>
        <w:jc w:val="both"/>
        <w:rPr>
          <w:lang w:val="en-US" w:eastAsia="zh-CN"/>
        </w:rPr>
      </w:pPr>
    </w:p>
    <w:p w14:paraId="19ED8236" w14:textId="77777777" w:rsidR="008523DA" w:rsidRPr="00AE77D5" w:rsidRDefault="008523DA" w:rsidP="008523DA">
      <w:pPr>
        <w:jc w:val="both"/>
        <w:rPr>
          <w:lang w:val="en-US" w:eastAsia="zh-CN"/>
        </w:rPr>
      </w:pPr>
      <w:r w:rsidRPr="00AE77D5">
        <w:rPr>
          <w:lang w:val="en-US" w:eastAsia="zh-CN"/>
        </w:rPr>
        <w:t xml:space="preserve">From their reactions based on the calculated data from the Grid Aggregation, AFs will be sent back to the (virtual) Sensors that are in the Street Lights. The Simulation will not only trigger the sensors, but also display the reactions and instructions from the cloud AF. The cloud AF is also going to be responsible for calculating the energy usage in the city and can determine the difference between scenarios when the sensors are not available and with the sensors, to determine the effect Intelligent Street lights will have on the energy consumption. </w:t>
      </w:r>
    </w:p>
    <w:p w14:paraId="47A912BB" w14:textId="204F368E" w:rsidR="008523DA" w:rsidRDefault="008523DA" w:rsidP="008523DA">
      <w:pPr>
        <w:keepNext/>
        <w:jc w:val="center"/>
      </w:pPr>
      <w:r w:rsidRPr="00AE77D5">
        <w:rPr>
          <w:i/>
          <w:iCs/>
          <w:noProof/>
          <w:lang w:val="el-GR" w:eastAsia="el-GR"/>
        </w:rPr>
        <w:lastRenderedPageBreak/>
        <w:drawing>
          <wp:inline distT="0" distB="0" distL="0" distR="0" wp14:anchorId="59313761" wp14:editId="502660D9">
            <wp:extent cx="5513696" cy="2769565"/>
            <wp:effectExtent l="152400" t="152400" r="151130" b="177165"/>
            <wp:docPr id="2907175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26558" cy="27760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C4063DB" w14:textId="3007316F" w:rsidR="008523DA" w:rsidRDefault="008523DA" w:rsidP="008523DA">
      <w:pPr>
        <w:pStyle w:val="Caption"/>
        <w:jc w:val="center"/>
        <w:rPr>
          <w:i w:val="0"/>
          <w:iCs w:val="0"/>
          <w:lang w:eastAsia="zh-CN"/>
        </w:rPr>
      </w:pPr>
      <w:r>
        <w:t xml:space="preserve">Figure </w:t>
      </w:r>
      <w:fldSimple w:instr=" SEQ Figure \* ARABIC ">
        <w:r w:rsidR="0035127E">
          <w:rPr>
            <w:noProof/>
          </w:rPr>
          <w:t>10</w:t>
        </w:r>
      </w:fldSimple>
      <w:r>
        <w:t xml:space="preserve">: </w:t>
      </w:r>
      <w:r w:rsidR="009A1859">
        <w:t>SC_UC</w:t>
      </w:r>
      <w:r w:rsidRPr="00C7367B">
        <w:t>1 HL Architecture Management</w:t>
      </w:r>
    </w:p>
    <w:p w14:paraId="0D438CD2" w14:textId="43416B64" w:rsidR="008523DA" w:rsidRDefault="008523DA" w:rsidP="008523DA">
      <w:pPr>
        <w:keepNext/>
        <w:jc w:val="center"/>
      </w:pPr>
      <w:r>
        <w:rPr>
          <w:noProof/>
          <w:lang w:val="el-GR" w:eastAsia="el-GR"/>
        </w:rPr>
        <w:drawing>
          <wp:inline distT="0" distB="0" distL="0" distR="0" wp14:anchorId="6B5E5226" wp14:editId="1C827C89">
            <wp:extent cx="5589292" cy="2733040"/>
            <wp:effectExtent l="152400" t="152400" r="151130" b="187960"/>
            <wp:docPr id="961216695" name="Picture 961216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609581" cy="27429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37E19F8" w14:textId="6557AC38" w:rsidR="008523DA" w:rsidRPr="00AE77D5" w:rsidRDefault="008523DA" w:rsidP="008523DA">
      <w:pPr>
        <w:pStyle w:val="Caption"/>
        <w:jc w:val="center"/>
        <w:rPr>
          <w:i w:val="0"/>
          <w:iCs w:val="0"/>
          <w:lang w:eastAsia="zh-CN"/>
        </w:rPr>
      </w:pPr>
      <w:r>
        <w:t xml:space="preserve">Figure </w:t>
      </w:r>
      <w:fldSimple w:instr=" SEQ Figure \* ARABIC ">
        <w:r w:rsidR="0035127E">
          <w:rPr>
            <w:noProof/>
          </w:rPr>
          <w:t>11</w:t>
        </w:r>
      </w:fldSimple>
      <w:r>
        <w:t xml:space="preserve">: </w:t>
      </w:r>
      <w:r w:rsidR="00E41AAD">
        <w:t>SC_UC</w:t>
      </w:r>
      <w:r w:rsidRPr="003B27D2">
        <w:t xml:space="preserve">1 HL Architecture </w:t>
      </w:r>
      <w:r>
        <w:t>- SW Simulation</w:t>
      </w:r>
    </w:p>
    <w:p w14:paraId="47B73C73" w14:textId="77777777" w:rsidR="008523DA" w:rsidRPr="00AE77D5" w:rsidRDefault="008523DA" w:rsidP="008523DA">
      <w:pPr>
        <w:rPr>
          <w:lang w:eastAsia="zh-CN"/>
        </w:rPr>
      </w:pPr>
    </w:p>
    <w:p w14:paraId="5B96DD45" w14:textId="6F76BE9A" w:rsidR="008523DA" w:rsidRPr="00AE77D5" w:rsidRDefault="008523DA" w:rsidP="008523DA">
      <w:pPr>
        <w:rPr>
          <w:u w:val="single"/>
          <w:lang w:eastAsia="zh-CN"/>
        </w:rPr>
      </w:pPr>
      <w:r w:rsidRPr="00AE77D5">
        <w:rPr>
          <w:u w:val="single"/>
          <w:lang w:eastAsia="zh-CN"/>
        </w:rPr>
        <w:t xml:space="preserve">Use Case </w:t>
      </w:r>
      <w:r w:rsidR="00705B84">
        <w:rPr>
          <w:u w:val="single"/>
          <w:lang w:eastAsia="zh-CN"/>
        </w:rPr>
        <w:t>SC_UC2</w:t>
      </w:r>
      <w:r w:rsidRPr="00AE77D5">
        <w:rPr>
          <w:u w:val="single"/>
          <w:lang w:eastAsia="zh-CN"/>
        </w:rPr>
        <w:t xml:space="preserve">: Smart parking </w:t>
      </w:r>
    </w:p>
    <w:p w14:paraId="45B38392" w14:textId="77777777" w:rsidR="008523DA" w:rsidRPr="00AE77D5" w:rsidRDefault="008523DA" w:rsidP="008523DA">
      <w:pPr>
        <w:jc w:val="both"/>
        <w:rPr>
          <w:lang w:eastAsia="zh-CN"/>
        </w:rPr>
      </w:pPr>
      <w:r w:rsidRPr="00AE77D5">
        <w:rPr>
          <w:lang w:eastAsia="zh-CN"/>
        </w:rPr>
        <w:t xml:space="preserve">Smart parking solutions aim to reduce congestion, emissions and improve traffic safety allowing at the same time higher quality of life for the residents. A smart parking system can benefit not only the drivers and the operators but the city councils as well. Smart parking saves time and costs for the drivers, whereas municipalities are able to provide a more efficient traffic guidance increasing their profits while complying with relevant emissions requirements. </w:t>
      </w:r>
    </w:p>
    <w:p w14:paraId="12CB5A46" w14:textId="77777777" w:rsidR="008523DA" w:rsidRPr="00AE77D5" w:rsidRDefault="008523DA" w:rsidP="008523DA">
      <w:pPr>
        <w:jc w:val="both"/>
        <w:rPr>
          <w:lang w:eastAsia="zh-CN"/>
        </w:rPr>
      </w:pPr>
      <w:r>
        <w:rPr>
          <w:noProof/>
          <w:lang w:val="el-GR" w:eastAsia="el-GR"/>
        </w:rPr>
        <w:lastRenderedPageBreak/>
        <mc:AlternateContent>
          <mc:Choice Requires="wps">
            <w:drawing>
              <wp:anchor distT="0" distB="0" distL="114300" distR="114300" simplePos="0" relativeHeight="251654656" behindDoc="0" locked="0" layoutInCell="1" allowOverlap="1" wp14:anchorId="54F049A4" wp14:editId="2146096C">
                <wp:simplePos x="0" y="0"/>
                <wp:positionH relativeFrom="column">
                  <wp:posOffset>2007235</wp:posOffset>
                </wp:positionH>
                <wp:positionV relativeFrom="paragraph">
                  <wp:posOffset>2829560</wp:posOffset>
                </wp:positionV>
                <wp:extent cx="4113530" cy="266700"/>
                <wp:effectExtent l="0" t="0" r="0" b="0"/>
                <wp:wrapTight wrapText="bothSides">
                  <wp:wrapPolygon edited="0">
                    <wp:start x="0" y="0"/>
                    <wp:lineTo x="0" y="20571"/>
                    <wp:lineTo x="21473" y="20571"/>
                    <wp:lineTo x="21473"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4113530" cy="266700"/>
                        </a:xfrm>
                        <a:prstGeom prst="rect">
                          <a:avLst/>
                        </a:prstGeom>
                        <a:solidFill>
                          <a:prstClr val="white"/>
                        </a:solidFill>
                        <a:ln>
                          <a:noFill/>
                        </a:ln>
                        <a:effectLst/>
                      </wps:spPr>
                      <wps:txbx>
                        <w:txbxContent>
                          <w:p w14:paraId="035EF62C" w14:textId="01881A92" w:rsidR="006C5765" w:rsidRPr="001B757E" w:rsidRDefault="006C5765" w:rsidP="008523DA">
                            <w:pPr>
                              <w:pStyle w:val="Caption"/>
                              <w:jc w:val="center"/>
                              <w:rPr>
                                <w:noProof/>
                                <w:sz w:val="22"/>
                                <w:szCs w:val="22"/>
                              </w:rPr>
                            </w:pPr>
                            <w:r>
                              <w:t xml:space="preserve">Figure </w:t>
                            </w:r>
                            <w:r>
                              <w:rPr>
                                <w:noProof/>
                              </w:rPr>
                              <w:t>12</w:t>
                            </w:r>
                            <w:r w:rsidRPr="00D652B4">
                              <w:t>:</w:t>
                            </w:r>
                            <w:r>
                              <w:t xml:space="preserve"> SC_UC</w:t>
                            </w:r>
                            <w:r w:rsidRPr="00D652B4">
                              <w:t>2 HL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 o:spid="_x0000_s1027" type="#_x0000_t202" style="position:absolute;left:0;text-align:left;margin-left:158.05pt;margin-top:222.8pt;width:323.9pt;height:21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" stroked="f">
                <v:textbox style="mso-fit-shape-to-text:t" inset="0,0,0,0">
                  <w:txbxContent>
                    <w:p w14:paraId="035EF62C" w14:textId="01881A92" w:rsidR="006C5765" w:rsidRPr="001B757E" w:rsidRDefault="006C5765" w:rsidP="008523DA">
                      <w:pPr>
                        <w:pStyle w:val="Caption"/>
                        <w:jc w:val="center"/>
                        <w:rPr>
                          <w:noProof/>
                          <w:sz w:val="22"/>
                          <w:szCs w:val="22"/>
                        </w:rPr>
                      </w:pPr>
                      <w:r>
                        <w:t xml:space="preserve">Figure </w:t>
                      </w:r>
                      <w:r>
                        <w:rPr>
                          <w:noProof/>
                        </w:rPr>
                        <w:t>12</w:t>
                      </w:r>
                      <w:r w:rsidRPr="00D652B4">
                        <w:t>:</w:t>
                      </w:r>
                      <w:r>
                        <w:t xml:space="preserve"> SC_UC</w:t>
                      </w:r>
                      <w:r w:rsidRPr="00D652B4">
                        <w:t>2 HL Architecture</w:t>
                      </w:r>
                    </w:p>
                  </w:txbxContent>
                </v:textbox>
                <w10:wrap type="tight"/>
              </v:shape>
            </w:pict>
          </mc:Fallback>
        </mc:AlternateContent>
      </w:r>
      <w:r w:rsidRPr="00AE77D5">
        <w:rPr>
          <w:noProof/>
          <w:lang w:val="el-GR" w:eastAsia="el-GR"/>
        </w:rPr>
        <w:drawing>
          <wp:anchor distT="0" distB="0" distL="114300" distR="114300" simplePos="0" relativeHeight="251644416" behindDoc="0" locked="0" layoutInCell="1" allowOverlap="1" wp14:anchorId="16E43CD8" wp14:editId="4CFEDE52">
            <wp:simplePos x="0" y="0"/>
            <wp:positionH relativeFrom="column">
              <wp:posOffset>2007235</wp:posOffset>
            </wp:positionH>
            <wp:positionV relativeFrom="paragraph">
              <wp:posOffset>457200</wp:posOffset>
            </wp:positionV>
            <wp:extent cx="4113530" cy="2315210"/>
            <wp:effectExtent l="0" t="0" r="1270" b="0"/>
            <wp:wrapTight wrapText="bothSides">
              <wp:wrapPolygon edited="0">
                <wp:start x="0" y="0"/>
                <wp:lineTo x="0" y="21327"/>
                <wp:lineTo x="21473" y="21327"/>
                <wp:lineTo x="21473" y="0"/>
                <wp:lineTo x="0" y="0"/>
              </wp:wrapPolygon>
            </wp:wrapTight>
            <wp:docPr id="1556892450" name="Picture 1688292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29264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13530" cy="2315210"/>
                    </a:xfrm>
                    <a:prstGeom prst="rect">
                      <a:avLst/>
                    </a:prstGeom>
                  </pic:spPr>
                </pic:pic>
              </a:graphicData>
            </a:graphic>
            <wp14:sizeRelH relativeFrom="margin">
              <wp14:pctWidth>0</wp14:pctWidth>
            </wp14:sizeRelH>
            <wp14:sizeRelV relativeFrom="margin">
              <wp14:pctHeight>0</wp14:pctHeight>
            </wp14:sizeRelV>
          </wp:anchor>
        </w:drawing>
      </w:r>
      <w:r w:rsidRPr="00AE77D5">
        <w:rPr>
          <w:lang w:eastAsia="zh-CN"/>
        </w:rPr>
        <w:t xml:space="preserve">A simulated version of the use case is depicted which includes a 4K camera installed over the parking spot for monitoring the parking space in real-time and is connected with micro-controller as edge computer to analyse the situation and provide the information to the 5G network via NB-IoT. Via a GIS enabled application that syncs with the GPS location of a customer’s mobile device, it informs the citizens of available parking slots in their vicinity. </w:t>
      </w:r>
    </w:p>
    <w:p w14:paraId="1E52E7EE" w14:textId="77777777" w:rsidR="008523DA" w:rsidRDefault="008523DA" w:rsidP="008523DA">
      <w:pPr>
        <w:jc w:val="both"/>
        <w:rPr>
          <w:lang w:eastAsia="zh-CN"/>
        </w:rPr>
      </w:pPr>
      <w:r w:rsidRPr="00AE77D5">
        <w:rPr>
          <w:lang w:eastAsia="zh-CN"/>
        </w:rPr>
        <w:t>VNFs will be deployed on the 5G-VINNI test bed at Norway facility.</w:t>
      </w:r>
    </w:p>
    <w:p w14:paraId="6D984749" w14:textId="77777777" w:rsidR="008523DA" w:rsidRDefault="008523DA" w:rsidP="008523DA">
      <w:pPr>
        <w:jc w:val="both"/>
        <w:rPr>
          <w:lang w:eastAsia="zh-CN"/>
        </w:rPr>
      </w:pPr>
    </w:p>
    <w:p w14:paraId="05F3B3B5" w14:textId="77777777" w:rsidR="008523DA" w:rsidRDefault="008523DA" w:rsidP="008523DA">
      <w:pPr>
        <w:jc w:val="both"/>
        <w:rPr>
          <w:lang w:eastAsia="zh-CN"/>
        </w:rPr>
      </w:pPr>
    </w:p>
    <w:p w14:paraId="7141E7B7" w14:textId="77777777" w:rsidR="008523DA" w:rsidRPr="00AE77D5" w:rsidRDefault="008523DA" w:rsidP="008523DA">
      <w:pPr>
        <w:jc w:val="both"/>
        <w:rPr>
          <w:lang w:eastAsia="zh-CN"/>
        </w:rPr>
      </w:pPr>
    </w:p>
    <w:p w14:paraId="086343D5" w14:textId="3C75821E" w:rsidR="008523DA" w:rsidRDefault="008523DA" w:rsidP="008523DA">
      <w:pPr>
        <w:keepNext/>
        <w:jc w:val="center"/>
      </w:pPr>
      <w:r>
        <w:rPr>
          <w:noProof/>
          <w:lang w:val="el-GR" w:eastAsia="el-GR"/>
        </w:rPr>
        <w:drawing>
          <wp:inline distT="0" distB="0" distL="0" distR="0" wp14:anchorId="68A3BDF0" wp14:editId="6CBA8B55">
            <wp:extent cx="4926006" cy="2288540"/>
            <wp:effectExtent l="152400" t="152400" r="128905" b="175260"/>
            <wp:docPr id="36898404" name="Picture 3689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98404"/>
                    <pic:cNvPicPr/>
                  </pic:nvPicPr>
                  <pic:blipFill>
                    <a:blip r:embed="rId23">
                      <a:extLst>
                        <a:ext uri="{28A0092B-C50C-407E-A947-70E740481C1C}">
                          <a14:useLocalDpi xmlns:a14="http://schemas.microsoft.com/office/drawing/2010/main" val="0"/>
                        </a:ext>
                      </a:extLst>
                    </a:blip>
                    <a:stretch>
                      <a:fillRect/>
                    </a:stretch>
                  </pic:blipFill>
                  <pic:spPr>
                    <a:xfrm>
                      <a:off x="0" y="0"/>
                      <a:ext cx="4933254" cy="22919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32DE8AA" w14:textId="3FCCD667" w:rsidR="008523DA" w:rsidRDefault="008523DA" w:rsidP="008523DA">
      <w:pPr>
        <w:pStyle w:val="Caption"/>
        <w:jc w:val="center"/>
      </w:pPr>
      <w:r>
        <w:t xml:space="preserve">Figure </w:t>
      </w:r>
      <w:r w:rsidR="004230D9">
        <w:t>13</w:t>
      </w:r>
      <w:r>
        <w:t xml:space="preserve">: </w:t>
      </w:r>
      <w:r w:rsidR="00705B84">
        <w:t>SC_UC</w:t>
      </w:r>
      <w:r w:rsidRPr="00F55329">
        <w:t>2 HL Architecture Management</w:t>
      </w:r>
    </w:p>
    <w:p w14:paraId="7343BAFD" w14:textId="77777777" w:rsidR="008523DA" w:rsidRPr="00544089" w:rsidRDefault="008523DA" w:rsidP="008523DA"/>
    <w:p w14:paraId="08697812" w14:textId="5E837475" w:rsidR="008523DA" w:rsidRDefault="008523DA" w:rsidP="008523DA">
      <w:pPr>
        <w:keepNext/>
        <w:jc w:val="center"/>
      </w:pPr>
      <w:r>
        <w:rPr>
          <w:noProof/>
          <w:lang w:val="el-GR" w:eastAsia="el-GR"/>
        </w:rPr>
        <w:lastRenderedPageBreak/>
        <w:drawing>
          <wp:inline distT="0" distB="0" distL="0" distR="0" wp14:anchorId="4B803257" wp14:editId="10181431">
            <wp:extent cx="4572000" cy="2114550"/>
            <wp:effectExtent l="152400" t="152400" r="127000" b="171450"/>
            <wp:docPr id="1299064851" name="Picture 129906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064851"/>
                    <pic:cNvPicPr/>
                  </pic:nvPicPr>
                  <pic:blipFill>
                    <a:blip r:embed="rId24">
                      <a:extLst>
                        <a:ext uri="{28A0092B-C50C-407E-A947-70E740481C1C}">
                          <a14:useLocalDpi xmlns:a14="http://schemas.microsoft.com/office/drawing/2010/main" val="0"/>
                        </a:ext>
                      </a:extLst>
                    </a:blip>
                    <a:stretch>
                      <a:fillRect/>
                    </a:stretch>
                  </pic:blipFill>
                  <pic:spPr>
                    <a:xfrm>
                      <a:off x="0" y="0"/>
                      <a:ext cx="4572000" cy="2114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2FFD44" w14:textId="1FE344BC" w:rsidR="008523DA" w:rsidRDefault="008523DA" w:rsidP="008523DA">
      <w:pPr>
        <w:pStyle w:val="Caption"/>
        <w:jc w:val="center"/>
        <w:rPr>
          <w:lang w:eastAsia="zh-CN"/>
        </w:rPr>
      </w:pPr>
      <w:r>
        <w:t xml:space="preserve">Figure </w:t>
      </w:r>
      <w:r w:rsidR="004230D9">
        <w:t>14</w:t>
      </w:r>
      <w:r w:rsidRPr="00F86F22">
        <w:t xml:space="preserve">: </w:t>
      </w:r>
      <w:r w:rsidR="004E3B8E">
        <w:t>SC_UC</w:t>
      </w:r>
      <w:r w:rsidRPr="00F86F22">
        <w:t xml:space="preserve">.2 </w:t>
      </w:r>
      <w:r>
        <w:t>Proposed Smart Control System</w:t>
      </w:r>
    </w:p>
    <w:p w14:paraId="3913F26B" w14:textId="77777777" w:rsidR="008523DA" w:rsidRPr="00544089" w:rsidRDefault="008523DA" w:rsidP="008523DA"/>
    <w:p w14:paraId="4D47CF1B" w14:textId="2D516267" w:rsidR="008523DA" w:rsidRPr="00AE77D5" w:rsidRDefault="008523DA" w:rsidP="008523DA">
      <w:pPr>
        <w:pStyle w:val="Heading2"/>
      </w:pPr>
      <w:bookmarkStart w:id="30" w:name="_Toc71363106"/>
      <w:r>
        <w:t xml:space="preserve">Core and Service </w:t>
      </w:r>
      <w:r w:rsidRPr="00AE77D5">
        <w:t>KPIs Overview</w:t>
      </w:r>
      <w:bookmarkEnd w:id="30"/>
    </w:p>
    <w:p w14:paraId="56E12FA6" w14:textId="77777777" w:rsidR="008523DA" w:rsidRDefault="008523DA" w:rsidP="008523DA">
      <w:pPr>
        <w:pStyle w:val="Caption"/>
        <w:keepNext/>
        <w:jc w:val="center"/>
      </w:pPr>
    </w:p>
    <w:p w14:paraId="17EDE247" w14:textId="6CD09232" w:rsidR="008523DA" w:rsidRDefault="008523DA" w:rsidP="008523DA">
      <w:pPr>
        <w:pStyle w:val="Caption"/>
        <w:keepNext/>
        <w:jc w:val="center"/>
      </w:pPr>
      <w:r>
        <w:t xml:space="preserve">Table </w:t>
      </w:r>
      <w:fldSimple w:instr=" SEQ Table \* ARABIC ">
        <w:r w:rsidR="0035127E">
          <w:rPr>
            <w:noProof/>
          </w:rPr>
          <w:t>8</w:t>
        </w:r>
      </w:fldSimple>
      <w:r w:rsidRPr="00366304">
        <w:t>: Intelligent Street Lighting - Service KPIs</w:t>
      </w:r>
    </w:p>
    <w:tbl>
      <w:tblPr>
        <w:tblStyle w:val="Style5GrowthComplextable"/>
        <w:tblW w:w="10307" w:type="dxa"/>
        <w:tblBorders>
          <w:top w:val="single" w:sz="4" w:space="0" w:color="091548"/>
          <w:right w:val="single" w:sz="4" w:space="0" w:color="091548"/>
        </w:tblBorders>
        <w:tblLook w:val="04A0" w:firstRow="1" w:lastRow="0" w:firstColumn="1" w:lastColumn="0" w:noHBand="0" w:noVBand="1"/>
      </w:tblPr>
      <w:tblGrid>
        <w:gridCol w:w="1188"/>
        <w:gridCol w:w="2741"/>
        <w:gridCol w:w="2714"/>
        <w:gridCol w:w="3664"/>
      </w:tblGrid>
      <w:tr w:rsidR="008523DA" w:rsidRPr="00E433ED" w14:paraId="3BFB7F9E" w14:textId="77777777" w:rsidTr="00594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0E71A5" w14:textId="77777777" w:rsidR="008523DA" w:rsidRPr="00E433ED" w:rsidRDefault="008523DA" w:rsidP="00594535">
            <w:pPr>
              <w:spacing w:line="264" w:lineRule="auto"/>
              <w:rPr>
                <w:rFonts w:ascii="Calibri" w:hAnsi="Calibri" w:cs="Segoe UI"/>
                <w:sz w:val="22"/>
                <w:szCs w:val="22"/>
                <w:lang w:val="en-GB"/>
              </w:rPr>
            </w:pPr>
            <w:r w:rsidRPr="00E433ED">
              <w:rPr>
                <w:rFonts w:ascii="Calibri" w:hAnsi="Calibri" w:cs="Segoe UI"/>
                <w:sz w:val="22"/>
                <w:szCs w:val="22"/>
                <w:lang w:val="en-GB"/>
              </w:rPr>
              <w:t>SKPI Id</w:t>
            </w:r>
          </w:p>
        </w:tc>
        <w:tc>
          <w:tcPr>
            <w:tcW w:w="274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12A9517" w14:textId="77777777" w:rsidR="008523DA" w:rsidRPr="00E433ED" w:rsidRDefault="008523DA" w:rsidP="00594535">
            <w:pPr>
              <w:spacing w:line="264" w:lineRule="auto"/>
              <w:cnfStyle w:val="100000000000" w:firstRow="1" w:lastRow="0" w:firstColumn="0" w:lastColumn="0" w:oddVBand="0" w:evenVBand="0" w:oddHBand="0" w:evenHBand="0" w:firstRowFirstColumn="0" w:firstRowLastColumn="0" w:lastRowFirstColumn="0" w:lastRowLastColumn="0"/>
              <w:rPr>
                <w:rFonts w:ascii="Calibri" w:hAnsi="Calibri" w:cs="Segoe UI"/>
                <w:sz w:val="22"/>
                <w:szCs w:val="22"/>
                <w:lang w:val="en-GB"/>
              </w:rPr>
            </w:pPr>
            <w:r w:rsidRPr="00E433ED">
              <w:rPr>
                <w:rFonts w:ascii="Calibri" w:hAnsi="Calibri" w:cs="Segoe UI"/>
                <w:sz w:val="22"/>
                <w:szCs w:val="22"/>
                <w:lang w:val="en-GB"/>
              </w:rPr>
              <w:t>SKPI Name</w:t>
            </w:r>
          </w:p>
        </w:tc>
        <w:tc>
          <w:tcPr>
            <w:tcW w:w="271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A67E82" w14:textId="77777777" w:rsidR="008523DA" w:rsidRPr="00E433ED" w:rsidRDefault="008523DA" w:rsidP="00594535">
            <w:pPr>
              <w:spacing w:line="264" w:lineRule="auto"/>
              <w:cnfStyle w:val="100000000000" w:firstRow="1" w:lastRow="0" w:firstColumn="0" w:lastColumn="0" w:oddVBand="0" w:evenVBand="0" w:oddHBand="0" w:evenHBand="0" w:firstRowFirstColumn="0" w:firstRowLastColumn="0" w:lastRowFirstColumn="0" w:lastRowLastColumn="0"/>
              <w:rPr>
                <w:rFonts w:ascii="Calibri" w:hAnsi="Calibri" w:cs="Segoe UI"/>
                <w:sz w:val="22"/>
                <w:szCs w:val="22"/>
                <w:lang w:val="en-GB"/>
              </w:rPr>
            </w:pPr>
            <w:r w:rsidRPr="00E433ED">
              <w:rPr>
                <w:rFonts w:ascii="Calibri" w:hAnsi="Calibri" w:cs="Segoe UI"/>
                <w:sz w:val="22"/>
                <w:szCs w:val="22"/>
                <w:lang w:val="en-GB"/>
              </w:rPr>
              <w:t>SKPI Description</w:t>
            </w:r>
          </w:p>
        </w:tc>
        <w:tc>
          <w:tcPr>
            <w:tcW w:w="366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4FEB1C" w14:textId="77777777" w:rsidR="008523DA" w:rsidRPr="00E433ED" w:rsidRDefault="008523DA" w:rsidP="00594535">
            <w:pPr>
              <w:spacing w:line="264" w:lineRule="auto"/>
              <w:cnfStyle w:val="100000000000" w:firstRow="1" w:lastRow="0" w:firstColumn="0" w:lastColumn="0" w:oddVBand="0" w:evenVBand="0" w:oddHBand="0" w:evenHBand="0" w:firstRowFirstColumn="0" w:firstRowLastColumn="0" w:lastRowFirstColumn="0" w:lastRowLastColumn="0"/>
              <w:rPr>
                <w:rFonts w:ascii="Calibri" w:hAnsi="Calibri" w:cs="Segoe UI"/>
                <w:sz w:val="22"/>
                <w:szCs w:val="22"/>
                <w:lang w:val="en-GB"/>
              </w:rPr>
            </w:pPr>
            <w:r w:rsidRPr="00E433ED">
              <w:rPr>
                <w:rFonts w:ascii="Calibri" w:hAnsi="Calibri" w:cs="Segoe UI"/>
                <w:sz w:val="22"/>
                <w:szCs w:val="22"/>
                <w:lang w:val="en-GB"/>
              </w:rPr>
              <w:t>Additional Information</w:t>
            </w:r>
          </w:p>
        </w:tc>
      </w:tr>
      <w:tr w:rsidR="008523DA" w:rsidRPr="00E433ED" w14:paraId="4C981A0E" w14:textId="77777777" w:rsidTr="00594535">
        <w:tc>
          <w:tcPr>
            <w:cnfStyle w:val="001000000000" w:firstRow="0" w:lastRow="0" w:firstColumn="1" w:lastColumn="0" w:oddVBand="0" w:evenVBand="0" w:oddHBand="0" w:evenHBand="0" w:firstRowFirstColumn="0" w:firstRowLastColumn="0" w:lastRowFirstColumn="0" w:lastRowLastColumn="0"/>
            <w:tcW w:w="1188" w:type="dxa"/>
            <w:tcBorders>
              <w:left w:val="none" w:sz="0" w:space="0" w:color="auto"/>
              <w:bottom w:val="none" w:sz="0" w:space="0" w:color="auto"/>
              <w:right w:val="none" w:sz="0" w:space="0" w:color="auto"/>
            </w:tcBorders>
          </w:tcPr>
          <w:p w14:paraId="3A5BA033" w14:textId="77777777" w:rsidR="008523DA" w:rsidRPr="00E433ED" w:rsidRDefault="008523DA" w:rsidP="00594535">
            <w:pPr>
              <w:rPr>
                <w:rFonts w:ascii="Calibri" w:hAnsi="Calibri"/>
                <w:sz w:val="22"/>
                <w:szCs w:val="22"/>
                <w:lang w:val="en-GB"/>
              </w:rPr>
            </w:pPr>
            <w:r>
              <w:rPr>
                <w:rFonts w:ascii="Calibri" w:hAnsi="Calibri"/>
                <w:sz w:val="22"/>
                <w:szCs w:val="22"/>
                <w:lang w:val="en-GB"/>
              </w:rPr>
              <w:t>ISL-</w:t>
            </w:r>
            <w:r w:rsidRPr="00E433ED">
              <w:rPr>
                <w:rFonts w:ascii="Calibri" w:hAnsi="Calibri"/>
                <w:sz w:val="22"/>
                <w:szCs w:val="22"/>
                <w:lang w:val="en-GB"/>
              </w:rPr>
              <w:t>SKPI</w:t>
            </w:r>
            <w:r>
              <w:rPr>
                <w:rFonts w:ascii="Calibri" w:hAnsi="Calibri"/>
                <w:sz w:val="22"/>
                <w:szCs w:val="22"/>
                <w:lang w:val="en-GB"/>
              </w:rPr>
              <w:t>-1</w:t>
            </w:r>
          </w:p>
        </w:tc>
        <w:tc>
          <w:tcPr>
            <w:tcW w:w="2741" w:type="dxa"/>
          </w:tcPr>
          <w:p w14:paraId="681D8929" w14:textId="77777777" w:rsidR="008523DA" w:rsidRPr="00E433ED"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GB"/>
              </w:rPr>
            </w:pPr>
            <w:r w:rsidRPr="00E433ED">
              <w:rPr>
                <w:rFonts w:ascii="Calibri" w:hAnsi="Calibri" w:cs="Times New Roman"/>
                <w:bCs/>
                <w:sz w:val="22"/>
                <w:szCs w:val="22"/>
                <w:lang w:val="en-GB"/>
              </w:rPr>
              <w:t>Total number of Active lights</w:t>
            </w:r>
          </w:p>
        </w:tc>
        <w:tc>
          <w:tcPr>
            <w:tcW w:w="2714" w:type="dxa"/>
          </w:tcPr>
          <w:p w14:paraId="5023D26B" w14:textId="77777777" w:rsidR="008523DA" w:rsidRPr="00E433ED"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GB"/>
              </w:rPr>
            </w:pPr>
            <w:r w:rsidRPr="00E433ED">
              <w:rPr>
                <w:rFonts w:ascii="Calibri" w:hAnsi="Calibri" w:cs="Times New Roman"/>
                <w:bCs/>
                <w:sz w:val="22"/>
                <w:szCs w:val="22"/>
                <w:lang w:val="en-GB"/>
              </w:rPr>
              <w:t>Checking the number of active sensors.</w:t>
            </w:r>
          </w:p>
        </w:tc>
        <w:tc>
          <w:tcPr>
            <w:tcW w:w="3664" w:type="dxa"/>
          </w:tcPr>
          <w:p w14:paraId="094C3BA0" w14:textId="77777777" w:rsidR="008523DA" w:rsidRPr="00E433ED"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GB"/>
              </w:rPr>
            </w:pPr>
            <w:r w:rsidRPr="00E433ED">
              <w:rPr>
                <w:rFonts w:ascii="Calibri" w:hAnsi="Calibri" w:cs="Times New Roman"/>
                <w:bCs/>
                <w:sz w:val="22"/>
                <w:szCs w:val="22"/>
                <w:lang w:val="en-GB"/>
              </w:rPr>
              <w:t>This would help in the definition of streetlights turned on and consuming energy.</w:t>
            </w:r>
          </w:p>
        </w:tc>
      </w:tr>
      <w:tr w:rsidR="008523DA" w:rsidRPr="00E433ED" w14:paraId="6BBBFCEC" w14:textId="77777777" w:rsidTr="00594535">
        <w:tc>
          <w:tcPr>
            <w:cnfStyle w:val="001000000000" w:firstRow="0" w:lastRow="0" w:firstColumn="1" w:lastColumn="0" w:oddVBand="0" w:evenVBand="0" w:oddHBand="0" w:evenHBand="0" w:firstRowFirstColumn="0" w:firstRowLastColumn="0" w:lastRowFirstColumn="0" w:lastRowLastColumn="0"/>
            <w:tcW w:w="1188" w:type="dxa"/>
            <w:tcBorders>
              <w:left w:val="none" w:sz="0" w:space="0" w:color="auto"/>
              <w:bottom w:val="none" w:sz="0" w:space="0" w:color="auto"/>
              <w:right w:val="none" w:sz="0" w:space="0" w:color="auto"/>
            </w:tcBorders>
          </w:tcPr>
          <w:p w14:paraId="022C5605" w14:textId="77777777" w:rsidR="008523DA" w:rsidRPr="00E433ED" w:rsidRDefault="008523DA" w:rsidP="00594535">
            <w:pPr>
              <w:rPr>
                <w:rFonts w:ascii="Calibri" w:hAnsi="Calibri"/>
                <w:sz w:val="22"/>
                <w:szCs w:val="22"/>
                <w:lang w:val="en-GB"/>
              </w:rPr>
            </w:pPr>
            <w:r>
              <w:rPr>
                <w:rFonts w:ascii="Calibri" w:hAnsi="Calibri"/>
                <w:sz w:val="22"/>
                <w:szCs w:val="22"/>
                <w:lang w:val="en-GB"/>
              </w:rPr>
              <w:t>ISL-</w:t>
            </w:r>
            <w:r w:rsidRPr="00E433ED">
              <w:rPr>
                <w:rFonts w:ascii="Calibri" w:hAnsi="Calibri"/>
                <w:sz w:val="22"/>
                <w:szCs w:val="22"/>
                <w:lang w:val="en-GB"/>
              </w:rPr>
              <w:t>SKPI</w:t>
            </w:r>
            <w:r>
              <w:rPr>
                <w:rFonts w:ascii="Calibri" w:hAnsi="Calibri"/>
                <w:sz w:val="22"/>
                <w:szCs w:val="22"/>
                <w:lang w:val="en-GB"/>
              </w:rPr>
              <w:t>-2</w:t>
            </w:r>
          </w:p>
        </w:tc>
        <w:tc>
          <w:tcPr>
            <w:tcW w:w="2741" w:type="dxa"/>
          </w:tcPr>
          <w:p w14:paraId="79ECA381" w14:textId="77777777" w:rsidR="008523DA" w:rsidRPr="00E433ED"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GB"/>
              </w:rPr>
            </w:pPr>
            <w:r w:rsidRPr="00E433ED">
              <w:rPr>
                <w:rFonts w:ascii="Calibri" w:hAnsi="Calibri" w:cs="Times New Roman"/>
                <w:bCs/>
                <w:sz w:val="22"/>
                <w:szCs w:val="22"/>
                <w:lang w:val="en-GB"/>
              </w:rPr>
              <w:t>Total number of active movements</w:t>
            </w:r>
          </w:p>
        </w:tc>
        <w:tc>
          <w:tcPr>
            <w:tcW w:w="2714" w:type="dxa"/>
          </w:tcPr>
          <w:p w14:paraId="064973B8" w14:textId="77777777" w:rsidR="008523DA" w:rsidRPr="00E433ED"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GB"/>
              </w:rPr>
            </w:pPr>
            <w:r w:rsidRPr="00E433ED">
              <w:rPr>
                <w:rFonts w:ascii="Calibri" w:hAnsi="Calibri" w:cs="Times New Roman"/>
                <w:bCs/>
                <w:sz w:val="22"/>
                <w:szCs w:val="22"/>
                <w:lang w:val="en-GB"/>
              </w:rPr>
              <w:t>Checking the movement in the city</w:t>
            </w:r>
            <w:r>
              <w:rPr>
                <w:rFonts w:ascii="Calibri" w:hAnsi="Calibri" w:cs="Times New Roman"/>
                <w:bCs/>
                <w:sz w:val="22"/>
                <w:szCs w:val="22"/>
                <w:lang w:val="en-GB"/>
              </w:rPr>
              <w:t>.</w:t>
            </w:r>
          </w:p>
        </w:tc>
        <w:tc>
          <w:tcPr>
            <w:tcW w:w="3664" w:type="dxa"/>
          </w:tcPr>
          <w:p w14:paraId="4AE91AF5" w14:textId="77777777" w:rsidR="008523DA" w:rsidRPr="00E433ED"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GB"/>
              </w:rPr>
            </w:pPr>
            <w:r w:rsidRPr="00E433ED">
              <w:rPr>
                <w:rFonts w:ascii="Calibri" w:hAnsi="Calibri" w:cs="Times New Roman"/>
                <w:bCs/>
                <w:sz w:val="22"/>
                <w:szCs w:val="22"/>
                <w:lang w:val="en-GB"/>
              </w:rPr>
              <w:t>This would help in the predictive analysis.</w:t>
            </w:r>
          </w:p>
        </w:tc>
      </w:tr>
      <w:tr w:rsidR="008523DA" w:rsidRPr="00E433ED" w14:paraId="1F0EE192" w14:textId="77777777" w:rsidTr="00594535">
        <w:tc>
          <w:tcPr>
            <w:cnfStyle w:val="001000000000" w:firstRow="0" w:lastRow="0" w:firstColumn="1" w:lastColumn="0" w:oddVBand="0" w:evenVBand="0" w:oddHBand="0" w:evenHBand="0" w:firstRowFirstColumn="0" w:firstRowLastColumn="0" w:lastRowFirstColumn="0" w:lastRowLastColumn="0"/>
            <w:tcW w:w="1188" w:type="dxa"/>
            <w:tcBorders>
              <w:left w:val="none" w:sz="0" w:space="0" w:color="auto"/>
              <w:bottom w:val="none" w:sz="0" w:space="0" w:color="auto"/>
              <w:right w:val="none" w:sz="0" w:space="0" w:color="auto"/>
            </w:tcBorders>
          </w:tcPr>
          <w:p w14:paraId="25E2D45C" w14:textId="77777777" w:rsidR="008523DA" w:rsidRPr="00E433ED" w:rsidRDefault="008523DA" w:rsidP="00594535">
            <w:pPr>
              <w:rPr>
                <w:rFonts w:ascii="Calibri" w:hAnsi="Calibri"/>
                <w:sz w:val="22"/>
                <w:szCs w:val="22"/>
                <w:highlight w:val="green"/>
                <w:lang w:val="en-GB"/>
              </w:rPr>
            </w:pPr>
            <w:r>
              <w:rPr>
                <w:rFonts w:ascii="Calibri" w:hAnsi="Calibri"/>
                <w:sz w:val="22"/>
                <w:szCs w:val="22"/>
                <w:lang w:val="en-GB"/>
              </w:rPr>
              <w:t>ISL-</w:t>
            </w:r>
            <w:r w:rsidRPr="00E433ED">
              <w:rPr>
                <w:rFonts w:ascii="Calibri" w:hAnsi="Calibri"/>
                <w:sz w:val="22"/>
                <w:szCs w:val="22"/>
                <w:lang w:val="en-GB"/>
              </w:rPr>
              <w:t>SKPI</w:t>
            </w:r>
            <w:r>
              <w:rPr>
                <w:rFonts w:ascii="Calibri" w:hAnsi="Calibri"/>
                <w:sz w:val="22"/>
                <w:szCs w:val="22"/>
                <w:lang w:val="en-GB"/>
              </w:rPr>
              <w:t>-3</w:t>
            </w:r>
          </w:p>
        </w:tc>
        <w:tc>
          <w:tcPr>
            <w:tcW w:w="2741" w:type="dxa"/>
          </w:tcPr>
          <w:p w14:paraId="09F9932F" w14:textId="77777777" w:rsidR="008523DA" w:rsidRPr="00E433ED"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sz w:val="22"/>
                <w:szCs w:val="22"/>
                <w:highlight w:val="green"/>
                <w:lang w:val="en-GB"/>
              </w:rPr>
            </w:pPr>
            <w:r w:rsidRPr="00E433ED">
              <w:rPr>
                <w:rFonts w:ascii="Calibri" w:hAnsi="Calibri" w:cs="Times New Roman"/>
                <w:bCs/>
                <w:sz w:val="22"/>
                <w:szCs w:val="22"/>
                <w:lang w:val="en-GB"/>
              </w:rPr>
              <w:t>Total Average illuminance</w:t>
            </w:r>
          </w:p>
        </w:tc>
        <w:tc>
          <w:tcPr>
            <w:tcW w:w="2714" w:type="dxa"/>
          </w:tcPr>
          <w:p w14:paraId="469029AC" w14:textId="77777777" w:rsidR="008523DA" w:rsidRPr="00E433ED"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sz w:val="22"/>
                <w:szCs w:val="22"/>
                <w:highlight w:val="green"/>
                <w:lang w:val="en-GB"/>
              </w:rPr>
            </w:pPr>
            <w:r w:rsidRPr="00E433ED">
              <w:rPr>
                <w:rFonts w:ascii="Calibri" w:hAnsi="Calibri" w:cs="Times New Roman"/>
                <w:bCs/>
                <w:sz w:val="22"/>
                <w:szCs w:val="22"/>
                <w:lang w:val="en-GB"/>
              </w:rPr>
              <w:t>Calculating the luminance from the lights and number of active lights</w:t>
            </w:r>
            <w:r>
              <w:rPr>
                <w:rFonts w:ascii="Calibri" w:hAnsi="Calibri" w:cs="Times New Roman"/>
                <w:bCs/>
                <w:sz w:val="22"/>
                <w:szCs w:val="22"/>
                <w:lang w:val="en-GB"/>
              </w:rPr>
              <w:t>.</w:t>
            </w:r>
          </w:p>
        </w:tc>
        <w:tc>
          <w:tcPr>
            <w:tcW w:w="3664" w:type="dxa"/>
          </w:tcPr>
          <w:p w14:paraId="239B7CC9" w14:textId="77777777" w:rsidR="008523DA" w:rsidRPr="00E433ED"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sz w:val="22"/>
                <w:szCs w:val="22"/>
                <w:highlight w:val="green"/>
                <w:lang w:val="en-GB"/>
              </w:rPr>
            </w:pPr>
            <w:r w:rsidRPr="00E433ED">
              <w:rPr>
                <w:rFonts w:ascii="Calibri" w:hAnsi="Calibri" w:cs="Times New Roman"/>
                <w:bCs/>
                <w:sz w:val="22"/>
                <w:szCs w:val="22"/>
                <w:lang w:val="en-GB"/>
              </w:rPr>
              <w:t>This would hel</w:t>
            </w:r>
            <w:r>
              <w:rPr>
                <w:rFonts w:ascii="Calibri" w:hAnsi="Calibri" w:cs="Times New Roman"/>
                <w:bCs/>
                <w:sz w:val="22"/>
                <w:szCs w:val="22"/>
                <w:lang w:val="en-GB"/>
              </w:rPr>
              <w:t>p in making sure a safe environ</w:t>
            </w:r>
            <w:r w:rsidRPr="00E433ED">
              <w:rPr>
                <w:rFonts w:ascii="Calibri" w:hAnsi="Calibri" w:cs="Times New Roman"/>
                <w:bCs/>
                <w:sz w:val="22"/>
                <w:szCs w:val="22"/>
                <w:lang w:val="en-GB"/>
              </w:rPr>
              <w:t>ment is possible for the citizens</w:t>
            </w:r>
            <w:r>
              <w:rPr>
                <w:rFonts w:ascii="Calibri" w:hAnsi="Calibri" w:cs="Times New Roman"/>
                <w:bCs/>
                <w:sz w:val="22"/>
                <w:szCs w:val="22"/>
                <w:lang w:val="en-GB"/>
              </w:rPr>
              <w:t>.</w:t>
            </w:r>
          </w:p>
        </w:tc>
      </w:tr>
      <w:tr w:rsidR="008523DA" w:rsidRPr="00E433ED" w14:paraId="1B37EBBF" w14:textId="77777777" w:rsidTr="00594535">
        <w:tc>
          <w:tcPr>
            <w:cnfStyle w:val="001000000000" w:firstRow="0" w:lastRow="0" w:firstColumn="1" w:lastColumn="0" w:oddVBand="0" w:evenVBand="0" w:oddHBand="0" w:evenHBand="0" w:firstRowFirstColumn="0" w:firstRowLastColumn="0" w:lastRowFirstColumn="0" w:lastRowLastColumn="0"/>
            <w:tcW w:w="1188" w:type="dxa"/>
            <w:tcBorders>
              <w:left w:val="none" w:sz="0" w:space="0" w:color="auto"/>
              <w:bottom w:val="none" w:sz="0" w:space="0" w:color="auto"/>
              <w:right w:val="none" w:sz="0" w:space="0" w:color="auto"/>
            </w:tcBorders>
          </w:tcPr>
          <w:p w14:paraId="18F05A82" w14:textId="77777777" w:rsidR="008523DA" w:rsidRPr="00E433ED" w:rsidRDefault="008523DA" w:rsidP="00594535">
            <w:pPr>
              <w:rPr>
                <w:rFonts w:ascii="Calibri" w:hAnsi="Calibri"/>
                <w:sz w:val="22"/>
                <w:szCs w:val="22"/>
                <w:highlight w:val="green"/>
                <w:lang w:val="en-GB"/>
              </w:rPr>
            </w:pPr>
            <w:r>
              <w:rPr>
                <w:rFonts w:ascii="Calibri" w:hAnsi="Calibri"/>
                <w:sz w:val="22"/>
                <w:szCs w:val="22"/>
                <w:lang w:val="en-GB"/>
              </w:rPr>
              <w:t>ISL-</w:t>
            </w:r>
            <w:r w:rsidRPr="00E433ED">
              <w:rPr>
                <w:rFonts w:ascii="Calibri" w:hAnsi="Calibri"/>
                <w:sz w:val="22"/>
                <w:szCs w:val="22"/>
                <w:lang w:val="en-GB"/>
              </w:rPr>
              <w:t>SKPI</w:t>
            </w:r>
            <w:r>
              <w:rPr>
                <w:rFonts w:ascii="Calibri" w:hAnsi="Calibri"/>
                <w:sz w:val="22"/>
                <w:szCs w:val="22"/>
                <w:lang w:val="en-GB"/>
              </w:rPr>
              <w:t>-4</w:t>
            </w:r>
          </w:p>
        </w:tc>
        <w:tc>
          <w:tcPr>
            <w:tcW w:w="2741" w:type="dxa"/>
          </w:tcPr>
          <w:p w14:paraId="57CCF71B" w14:textId="77777777" w:rsidR="008523DA" w:rsidRPr="00E433ED"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cs="Times New Roman"/>
                <w:bCs/>
                <w:sz w:val="22"/>
                <w:szCs w:val="22"/>
                <w:lang w:val="en-GB"/>
              </w:rPr>
            </w:pPr>
            <w:r w:rsidRPr="00E433ED">
              <w:rPr>
                <w:rFonts w:ascii="Calibri" w:hAnsi="Calibri" w:cs="Times New Roman"/>
                <w:bCs/>
                <w:sz w:val="22"/>
                <w:szCs w:val="22"/>
                <w:lang w:val="en-GB"/>
              </w:rPr>
              <w:t>Total Active time</w:t>
            </w:r>
          </w:p>
        </w:tc>
        <w:tc>
          <w:tcPr>
            <w:tcW w:w="2714" w:type="dxa"/>
          </w:tcPr>
          <w:p w14:paraId="6D30A464" w14:textId="77777777" w:rsidR="008523DA" w:rsidRPr="00E433ED"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cs="Times New Roman"/>
                <w:bCs/>
                <w:sz w:val="22"/>
                <w:szCs w:val="22"/>
                <w:lang w:val="en-GB"/>
              </w:rPr>
            </w:pPr>
            <w:r w:rsidRPr="00E433ED">
              <w:rPr>
                <w:rFonts w:ascii="Calibri" w:hAnsi="Calibri" w:cs="Times New Roman"/>
                <w:bCs/>
                <w:sz w:val="22"/>
                <w:szCs w:val="22"/>
                <w:lang w:val="en-GB"/>
              </w:rPr>
              <w:t>The total active time will be calculated by determining the time for each light</w:t>
            </w:r>
          </w:p>
        </w:tc>
        <w:tc>
          <w:tcPr>
            <w:tcW w:w="3664" w:type="dxa"/>
          </w:tcPr>
          <w:p w14:paraId="7E1F8B82" w14:textId="77777777" w:rsidR="008523DA" w:rsidRPr="00E433ED"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cs="Times New Roman"/>
                <w:bCs/>
                <w:sz w:val="22"/>
                <w:szCs w:val="22"/>
                <w:lang w:val="en-GB"/>
              </w:rPr>
            </w:pPr>
            <w:r w:rsidRPr="00E433ED">
              <w:rPr>
                <w:rFonts w:ascii="Calibri" w:hAnsi="Calibri" w:cs="Times New Roman"/>
                <w:bCs/>
                <w:sz w:val="22"/>
                <w:szCs w:val="22"/>
                <w:lang w:val="en-GB"/>
              </w:rPr>
              <w:t>This would help in making sure the most efficient way to organise the lights</w:t>
            </w:r>
          </w:p>
        </w:tc>
      </w:tr>
      <w:tr w:rsidR="008523DA" w:rsidRPr="00E433ED" w14:paraId="6931328C" w14:textId="77777777" w:rsidTr="00594535">
        <w:tc>
          <w:tcPr>
            <w:cnfStyle w:val="001000000000" w:firstRow="0" w:lastRow="0" w:firstColumn="1" w:lastColumn="0" w:oddVBand="0" w:evenVBand="0" w:oddHBand="0" w:evenHBand="0" w:firstRowFirstColumn="0" w:firstRowLastColumn="0" w:lastRowFirstColumn="0" w:lastRowLastColumn="0"/>
            <w:tcW w:w="1188" w:type="dxa"/>
            <w:tcBorders>
              <w:left w:val="none" w:sz="0" w:space="0" w:color="auto"/>
              <w:bottom w:val="none" w:sz="0" w:space="0" w:color="auto"/>
              <w:right w:val="none" w:sz="0" w:space="0" w:color="auto"/>
            </w:tcBorders>
          </w:tcPr>
          <w:p w14:paraId="4B5BB90E" w14:textId="77777777" w:rsidR="008523DA" w:rsidRPr="00E433ED" w:rsidRDefault="008523DA" w:rsidP="00594535">
            <w:pPr>
              <w:rPr>
                <w:rFonts w:ascii="Calibri" w:hAnsi="Calibri"/>
                <w:sz w:val="22"/>
                <w:szCs w:val="22"/>
                <w:highlight w:val="green"/>
                <w:lang w:val="en-GB"/>
              </w:rPr>
            </w:pPr>
            <w:r>
              <w:rPr>
                <w:rFonts w:ascii="Calibri" w:hAnsi="Calibri"/>
                <w:sz w:val="22"/>
                <w:szCs w:val="22"/>
                <w:lang w:val="en-GB"/>
              </w:rPr>
              <w:t>ISL-</w:t>
            </w:r>
            <w:r w:rsidRPr="00E433ED">
              <w:rPr>
                <w:rFonts w:ascii="Calibri" w:hAnsi="Calibri"/>
                <w:sz w:val="22"/>
                <w:szCs w:val="22"/>
                <w:lang w:val="en-GB"/>
              </w:rPr>
              <w:t>SKPI</w:t>
            </w:r>
            <w:r>
              <w:rPr>
                <w:rFonts w:ascii="Calibri" w:hAnsi="Calibri"/>
                <w:sz w:val="22"/>
                <w:szCs w:val="22"/>
                <w:lang w:val="en-GB"/>
              </w:rPr>
              <w:t>-5</w:t>
            </w:r>
          </w:p>
        </w:tc>
        <w:tc>
          <w:tcPr>
            <w:tcW w:w="2741" w:type="dxa"/>
          </w:tcPr>
          <w:p w14:paraId="18D7308B" w14:textId="77777777" w:rsidR="008523DA" w:rsidRPr="00E433ED"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cs="Times New Roman"/>
                <w:bCs/>
                <w:sz w:val="22"/>
                <w:szCs w:val="22"/>
                <w:lang w:val="en-GB"/>
              </w:rPr>
            </w:pPr>
            <w:r w:rsidRPr="00E433ED">
              <w:rPr>
                <w:rFonts w:ascii="Calibri" w:hAnsi="Calibri" w:cs="Times New Roman"/>
                <w:bCs/>
                <w:sz w:val="22"/>
                <w:szCs w:val="22"/>
                <w:lang w:val="en-GB"/>
              </w:rPr>
              <w:t>Total Power consumption</w:t>
            </w:r>
          </w:p>
        </w:tc>
        <w:tc>
          <w:tcPr>
            <w:tcW w:w="2714" w:type="dxa"/>
          </w:tcPr>
          <w:p w14:paraId="126E11E6" w14:textId="77777777" w:rsidR="008523DA" w:rsidRPr="00E433ED"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cs="Times New Roman"/>
                <w:bCs/>
                <w:sz w:val="22"/>
                <w:szCs w:val="22"/>
                <w:lang w:val="en-GB"/>
              </w:rPr>
            </w:pPr>
            <w:r w:rsidRPr="00E433ED">
              <w:rPr>
                <w:rFonts w:ascii="Calibri" w:hAnsi="Calibri" w:cs="Times New Roman"/>
                <w:bCs/>
                <w:sz w:val="22"/>
                <w:szCs w:val="22"/>
                <w:lang w:val="en-GB"/>
              </w:rPr>
              <w:t>Will be based on the consumption of each light and the time it was turned on for.</w:t>
            </w:r>
          </w:p>
        </w:tc>
        <w:tc>
          <w:tcPr>
            <w:tcW w:w="3664" w:type="dxa"/>
          </w:tcPr>
          <w:p w14:paraId="23B17062" w14:textId="77777777" w:rsidR="008523DA" w:rsidRPr="00E433ED"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cs="Times New Roman"/>
                <w:bCs/>
                <w:sz w:val="22"/>
                <w:szCs w:val="22"/>
                <w:lang w:val="en-GB"/>
              </w:rPr>
            </w:pPr>
            <w:r w:rsidRPr="00E433ED">
              <w:rPr>
                <w:rFonts w:ascii="Calibri" w:hAnsi="Calibri" w:cs="Times New Roman"/>
                <w:bCs/>
                <w:sz w:val="22"/>
                <w:szCs w:val="22"/>
                <w:lang w:val="en-GB"/>
              </w:rPr>
              <w:t>The main aim will be to decrease the energy consumption and make sure each light work as efficiently as possible.</w:t>
            </w:r>
          </w:p>
        </w:tc>
      </w:tr>
      <w:tr w:rsidR="008523DA" w:rsidRPr="00E433ED" w14:paraId="1D2B133A" w14:textId="77777777" w:rsidTr="00594535">
        <w:tc>
          <w:tcPr>
            <w:cnfStyle w:val="001000000000" w:firstRow="0" w:lastRow="0" w:firstColumn="1" w:lastColumn="0" w:oddVBand="0" w:evenVBand="0" w:oddHBand="0" w:evenHBand="0" w:firstRowFirstColumn="0" w:firstRowLastColumn="0" w:lastRowFirstColumn="0" w:lastRowLastColumn="0"/>
            <w:tcW w:w="1188" w:type="dxa"/>
            <w:tcBorders>
              <w:left w:val="none" w:sz="0" w:space="0" w:color="auto"/>
              <w:bottom w:val="none" w:sz="0" w:space="0" w:color="auto"/>
              <w:right w:val="none" w:sz="0" w:space="0" w:color="auto"/>
            </w:tcBorders>
          </w:tcPr>
          <w:p w14:paraId="1F6D019F" w14:textId="77777777" w:rsidR="008523DA" w:rsidRPr="00E433ED" w:rsidRDefault="008523DA" w:rsidP="00594535">
            <w:pPr>
              <w:rPr>
                <w:rFonts w:ascii="Calibri" w:hAnsi="Calibri"/>
                <w:sz w:val="22"/>
                <w:szCs w:val="22"/>
                <w:lang w:val="en-GB"/>
              </w:rPr>
            </w:pPr>
            <w:r>
              <w:rPr>
                <w:rFonts w:ascii="Calibri" w:hAnsi="Calibri"/>
                <w:sz w:val="22"/>
                <w:szCs w:val="22"/>
                <w:lang w:val="en-GB"/>
              </w:rPr>
              <w:t>ISL-</w:t>
            </w:r>
            <w:r w:rsidRPr="00E433ED">
              <w:rPr>
                <w:rFonts w:ascii="Calibri" w:hAnsi="Calibri"/>
                <w:sz w:val="22"/>
                <w:szCs w:val="22"/>
                <w:lang w:val="en-GB"/>
              </w:rPr>
              <w:t>SKPI</w:t>
            </w:r>
            <w:r>
              <w:rPr>
                <w:rFonts w:ascii="Calibri" w:hAnsi="Calibri"/>
                <w:sz w:val="22"/>
                <w:szCs w:val="22"/>
                <w:lang w:val="en-GB"/>
              </w:rPr>
              <w:t>-6</w:t>
            </w:r>
          </w:p>
        </w:tc>
        <w:tc>
          <w:tcPr>
            <w:tcW w:w="2741" w:type="dxa"/>
          </w:tcPr>
          <w:p w14:paraId="33E405A8" w14:textId="77777777" w:rsidR="008523DA" w:rsidRPr="00E433ED"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cs="Times New Roman"/>
                <w:bCs/>
                <w:sz w:val="22"/>
                <w:szCs w:val="22"/>
                <w:lang w:val="en-GB"/>
              </w:rPr>
            </w:pPr>
            <w:r>
              <w:rPr>
                <w:rFonts w:ascii="Calibri" w:hAnsi="Calibri" w:cs="Times New Roman"/>
                <w:bCs/>
                <w:sz w:val="22"/>
                <w:szCs w:val="22"/>
                <w:lang w:val="en-GB"/>
              </w:rPr>
              <w:t>Light response t</w:t>
            </w:r>
            <w:r w:rsidRPr="00E433ED">
              <w:rPr>
                <w:rFonts w:ascii="Calibri" w:hAnsi="Calibri" w:cs="Times New Roman"/>
                <w:bCs/>
                <w:sz w:val="22"/>
                <w:szCs w:val="22"/>
                <w:lang w:val="en-GB"/>
              </w:rPr>
              <w:t>ime</w:t>
            </w:r>
          </w:p>
        </w:tc>
        <w:tc>
          <w:tcPr>
            <w:tcW w:w="2714" w:type="dxa"/>
          </w:tcPr>
          <w:p w14:paraId="4DB9D027" w14:textId="77777777" w:rsidR="008523DA" w:rsidRPr="00E433ED"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cs="Times New Roman"/>
                <w:bCs/>
                <w:sz w:val="22"/>
                <w:szCs w:val="22"/>
                <w:lang w:val="en-GB"/>
              </w:rPr>
            </w:pPr>
            <w:r w:rsidRPr="00E433ED">
              <w:rPr>
                <w:rFonts w:ascii="Calibri" w:hAnsi="Calibri" w:cs="Times New Roman"/>
                <w:bCs/>
                <w:sz w:val="22"/>
                <w:szCs w:val="22"/>
                <w:lang w:val="en-GB"/>
              </w:rPr>
              <w:t>Latency to each light</w:t>
            </w:r>
          </w:p>
        </w:tc>
        <w:tc>
          <w:tcPr>
            <w:tcW w:w="3664" w:type="dxa"/>
          </w:tcPr>
          <w:p w14:paraId="6C734500" w14:textId="77777777" w:rsidR="008523DA" w:rsidRPr="00E433ED"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cs="Times New Roman"/>
                <w:bCs/>
                <w:sz w:val="22"/>
                <w:szCs w:val="22"/>
                <w:lang w:val="en-GB"/>
              </w:rPr>
            </w:pPr>
          </w:p>
        </w:tc>
      </w:tr>
    </w:tbl>
    <w:p w14:paraId="188D6639" w14:textId="77777777" w:rsidR="008523DA" w:rsidRDefault="008523DA" w:rsidP="008523DA">
      <w:pPr>
        <w:spacing w:before="0" w:after="200"/>
        <w:rPr>
          <w:u w:val="single"/>
          <w:lang w:eastAsia="zh-CN"/>
        </w:rPr>
      </w:pPr>
    </w:p>
    <w:p w14:paraId="03975D7F" w14:textId="77777777" w:rsidR="008523DA" w:rsidRDefault="008523DA" w:rsidP="008523DA">
      <w:pPr>
        <w:spacing w:before="0" w:after="200"/>
        <w:rPr>
          <w:u w:val="single"/>
          <w:lang w:eastAsia="zh-CN"/>
        </w:rPr>
      </w:pPr>
    </w:p>
    <w:p w14:paraId="60EA7ADF" w14:textId="18858752" w:rsidR="008523DA" w:rsidRDefault="008523DA" w:rsidP="008523DA">
      <w:pPr>
        <w:pStyle w:val="Caption"/>
        <w:keepNext/>
        <w:jc w:val="center"/>
      </w:pPr>
      <w:r>
        <w:lastRenderedPageBreak/>
        <w:t xml:space="preserve">Table </w:t>
      </w:r>
      <w:fldSimple w:instr=" SEQ Table \* ARABIC ">
        <w:r w:rsidR="0035127E">
          <w:rPr>
            <w:noProof/>
          </w:rPr>
          <w:t>9</w:t>
        </w:r>
      </w:fldSimple>
      <w:r w:rsidRPr="00366304">
        <w:t xml:space="preserve">: </w:t>
      </w:r>
      <w:r>
        <w:t>Smart Parking</w:t>
      </w:r>
      <w:r w:rsidRPr="00366304">
        <w:t xml:space="preserve"> - Service KPIs</w:t>
      </w:r>
    </w:p>
    <w:tbl>
      <w:tblPr>
        <w:tblStyle w:val="Style5GrowthComplextable"/>
        <w:tblW w:w="10307" w:type="dxa"/>
        <w:tblBorders>
          <w:top w:val="single" w:sz="4" w:space="0" w:color="091548"/>
          <w:right w:val="single" w:sz="4" w:space="0" w:color="091548"/>
        </w:tblBorders>
        <w:tblLook w:val="04A0" w:firstRow="1" w:lastRow="0" w:firstColumn="1" w:lastColumn="0" w:noHBand="0" w:noVBand="1"/>
      </w:tblPr>
      <w:tblGrid>
        <w:gridCol w:w="1368"/>
        <w:gridCol w:w="2880"/>
        <w:gridCol w:w="3330"/>
        <w:gridCol w:w="2729"/>
      </w:tblGrid>
      <w:tr w:rsidR="008523DA" w:rsidRPr="009F6A85" w14:paraId="0BA40C98" w14:textId="77777777" w:rsidTr="00594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789D86" w14:textId="77777777" w:rsidR="008523DA" w:rsidRPr="009F6A85" w:rsidRDefault="008523DA" w:rsidP="00594535">
            <w:pPr>
              <w:spacing w:line="264" w:lineRule="auto"/>
              <w:rPr>
                <w:rFonts w:ascii="Calibri" w:hAnsi="Calibri" w:cs="Segoe UI"/>
                <w:sz w:val="22"/>
                <w:szCs w:val="22"/>
                <w:lang w:val="en-GB"/>
              </w:rPr>
            </w:pPr>
            <w:r w:rsidRPr="009F6A85">
              <w:rPr>
                <w:rFonts w:ascii="Calibri" w:hAnsi="Calibri" w:cs="Segoe UI"/>
                <w:sz w:val="22"/>
                <w:szCs w:val="22"/>
                <w:lang w:val="en-GB"/>
              </w:rPr>
              <w:t>SKPI Id</w:t>
            </w:r>
          </w:p>
        </w:tc>
        <w:tc>
          <w:tcPr>
            <w:tcW w:w="288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3FCF5C" w14:textId="77777777" w:rsidR="008523DA" w:rsidRPr="009F6A85" w:rsidRDefault="008523DA" w:rsidP="00594535">
            <w:pPr>
              <w:spacing w:line="264" w:lineRule="auto"/>
              <w:cnfStyle w:val="100000000000" w:firstRow="1" w:lastRow="0" w:firstColumn="0" w:lastColumn="0" w:oddVBand="0" w:evenVBand="0" w:oddHBand="0" w:evenHBand="0" w:firstRowFirstColumn="0" w:firstRowLastColumn="0" w:lastRowFirstColumn="0" w:lastRowLastColumn="0"/>
              <w:rPr>
                <w:rFonts w:ascii="Calibri" w:hAnsi="Calibri" w:cs="Segoe UI"/>
                <w:sz w:val="22"/>
                <w:szCs w:val="22"/>
                <w:lang w:val="en-GB"/>
              </w:rPr>
            </w:pPr>
            <w:r w:rsidRPr="009F6A85">
              <w:rPr>
                <w:rFonts w:ascii="Calibri" w:hAnsi="Calibri" w:cs="Segoe UI"/>
                <w:sz w:val="22"/>
                <w:szCs w:val="22"/>
                <w:lang w:val="en-GB"/>
              </w:rPr>
              <w:t>SKPI Name</w:t>
            </w:r>
          </w:p>
        </w:tc>
        <w:tc>
          <w:tcPr>
            <w:tcW w:w="333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F02C04E" w14:textId="77777777" w:rsidR="008523DA" w:rsidRPr="009F6A85" w:rsidRDefault="008523DA" w:rsidP="00594535">
            <w:pPr>
              <w:spacing w:line="264" w:lineRule="auto"/>
              <w:cnfStyle w:val="100000000000" w:firstRow="1" w:lastRow="0" w:firstColumn="0" w:lastColumn="0" w:oddVBand="0" w:evenVBand="0" w:oddHBand="0" w:evenHBand="0" w:firstRowFirstColumn="0" w:firstRowLastColumn="0" w:lastRowFirstColumn="0" w:lastRowLastColumn="0"/>
              <w:rPr>
                <w:rFonts w:ascii="Calibri" w:hAnsi="Calibri" w:cs="Segoe UI"/>
                <w:sz w:val="22"/>
                <w:szCs w:val="22"/>
                <w:lang w:val="en-GB"/>
              </w:rPr>
            </w:pPr>
            <w:r w:rsidRPr="009F6A85">
              <w:rPr>
                <w:rFonts w:ascii="Calibri" w:hAnsi="Calibri" w:cs="Segoe UI"/>
                <w:sz w:val="22"/>
                <w:szCs w:val="22"/>
                <w:lang w:val="en-GB"/>
              </w:rPr>
              <w:t>SKPI Description</w:t>
            </w:r>
          </w:p>
        </w:tc>
        <w:tc>
          <w:tcPr>
            <w:tcW w:w="27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985FE7" w14:textId="77777777" w:rsidR="008523DA" w:rsidRPr="009F6A85" w:rsidRDefault="008523DA" w:rsidP="00594535">
            <w:pPr>
              <w:spacing w:line="264" w:lineRule="auto"/>
              <w:cnfStyle w:val="100000000000" w:firstRow="1" w:lastRow="0" w:firstColumn="0" w:lastColumn="0" w:oddVBand="0" w:evenVBand="0" w:oddHBand="0" w:evenHBand="0" w:firstRowFirstColumn="0" w:firstRowLastColumn="0" w:lastRowFirstColumn="0" w:lastRowLastColumn="0"/>
              <w:rPr>
                <w:rFonts w:ascii="Calibri" w:hAnsi="Calibri" w:cs="Segoe UI"/>
                <w:sz w:val="22"/>
                <w:szCs w:val="22"/>
                <w:lang w:val="en-GB"/>
              </w:rPr>
            </w:pPr>
            <w:r w:rsidRPr="009F6A85">
              <w:rPr>
                <w:rFonts w:ascii="Calibri" w:hAnsi="Calibri" w:cs="Segoe UI"/>
                <w:sz w:val="22"/>
                <w:szCs w:val="22"/>
                <w:lang w:val="en-GB"/>
              </w:rPr>
              <w:t>Additional Information</w:t>
            </w:r>
          </w:p>
        </w:tc>
      </w:tr>
      <w:tr w:rsidR="008523DA" w:rsidRPr="009F6A85" w14:paraId="11458616" w14:textId="77777777" w:rsidTr="00594535">
        <w:tc>
          <w:tcPr>
            <w:cnfStyle w:val="001000000000" w:firstRow="0" w:lastRow="0" w:firstColumn="1" w:lastColumn="0" w:oddVBand="0" w:evenVBand="0" w:oddHBand="0" w:evenHBand="0" w:firstRowFirstColumn="0" w:firstRowLastColumn="0" w:lastRowFirstColumn="0" w:lastRowLastColumn="0"/>
            <w:tcW w:w="1368" w:type="dxa"/>
            <w:tcBorders>
              <w:left w:val="none" w:sz="0" w:space="0" w:color="auto"/>
              <w:bottom w:val="none" w:sz="0" w:space="0" w:color="auto"/>
              <w:right w:val="none" w:sz="0" w:space="0" w:color="auto"/>
            </w:tcBorders>
          </w:tcPr>
          <w:p w14:paraId="2F83D75F" w14:textId="77777777" w:rsidR="008523DA" w:rsidRPr="009F6A85" w:rsidRDefault="008523DA" w:rsidP="00594535">
            <w:pPr>
              <w:rPr>
                <w:rFonts w:ascii="Calibri" w:hAnsi="Calibri"/>
                <w:sz w:val="22"/>
                <w:szCs w:val="22"/>
                <w:lang w:val="en-GB"/>
              </w:rPr>
            </w:pPr>
            <w:r>
              <w:rPr>
                <w:rFonts w:ascii="Calibri" w:hAnsi="Calibri"/>
                <w:sz w:val="22"/>
                <w:szCs w:val="22"/>
                <w:lang w:val="en-GB"/>
              </w:rPr>
              <w:t>SP-SKPI-1</w:t>
            </w:r>
          </w:p>
        </w:tc>
        <w:tc>
          <w:tcPr>
            <w:tcW w:w="2880" w:type="dxa"/>
          </w:tcPr>
          <w:p w14:paraId="6FEA1B2B" w14:textId="77777777" w:rsidR="008523DA" w:rsidRPr="002A295F"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iCs/>
                <w:sz w:val="22"/>
                <w:szCs w:val="22"/>
                <w:lang w:val="en-GB"/>
              </w:rPr>
            </w:pPr>
            <w:r w:rsidRPr="002A295F">
              <w:rPr>
                <w:rFonts w:ascii="Calibri" w:hAnsi="Calibri" w:cs="Times New Roman"/>
                <w:bCs/>
                <w:iCs/>
              </w:rPr>
              <w:t>Parking traffic (flow)</w:t>
            </w:r>
          </w:p>
        </w:tc>
        <w:tc>
          <w:tcPr>
            <w:tcW w:w="3330" w:type="dxa"/>
          </w:tcPr>
          <w:p w14:paraId="032141A7" w14:textId="77777777" w:rsidR="008523DA" w:rsidRPr="009F6A85"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GB"/>
              </w:rPr>
            </w:pPr>
            <w:r w:rsidRPr="009F6A85">
              <w:rPr>
                <w:sz w:val="22"/>
                <w:szCs w:val="22"/>
                <w:lang w:val="en-GB" w:eastAsia="zh-CN"/>
              </w:rPr>
              <w:t>How many vehicles entered &amp; exit from the parking lot</w:t>
            </w:r>
            <w:r>
              <w:rPr>
                <w:sz w:val="22"/>
                <w:szCs w:val="22"/>
                <w:lang w:val="en-GB" w:eastAsia="zh-CN"/>
              </w:rPr>
              <w:t>.</w:t>
            </w:r>
          </w:p>
        </w:tc>
        <w:tc>
          <w:tcPr>
            <w:tcW w:w="2729" w:type="dxa"/>
          </w:tcPr>
          <w:p w14:paraId="2DE04F0E" w14:textId="77777777" w:rsidR="008523DA" w:rsidRPr="009F6A85"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GB"/>
              </w:rPr>
            </w:pPr>
          </w:p>
        </w:tc>
      </w:tr>
      <w:tr w:rsidR="008523DA" w:rsidRPr="009F6A85" w14:paraId="35E3D076" w14:textId="77777777" w:rsidTr="00594535">
        <w:tc>
          <w:tcPr>
            <w:cnfStyle w:val="001000000000" w:firstRow="0" w:lastRow="0" w:firstColumn="1" w:lastColumn="0" w:oddVBand="0" w:evenVBand="0" w:oddHBand="0" w:evenHBand="0" w:firstRowFirstColumn="0" w:firstRowLastColumn="0" w:lastRowFirstColumn="0" w:lastRowLastColumn="0"/>
            <w:tcW w:w="1368" w:type="dxa"/>
            <w:tcBorders>
              <w:left w:val="none" w:sz="0" w:space="0" w:color="auto"/>
              <w:bottom w:val="none" w:sz="0" w:space="0" w:color="auto"/>
              <w:right w:val="none" w:sz="0" w:space="0" w:color="auto"/>
            </w:tcBorders>
          </w:tcPr>
          <w:p w14:paraId="3335B4BD" w14:textId="77777777" w:rsidR="008523DA" w:rsidRPr="009F6A85" w:rsidRDefault="008523DA" w:rsidP="00594535">
            <w:pPr>
              <w:rPr>
                <w:rFonts w:ascii="Calibri" w:hAnsi="Calibri"/>
                <w:sz w:val="22"/>
                <w:szCs w:val="22"/>
                <w:lang w:val="en-GB"/>
              </w:rPr>
            </w:pPr>
            <w:r>
              <w:rPr>
                <w:rFonts w:ascii="Calibri" w:hAnsi="Calibri"/>
                <w:sz w:val="22"/>
                <w:szCs w:val="22"/>
                <w:lang w:val="en-GB"/>
              </w:rPr>
              <w:t>SP-SKPI-2</w:t>
            </w:r>
          </w:p>
        </w:tc>
        <w:tc>
          <w:tcPr>
            <w:tcW w:w="2880" w:type="dxa"/>
          </w:tcPr>
          <w:p w14:paraId="2E6379B9" w14:textId="77777777" w:rsidR="008523DA" w:rsidRPr="002A295F"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iCs/>
                <w:sz w:val="22"/>
                <w:szCs w:val="22"/>
                <w:lang w:val="en-GB"/>
              </w:rPr>
            </w:pPr>
            <w:r w:rsidRPr="002A295F">
              <w:rPr>
                <w:rFonts w:ascii="Calibri" w:hAnsi="Calibri" w:cs="Times New Roman"/>
                <w:bCs/>
                <w:iCs/>
              </w:rPr>
              <w:t>Parking availability</w:t>
            </w:r>
          </w:p>
        </w:tc>
        <w:tc>
          <w:tcPr>
            <w:tcW w:w="3330" w:type="dxa"/>
          </w:tcPr>
          <w:p w14:paraId="3941777D" w14:textId="77777777" w:rsidR="008523DA" w:rsidRPr="009F6A85"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GB"/>
              </w:rPr>
            </w:pPr>
            <w:r w:rsidRPr="009F6A85">
              <w:rPr>
                <w:sz w:val="22"/>
                <w:szCs w:val="22"/>
                <w:lang w:val="en-GB" w:eastAsia="zh-CN"/>
              </w:rPr>
              <w:t>What is the current parking</w:t>
            </w:r>
            <w:r>
              <w:rPr>
                <w:sz w:val="22"/>
                <w:szCs w:val="22"/>
                <w:lang w:val="en-GB" w:eastAsia="zh-CN"/>
              </w:rPr>
              <w:t xml:space="preserve"> </w:t>
            </w:r>
            <w:proofErr w:type="gramStart"/>
            <w:r w:rsidRPr="009F6A85">
              <w:rPr>
                <w:sz w:val="22"/>
                <w:szCs w:val="22"/>
                <w:lang w:val="en-GB" w:eastAsia="zh-CN"/>
              </w:rPr>
              <w:t>availability</w:t>
            </w:r>
            <w:r>
              <w:rPr>
                <w:sz w:val="22"/>
                <w:szCs w:val="22"/>
                <w:lang w:val="en-GB" w:eastAsia="zh-CN"/>
              </w:rPr>
              <w:t>.</w:t>
            </w:r>
            <w:proofErr w:type="gramEnd"/>
          </w:p>
        </w:tc>
        <w:tc>
          <w:tcPr>
            <w:tcW w:w="2729" w:type="dxa"/>
          </w:tcPr>
          <w:p w14:paraId="1F91C29D" w14:textId="77777777" w:rsidR="008523DA" w:rsidRPr="009F6A85"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GB"/>
              </w:rPr>
            </w:pPr>
          </w:p>
        </w:tc>
      </w:tr>
      <w:tr w:rsidR="008523DA" w:rsidRPr="009F6A85" w14:paraId="4750962B" w14:textId="77777777" w:rsidTr="00594535">
        <w:tc>
          <w:tcPr>
            <w:cnfStyle w:val="001000000000" w:firstRow="0" w:lastRow="0" w:firstColumn="1" w:lastColumn="0" w:oddVBand="0" w:evenVBand="0" w:oddHBand="0" w:evenHBand="0" w:firstRowFirstColumn="0" w:firstRowLastColumn="0" w:lastRowFirstColumn="0" w:lastRowLastColumn="0"/>
            <w:tcW w:w="1368" w:type="dxa"/>
            <w:tcBorders>
              <w:left w:val="none" w:sz="0" w:space="0" w:color="auto"/>
              <w:bottom w:val="none" w:sz="0" w:space="0" w:color="auto"/>
              <w:right w:val="none" w:sz="0" w:space="0" w:color="auto"/>
            </w:tcBorders>
          </w:tcPr>
          <w:p w14:paraId="7FC10705" w14:textId="77777777" w:rsidR="008523DA" w:rsidRPr="009F6A85" w:rsidRDefault="008523DA" w:rsidP="00594535">
            <w:pPr>
              <w:rPr>
                <w:rFonts w:ascii="Calibri" w:hAnsi="Calibri"/>
                <w:sz w:val="22"/>
                <w:szCs w:val="22"/>
                <w:highlight w:val="green"/>
                <w:lang w:val="en-GB"/>
              </w:rPr>
            </w:pPr>
            <w:r>
              <w:rPr>
                <w:rFonts w:ascii="Calibri" w:hAnsi="Calibri"/>
                <w:sz w:val="22"/>
                <w:szCs w:val="22"/>
                <w:lang w:val="en-GB"/>
              </w:rPr>
              <w:t>SP-SKPI-3</w:t>
            </w:r>
          </w:p>
        </w:tc>
        <w:tc>
          <w:tcPr>
            <w:tcW w:w="2880" w:type="dxa"/>
          </w:tcPr>
          <w:p w14:paraId="2B3747F3" w14:textId="77777777" w:rsidR="008523DA" w:rsidRPr="003A40B0"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iCs/>
                <w:sz w:val="22"/>
                <w:szCs w:val="22"/>
                <w:highlight w:val="green"/>
                <w:lang w:val="en-GB"/>
              </w:rPr>
            </w:pPr>
            <w:r w:rsidRPr="002A295F">
              <w:rPr>
                <w:rFonts w:ascii="Calibri" w:hAnsi="Calibri" w:cs="Times New Roman"/>
                <w:bCs/>
                <w:iCs/>
              </w:rPr>
              <w:t>Parking occupancy</w:t>
            </w:r>
          </w:p>
        </w:tc>
        <w:tc>
          <w:tcPr>
            <w:tcW w:w="3330" w:type="dxa"/>
          </w:tcPr>
          <w:p w14:paraId="02CFF5F2" w14:textId="77777777" w:rsidR="008523DA" w:rsidRPr="009F6A85"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sz w:val="22"/>
                <w:szCs w:val="22"/>
                <w:highlight w:val="green"/>
                <w:lang w:val="en-GB"/>
              </w:rPr>
            </w:pPr>
            <w:r w:rsidRPr="009F6A85">
              <w:rPr>
                <w:sz w:val="22"/>
                <w:szCs w:val="22"/>
                <w:lang w:val="en-GB" w:eastAsia="zh-CN"/>
              </w:rPr>
              <w:t>How many vehicles in the parking lot</w:t>
            </w:r>
            <w:r>
              <w:rPr>
                <w:sz w:val="22"/>
                <w:szCs w:val="22"/>
                <w:lang w:val="en-GB" w:eastAsia="zh-CN"/>
              </w:rPr>
              <w:t>.</w:t>
            </w:r>
          </w:p>
        </w:tc>
        <w:tc>
          <w:tcPr>
            <w:tcW w:w="2729" w:type="dxa"/>
          </w:tcPr>
          <w:p w14:paraId="7F1AEF05" w14:textId="77777777" w:rsidR="008523DA" w:rsidRPr="009F6A85"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sz w:val="22"/>
                <w:szCs w:val="22"/>
                <w:highlight w:val="green"/>
                <w:lang w:val="en-GB"/>
              </w:rPr>
            </w:pPr>
          </w:p>
        </w:tc>
      </w:tr>
      <w:tr w:rsidR="008523DA" w:rsidRPr="009F6A85" w14:paraId="7187D0C4" w14:textId="77777777" w:rsidTr="00594535">
        <w:tc>
          <w:tcPr>
            <w:cnfStyle w:val="001000000000" w:firstRow="0" w:lastRow="0" w:firstColumn="1" w:lastColumn="0" w:oddVBand="0" w:evenVBand="0" w:oddHBand="0" w:evenHBand="0" w:firstRowFirstColumn="0" w:firstRowLastColumn="0" w:lastRowFirstColumn="0" w:lastRowLastColumn="0"/>
            <w:tcW w:w="1368" w:type="dxa"/>
            <w:tcBorders>
              <w:left w:val="none" w:sz="0" w:space="0" w:color="auto"/>
              <w:bottom w:val="none" w:sz="0" w:space="0" w:color="auto"/>
              <w:right w:val="none" w:sz="0" w:space="0" w:color="auto"/>
            </w:tcBorders>
          </w:tcPr>
          <w:p w14:paraId="799DCA0E" w14:textId="77777777" w:rsidR="008523DA" w:rsidRPr="009F6A85" w:rsidRDefault="008523DA" w:rsidP="00594535">
            <w:pPr>
              <w:rPr>
                <w:rFonts w:ascii="Calibri" w:hAnsi="Calibri"/>
                <w:sz w:val="22"/>
                <w:szCs w:val="22"/>
                <w:highlight w:val="green"/>
                <w:lang w:val="en-GB"/>
              </w:rPr>
            </w:pPr>
            <w:r>
              <w:rPr>
                <w:rFonts w:ascii="Calibri" w:hAnsi="Calibri"/>
                <w:sz w:val="22"/>
                <w:szCs w:val="22"/>
                <w:lang w:val="en-GB"/>
              </w:rPr>
              <w:t>SP-SKPI-4</w:t>
            </w:r>
          </w:p>
        </w:tc>
        <w:tc>
          <w:tcPr>
            <w:tcW w:w="2880" w:type="dxa"/>
          </w:tcPr>
          <w:p w14:paraId="355D8481" w14:textId="77777777" w:rsidR="008523DA" w:rsidRPr="002A295F"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cs="Times New Roman"/>
                <w:bCs/>
                <w:iCs/>
                <w:sz w:val="22"/>
                <w:szCs w:val="22"/>
                <w:lang w:val="en-GB"/>
              </w:rPr>
            </w:pPr>
            <w:r w:rsidRPr="002A295F">
              <w:rPr>
                <w:rFonts w:ascii="Calibri" w:hAnsi="Calibri" w:cs="Times New Roman"/>
                <w:bCs/>
                <w:iCs/>
              </w:rPr>
              <w:t>Vehicle detection processing time</w:t>
            </w:r>
          </w:p>
        </w:tc>
        <w:tc>
          <w:tcPr>
            <w:tcW w:w="3330" w:type="dxa"/>
          </w:tcPr>
          <w:p w14:paraId="5FB127CC" w14:textId="77777777" w:rsidR="008523DA" w:rsidRPr="009F6A85"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cs="Times New Roman"/>
                <w:bCs/>
                <w:sz w:val="22"/>
                <w:szCs w:val="22"/>
                <w:lang w:val="en-GB"/>
              </w:rPr>
            </w:pPr>
            <w:r w:rsidRPr="009F6A85">
              <w:rPr>
                <w:sz w:val="22"/>
                <w:szCs w:val="22"/>
                <w:lang w:val="en-GB" w:eastAsia="zh-CN"/>
              </w:rPr>
              <w:t>Time consumed to detect vehicle</w:t>
            </w:r>
            <w:r>
              <w:rPr>
                <w:sz w:val="22"/>
                <w:szCs w:val="22"/>
                <w:lang w:val="en-GB" w:eastAsia="zh-CN"/>
              </w:rPr>
              <w:t>.</w:t>
            </w:r>
          </w:p>
        </w:tc>
        <w:tc>
          <w:tcPr>
            <w:tcW w:w="2729" w:type="dxa"/>
          </w:tcPr>
          <w:p w14:paraId="2A509C45" w14:textId="77777777" w:rsidR="008523DA" w:rsidRPr="009F6A85"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cs="Times New Roman"/>
                <w:bCs/>
                <w:sz w:val="22"/>
                <w:szCs w:val="22"/>
                <w:lang w:val="en-GB"/>
              </w:rPr>
            </w:pPr>
          </w:p>
        </w:tc>
      </w:tr>
      <w:tr w:rsidR="008523DA" w:rsidRPr="009F6A85" w14:paraId="7EC9F93C" w14:textId="77777777" w:rsidTr="00594535">
        <w:tc>
          <w:tcPr>
            <w:cnfStyle w:val="001000000000" w:firstRow="0" w:lastRow="0" w:firstColumn="1" w:lastColumn="0" w:oddVBand="0" w:evenVBand="0" w:oddHBand="0" w:evenHBand="0" w:firstRowFirstColumn="0" w:firstRowLastColumn="0" w:lastRowFirstColumn="0" w:lastRowLastColumn="0"/>
            <w:tcW w:w="1368" w:type="dxa"/>
            <w:tcBorders>
              <w:left w:val="none" w:sz="0" w:space="0" w:color="auto"/>
              <w:bottom w:val="none" w:sz="0" w:space="0" w:color="auto"/>
              <w:right w:val="none" w:sz="0" w:space="0" w:color="auto"/>
            </w:tcBorders>
          </w:tcPr>
          <w:p w14:paraId="0260D6E8" w14:textId="77777777" w:rsidR="008523DA" w:rsidRPr="009F6A85" w:rsidRDefault="008523DA" w:rsidP="00594535">
            <w:pPr>
              <w:rPr>
                <w:rFonts w:ascii="Calibri" w:hAnsi="Calibri"/>
                <w:sz w:val="22"/>
                <w:szCs w:val="22"/>
                <w:highlight w:val="green"/>
                <w:lang w:val="en-GB"/>
              </w:rPr>
            </w:pPr>
            <w:r>
              <w:rPr>
                <w:rFonts w:ascii="Calibri" w:hAnsi="Calibri"/>
                <w:sz w:val="22"/>
                <w:szCs w:val="22"/>
                <w:lang w:val="en-GB"/>
              </w:rPr>
              <w:t>SP-SKPI-5</w:t>
            </w:r>
          </w:p>
        </w:tc>
        <w:tc>
          <w:tcPr>
            <w:tcW w:w="2880" w:type="dxa"/>
          </w:tcPr>
          <w:p w14:paraId="582144BE" w14:textId="77777777" w:rsidR="008523DA" w:rsidRPr="002A295F"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cs="Times New Roman"/>
                <w:bCs/>
                <w:iCs/>
                <w:sz w:val="22"/>
                <w:szCs w:val="22"/>
                <w:lang w:val="en-GB"/>
              </w:rPr>
            </w:pPr>
            <w:r w:rsidRPr="002A295F">
              <w:rPr>
                <w:rFonts w:ascii="Calibri" w:hAnsi="Calibri" w:cs="Times New Roman"/>
                <w:bCs/>
                <w:iCs/>
              </w:rPr>
              <w:t>Vehicle detection response time</w:t>
            </w:r>
          </w:p>
        </w:tc>
        <w:tc>
          <w:tcPr>
            <w:tcW w:w="3330" w:type="dxa"/>
          </w:tcPr>
          <w:p w14:paraId="0F570B4A" w14:textId="77777777" w:rsidR="008523DA" w:rsidRPr="009F6A85"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cs="Times New Roman"/>
                <w:bCs/>
                <w:sz w:val="22"/>
                <w:szCs w:val="22"/>
                <w:lang w:val="en-GB"/>
              </w:rPr>
            </w:pPr>
            <w:r w:rsidRPr="009F6A85">
              <w:rPr>
                <w:sz w:val="22"/>
                <w:szCs w:val="22"/>
                <w:lang w:val="en-GB" w:eastAsia="zh-CN"/>
              </w:rPr>
              <w:t xml:space="preserve">Latency </w:t>
            </w:r>
            <w:proofErr w:type="gramStart"/>
            <w:r w:rsidRPr="009F6A85">
              <w:rPr>
                <w:sz w:val="22"/>
                <w:szCs w:val="22"/>
                <w:lang w:val="en-GB" w:eastAsia="zh-CN"/>
              </w:rPr>
              <w:t>to each vehicle detection</w:t>
            </w:r>
            <w:proofErr w:type="gramEnd"/>
            <w:r>
              <w:rPr>
                <w:sz w:val="22"/>
                <w:szCs w:val="22"/>
                <w:lang w:val="en-GB" w:eastAsia="zh-CN"/>
              </w:rPr>
              <w:t>.</w:t>
            </w:r>
          </w:p>
        </w:tc>
        <w:tc>
          <w:tcPr>
            <w:tcW w:w="2729" w:type="dxa"/>
          </w:tcPr>
          <w:p w14:paraId="1958CD55" w14:textId="77777777" w:rsidR="008523DA" w:rsidRPr="009F6A85"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cs="Times New Roman"/>
                <w:bCs/>
                <w:sz w:val="22"/>
                <w:szCs w:val="22"/>
                <w:lang w:val="en-GB"/>
              </w:rPr>
            </w:pPr>
          </w:p>
        </w:tc>
      </w:tr>
    </w:tbl>
    <w:p w14:paraId="256B7E51" w14:textId="77777777" w:rsidR="008523DA" w:rsidRDefault="008523DA" w:rsidP="008523DA">
      <w:pPr>
        <w:spacing w:before="0" w:after="200"/>
        <w:rPr>
          <w:u w:val="single"/>
          <w:lang w:eastAsia="zh-CN"/>
        </w:rPr>
      </w:pPr>
    </w:p>
    <w:p w14:paraId="27D9A54C" w14:textId="55A511B4" w:rsidR="008523DA" w:rsidRDefault="008523DA" w:rsidP="008523DA">
      <w:pPr>
        <w:pStyle w:val="Caption"/>
        <w:keepNext/>
        <w:jc w:val="center"/>
      </w:pPr>
      <w:r>
        <w:t xml:space="preserve">Table </w:t>
      </w:r>
      <w:fldSimple w:instr=" SEQ Table \* ARABIC ">
        <w:r w:rsidR="0035127E">
          <w:rPr>
            <w:noProof/>
          </w:rPr>
          <w:t>10</w:t>
        </w:r>
      </w:fldSimple>
      <w:r w:rsidRPr="00366304">
        <w:t xml:space="preserve">: Intelligent Street Lighting - </w:t>
      </w:r>
      <w:r>
        <w:t>Core</w:t>
      </w:r>
      <w:r w:rsidRPr="00366304">
        <w:t xml:space="preserve"> KPIs</w:t>
      </w:r>
    </w:p>
    <w:tbl>
      <w:tblPr>
        <w:tblStyle w:val="Style5GrowthComplextable"/>
        <w:tblW w:w="10307" w:type="dxa"/>
        <w:tblBorders>
          <w:top w:val="single" w:sz="4" w:space="0" w:color="091548"/>
          <w:right w:val="single" w:sz="4" w:space="0" w:color="091548"/>
        </w:tblBorders>
        <w:tblLook w:val="04A0" w:firstRow="1" w:lastRow="0" w:firstColumn="1" w:lastColumn="0" w:noHBand="0" w:noVBand="1"/>
      </w:tblPr>
      <w:tblGrid>
        <w:gridCol w:w="944"/>
        <w:gridCol w:w="1475"/>
        <w:gridCol w:w="1510"/>
        <w:gridCol w:w="3357"/>
        <w:gridCol w:w="3021"/>
      </w:tblGrid>
      <w:tr w:rsidR="008523DA" w:rsidRPr="002F4ED5" w14:paraId="50A61C1A" w14:textId="77777777" w:rsidTr="00594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4" w:type="dxa"/>
          </w:tcPr>
          <w:p w14:paraId="63A70D1A" w14:textId="77777777" w:rsidR="008523DA" w:rsidRPr="002F4ED5" w:rsidRDefault="008523DA" w:rsidP="00594535">
            <w:pPr>
              <w:spacing w:line="264" w:lineRule="auto"/>
              <w:rPr>
                <w:rFonts w:ascii="Calibri" w:hAnsi="Calibri" w:cs="Segoe UI"/>
                <w:sz w:val="22"/>
                <w:szCs w:val="22"/>
                <w:lang w:val="en-GB"/>
              </w:rPr>
            </w:pPr>
            <w:r w:rsidRPr="002F4ED5">
              <w:rPr>
                <w:rFonts w:ascii="Calibri" w:hAnsi="Calibri" w:cs="Segoe UI"/>
                <w:sz w:val="22"/>
                <w:szCs w:val="22"/>
                <w:lang w:val="en-GB"/>
              </w:rPr>
              <w:t>CKPI Id</w:t>
            </w:r>
          </w:p>
        </w:tc>
        <w:tc>
          <w:tcPr>
            <w:tcW w:w="1475" w:type="dxa"/>
          </w:tcPr>
          <w:p w14:paraId="1AAE9D00" w14:textId="77777777" w:rsidR="008523DA" w:rsidRPr="002F4ED5" w:rsidRDefault="008523DA" w:rsidP="00594535">
            <w:pPr>
              <w:spacing w:line="264" w:lineRule="auto"/>
              <w:cnfStyle w:val="100000000000" w:firstRow="1" w:lastRow="0" w:firstColumn="0" w:lastColumn="0" w:oddVBand="0" w:evenVBand="0" w:oddHBand="0" w:evenHBand="0" w:firstRowFirstColumn="0" w:firstRowLastColumn="0" w:lastRowFirstColumn="0" w:lastRowLastColumn="0"/>
              <w:rPr>
                <w:rFonts w:ascii="Calibri" w:hAnsi="Calibri" w:cs="Segoe UI"/>
                <w:sz w:val="22"/>
                <w:szCs w:val="22"/>
                <w:lang w:val="en-GB"/>
              </w:rPr>
            </w:pPr>
            <w:r w:rsidRPr="002F4ED5">
              <w:rPr>
                <w:rFonts w:ascii="Calibri" w:hAnsi="Calibri" w:cs="Segoe UI"/>
                <w:sz w:val="22"/>
                <w:szCs w:val="22"/>
                <w:lang w:val="en-GB"/>
              </w:rPr>
              <w:t>CKPI Name</w:t>
            </w:r>
          </w:p>
        </w:tc>
        <w:tc>
          <w:tcPr>
            <w:tcW w:w="1510" w:type="dxa"/>
          </w:tcPr>
          <w:p w14:paraId="37C9DAD3" w14:textId="77777777" w:rsidR="008523DA" w:rsidRPr="002F4ED5" w:rsidRDefault="008523DA" w:rsidP="00594535">
            <w:pPr>
              <w:spacing w:line="264" w:lineRule="auto"/>
              <w:cnfStyle w:val="100000000000" w:firstRow="1" w:lastRow="0" w:firstColumn="0" w:lastColumn="0" w:oddVBand="0" w:evenVBand="0" w:oddHBand="0" w:evenHBand="0" w:firstRowFirstColumn="0" w:firstRowLastColumn="0" w:lastRowFirstColumn="0" w:lastRowLastColumn="0"/>
              <w:rPr>
                <w:rFonts w:ascii="Calibri" w:hAnsi="Calibri" w:cs="Segoe UI"/>
                <w:sz w:val="22"/>
                <w:szCs w:val="22"/>
                <w:lang w:val="en-GB"/>
              </w:rPr>
            </w:pPr>
            <w:r w:rsidRPr="002F4ED5">
              <w:rPr>
                <w:rFonts w:ascii="Calibri" w:hAnsi="Calibri" w:cs="Segoe UI"/>
                <w:sz w:val="22"/>
                <w:szCs w:val="22"/>
                <w:lang w:val="en-GB"/>
              </w:rPr>
              <w:t>Target Value</w:t>
            </w:r>
          </w:p>
        </w:tc>
        <w:tc>
          <w:tcPr>
            <w:tcW w:w="3357" w:type="dxa"/>
          </w:tcPr>
          <w:p w14:paraId="55DC919D" w14:textId="77777777" w:rsidR="008523DA" w:rsidRPr="002F4ED5" w:rsidRDefault="008523DA" w:rsidP="00594535">
            <w:pPr>
              <w:spacing w:line="264" w:lineRule="auto"/>
              <w:cnfStyle w:val="100000000000" w:firstRow="1" w:lastRow="0" w:firstColumn="0" w:lastColumn="0" w:oddVBand="0" w:evenVBand="0" w:oddHBand="0" w:evenHBand="0" w:firstRowFirstColumn="0" w:firstRowLastColumn="0" w:lastRowFirstColumn="0" w:lastRowLastColumn="0"/>
              <w:rPr>
                <w:rFonts w:ascii="Calibri" w:hAnsi="Calibri" w:cs="Segoe UI"/>
                <w:sz w:val="22"/>
                <w:szCs w:val="22"/>
                <w:lang w:val="en-GB"/>
              </w:rPr>
            </w:pPr>
            <w:r w:rsidRPr="002F4ED5">
              <w:rPr>
                <w:rFonts w:ascii="Calibri" w:hAnsi="Calibri" w:cs="Segoe UI"/>
                <w:sz w:val="22"/>
                <w:szCs w:val="22"/>
                <w:lang w:val="en-GB"/>
              </w:rPr>
              <w:t>CKPI Description</w:t>
            </w:r>
          </w:p>
        </w:tc>
        <w:tc>
          <w:tcPr>
            <w:tcW w:w="3021" w:type="dxa"/>
          </w:tcPr>
          <w:p w14:paraId="09CB2063" w14:textId="77777777" w:rsidR="008523DA" w:rsidRPr="002F4ED5" w:rsidRDefault="008523DA" w:rsidP="00594535">
            <w:pPr>
              <w:spacing w:line="264" w:lineRule="auto"/>
              <w:cnfStyle w:val="100000000000" w:firstRow="1" w:lastRow="0" w:firstColumn="0" w:lastColumn="0" w:oddVBand="0" w:evenVBand="0" w:oddHBand="0" w:evenHBand="0" w:firstRowFirstColumn="0" w:firstRowLastColumn="0" w:lastRowFirstColumn="0" w:lastRowLastColumn="0"/>
              <w:rPr>
                <w:rFonts w:ascii="Calibri" w:hAnsi="Calibri" w:cs="Segoe UI"/>
                <w:sz w:val="22"/>
                <w:szCs w:val="22"/>
                <w:lang w:val="en-GB"/>
              </w:rPr>
            </w:pPr>
            <w:r w:rsidRPr="002F4ED5">
              <w:rPr>
                <w:rFonts w:ascii="Calibri" w:hAnsi="Calibri" w:cs="Segoe UI"/>
                <w:sz w:val="22"/>
                <w:szCs w:val="22"/>
                <w:lang w:val="en-GB"/>
              </w:rPr>
              <w:t>Additional Information</w:t>
            </w:r>
          </w:p>
        </w:tc>
      </w:tr>
      <w:tr w:rsidR="008523DA" w:rsidRPr="002F4ED5" w14:paraId="0D0048CA" w14:textId="77777777" w:rsidTr="00594535">
        <w:tc>
          <w:tcPr>
            <w:cnfStyle w:val="001000000000" w:firstRow="0" w:lastRow="0" w:firstColumn="1" w:lastColumn="0" w:oddVBand="0" w:evenVBand="0" w:oddHBand="0" w:evenHBand="0" w:firstRowFirstColumn="0" w:firstRowLastColumn="0" w:lastRowFirstColumn="0" w:lastRowLastColumn="0"/>
            <w:tcW w:w="944" w:type="dxa"/>
            <w:tcBorders>
              <w:left w:val="none" w:sz="0" w:space="0" w:color="auto"/>
              <w:bottom w:val="none" w:sz="0" w:space="0" w:color="auto"/>
              <w:right w:val="none" w:sz="0" w:space="0" w:color="auto"/>
            </w:tcBorders>
          </w:tcPr>
          <w:p w14:paraId="0F90FCBF" w14:textId="77777777" w:rsidR="008523DA" w:rsidRPr="002F4ED5" w:rsidRDefault="008523DA" w:rsidP="00594535">
            <w:pPr>
              <w:rPr>
                <w:rFonts w:ascii="Calibri" w:hAnsi="Calibri"/>
                <w:sz w:val="22"/>
                <w:szCs w:val="22"/>
                <w:lang w:val="en-GB"/>
              </w:rPr>
            </w:pPr>
            <w:r w:rsidRPr="002F4ED5">
              <w:rPr>
                <w:rFonts w:ascii="Calibri" w:hAnsi="Calibri"/>
                <w:sz w:val="22"/>
                <w:szCs w:val="22"/>
                <w:lang w:val="en-GB"/>
              </w:rPr>
              <w:t>CKPI-1</w:t>
            </w:r>
          </w:p>
        </w:tc>
        <w:tc>
          <w:tcPr>
            <w:tcW w:w="1475" w:type="dxa"/>
          </w:tcPr>
          <w:p w14:paraId="483CE30F" w14:textId="77777777" w:rsidR="008523DA" w:rsidRPr="002F4ED5"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GB"/>
              </w:rPr>
            </w:pPr>
            <w:r w:rsidRPr="002F4ED5">
              <w:rPr>
                <w:rFonts w:ascii="Calibri" w:hAnsi="Calibri" w:cs="Times New Roman"/>
                <w:sz w:val="22"/>
                <w:szCs w:val="22"/>
                <w:lang w:val="en-GB"/>
              </w:rPr>
              <w:t>Edge-to-edge Latency</w:t>
            </w:r>
          </w:p>
        </w:tc>
        <w:tc>
          <w:tcPr>
            <w:tcW w:w="1510" w:type="dxa"/>
          </w:tcPr>
          <w:p w14:paraId="62DF8EB7" w14:textId="77777777" w:rsidR="008523DA" w:rsidRPr="002F4ED5"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GB"/>
              </w:rPr>
            </w:pPr>
            <w:r w:rsidRPr="002F4ED5">
              <w:rPr>
                <w:rFonts w:ascii="Calibri" w:hAnsi="Calibri" w:cs="Times New Roman"/>
                <w:sz w:val="22"/>
                <w:szCs w:val="22"/>
                <w:lang w:val="en-GB"/>
              </w:rPr>
              <w:t>&lt;100</w:t>
            </w:r>
            <w:r>
              <w:rPr>
                <w:rFonts w:ascii="Calibri" w:hAnsi="Calibri" w:cs="Times New Roman"/>
                <w:sz w:val="22"/>
                <w:szCs w:val="22"/>
                <w:lang w:val="en-GB"/>
              </w:rPr>
              <w:t>ms</w:t>
            </w:r>
          </w:p>
        </w:tc>
        <w:tc>
          <w:tcPr>
            <w:tcW w:w="3357" w:type="dxa"/>
          </w:tcPr>
          <w:p w14:paraId="3572DB45" w14:textId="77777777" w:rsidR="008523DA" w:rsidRPr="002F4ED5"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GB"/>
              </w:rPr>
            </w:pPr>
            <w:r w:rsidRPr="002F4ED5">
              <w:rPr>
                <w:rFonts w:ascii="Calibri" w:hAnsi="Calibri" w:cs="Times New Roman"/>
                <w:sz w:val="22"/>
                <w:szCs w:val="22"/>
                <w:lang w:val="en-GB"/>
              </w:rPr>
              <w:t>Compare the network latency to the edge server running the emulations from the simulation server</w:t>
            </w:r>
          </w:p>
        </w:tc>
        <w:tc>
          <w:tcPr>
            <w:tcW w:w="3021" w:type="dxa"/>
          </w:tcPr>
          <w:p w14:paraId="1252C946" w14:textId="6CF53F9D" w:rsidR="008523DA" w:rsidRPr="002F4ED5"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GB"/>
              </w:rPr>
            </w:pPr>
            <w:r w:rsidRPr="002F4ED5">
              <w:rPr>
                <w:rFonts w:ascii="Calibri" w:hAnsi="Calibri" w:cs="Times New Roman"/>
                <w:sz w:val="22"/>
                <w:szCs w:val="22"/>
                <w:lang w:val="en-GB"/>
              </w:rPr>
              <w:t xml:space="preserve">The time needed to send signal from </w:t>
            </w:r>
            <w:r w:rsidR="003A40B0" w:rsidRPr="002F4ED5">
              <w:rPr>
                <w:rFonts w:ascii="Calibri" w:hAnsi="Calibri" w:cs="Times New Roman"/>
                <w:sz w:val="22"/>
                <w:szCs w:val="22"/>
                <w:lang w:val="en-GB"/>
              </w:rPr>
              <w:t>streetlights</w:t>
            </w:r>
            <w:r w:rsidRPr="002F4ED5">
              <w:rPr>
                <w:rFonts w:ascii="Calibri" w:hAnsi="Calibri" w:cs="Times New Roman"/>
                <w:sz w:val="22"/>
                <w:szCs w:val="22"/>
                <w:lang w:val="en-GB"/>
              </w:rPr>
              <w:t xml:space="preserve"> to the servers to calculate the lights being switch on and off</w:t>
            </w:r>
            <w:r>
              <w:rPr>
                <w:rFonts w:ascii="Calibri" w:hAnsi="Calibri" w:cs="Times New Roman"/>
                <w:sz w:val="22"/>
                <w:szCs w:val="22"/>
                <w:lang w:val="en-GB"/>
              </w:rPr>
              <w:t>.</w:t>
            </w:r>
          </w:p>
        </w:tc>
      </w:tr>
      <w:tr w:rsidR="008523DA" w:rsidRPr="002F4ED5" w14:paraId="28C1D9FF" w14:textId="77777777" w:rsidTr="00594535">
        <w:tc>
          <w:tcPr>
            <w:cnfStyle w:val="001000000000" w:firstRow="0" w:lastRow="0" w:firstColumn="1" w:lastColumn="0" w:oddVBand="0" w:evenVBand="0" w:oddHBand="0" w:evenHBand="0" w:firstRowFirstColumn="0" w:firstRowLastColumn="0" w:lastRowFirstColumn="0" w:lastRowLastColumn="0"/>
            <w:tcW w:w="944" w:type="dxa"/>
            <w:tcBorders>
              <w:left w:val="none" w:sz="0" w:space="0" w:color="auto"/>
              <w:bottom w:val="none" w:sz="0" w:space="0" w:color="auto"/>
              <w:right w:val="none" w:sz="0" w:space="0" w:color="auto"/>
            </w:tcBorders>
          </w:tcPr>
          <w:p w14:paraId="5EF5365D" w14:textId="77777777" w:rsidR="008523DA" w:rsidRPr="002F4ED5" w:rsidRDefault="008523DA" w:rsidP="00594535">
            <w:pPr>
              <w:rPr>
                <w:rFonts w:ascii="Calibri" w:hAnsi="Calibri"/>
                <w:sz w:val="22"/>
                <w:szCs w:val="22"/>
                <w:lang w:val="en-GB"/>
              </w:rPr>
            </w:pPr>
            <w:r w:rsidRPr="002F4ED5">
              <w:rPr>
                <w:rFonts w:ascii="Calibri" w:hAnsi="Calibri"/>
                <w:sz w:val="22"/>
                <w:szCs w:val="22"/>
                <w:lang w:val="en-GB"/>
              </w:rPr>
              <w:t>CKPI-2</w:t>
            </w:r>
          </w:p>
        </w:tc>
        <w:tc>
          <w:tcPr>
            <w:tcW w:w="1475" w:type="dxa"/>
          </w:tcPr>
          <w:p w14:paraId="0033647B" w14:textId="77777777" w:rsidR="008523DA" w:rsidRPr="002F4ED5"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cs="Times New Roman"/>
                <w:bCs/>
                <w:sz w:val="22"/>
                <w:szCs w:val="22"/>
                <w:lang w:val="en-GB"/>
              </w:rPr>
            </w:pPr>
            <w:r w:rsidRPr="002F4ED5">
              <w:rPr>
                <w:rFonts w:ascii="Calibri" w:hAnsi="Calibri" w:cs="Times New Roman"/>
                <w:sz w:val="22"/>
                <w:szCs w:val="22"/>
                <w:lang w:val="en-GB"/>
              </w:rPr>
              <w:t>Reliability</w:t>
            </w:r>
          </w:p>
        </w:tc>
        <w:tc>
          <w:tcPr>
            <w:tcW w:w="1510" w:type="dxa"/>
          </w:tcPr>
          <w:p w14:paraId="4EA27C3A" w14:textId="77777777" w:rsidR="008523DA" w:rsidRPr="002F4ED5"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cs="Times New Roman"/>
                <w:bCs/>
                <w:sz w:val="22"/>
                <w:szCs w:val="22"/>
                <w:lang w:val="en-GB"/>
              </w:rPr>
            </w:pPr>
            <w:r w:rsidRPr="002F4ED5">
              <w:rPr>
                <w:rFonts w:ascii="Calibri" w:hAnsi="Calibri" w:cs="Times New Roman"/>
                <w:sz w:val="22"/>
                <w:szCs w:val="22"/>
                <w:lang w:val="en-GB"/>
              </w:rPr>
              <w:t>&gt;99%</w:t>
            </w:r>
          </w:p>
        </w:tc>
        <w:tc>
          <w:tcPr>
            <w:tcW w:w="3357" w:type="dxa"/>
          </w:tcPr>
          <w:p w14:paraId="4A84AA18" w14:textId="77777777" w:rsidR="008523DA" w:rsidRPr="002F4ED5"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cs="Times New Roman"/>
                <w:bCs/>
                <w:sz w:val="22"/>
                <w:szCs w:val="22"/>
                <w:lang w:val="en-GB"/>
              </w:rPr>
            </w:pPr>
            <w:r w:rsidRPr="002F4ED5">
              <w:rPr>
                <w:rFonts w:ascii="Calibri" w:hAnsi="Calibri" w:cs="Times New Roman"/>
                <w:sz w:val="22"/>
                <w:szCs w:val="22"/>
                <w:lang w:val="en-GB"/>
              </w:rPr>
              <w:t>% of data delivered without data corruption</w:t>
            </w:r>
            <w:r>
              <w:rPr>
                <w:rFonts w:ascii="Calibri" w:hAnsi="Calibri" w:cs="Times New Roman"/>
                <w:sz w:val="22"/>
                <w:szCs w:val="22"/>
                <w:lang w:val="en-GB"/>
              </w:rPr>
              <w:t>.</w:t>
            </w:r>
          </w:p>
        </w:tc>
        <w:tc>
          <w:tcPr>
            <w:tcW w:w="3021" w:type="dxa"/>
          </w:tcPr>
          <w:p w14:paraId="5E7E2798" w14:textId="77777777" w:rsidR="008523DA" w:rsidRPr="002F4ED5"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cs="Times New Roman"/>
                <w:bCs/>
                <w:sz w:val="22"/>
                <w:szCs w:val="22"/>
                <w:lang w:val="en-GB"/>
              </w:rPr>
            </w:pPr>
            <w:r w:rsidRPr="002F4ED5">
              <w:rPr>
                <w:rFonts w:ascii="Calibri" w:hAnsi="Calibri" w:cs="Times New Roman"/>
                <w:sz w:val="22"/>
                <w:szCs w:val="22"/>
                <w:lang w:val="en-GB"/>
              </w:rPr>
              <w:t>To make sure that all the data is sent so that the most amount of reliability is provided to the citizens</w:t>
            </w:r>
            <w:r>
              <w:rPr>
                <w:rFonts w:ascii="Calibri" w:hAnsi="Calibri" w:cs="Times New Roman"/>
                <w:sz w:val="22"/>
                <w:szCs w:val="22"/>
                <w:lang w:val="en-GB"/>
              </w:rPr>
              <w:t>.</w:t>
            </w:r>
          </w:p>
        </w:tc>
      </w:tr>
      <w:tr w:rsidR="008523DA" w:rsidRPr="002F4ED5" w14:paraId="016AC272" w14:textId="77777777" w:rsidTr="00594535">
        <w:tc>
          <w:tcPr>
            <w:cnfStyle w:val="001000000000" w:firstRow="0" w:lastRow="0" w:firstColumn="1" w:lastColumn="0" w:oddVBand="0" w:evenVBand="0" w:oddHBand="0" w:evenHBand="0" w:firstRowFirstColumn="0" w:firstRowLastColumn="0" w:lastRowFirstColumn="0" w:lastRowLastColumn="0"/>
            <w:tcW w:w="944" w:type="dxa"/>
            <w:tcBorders>
              <w:left w:val="none" w:sz="0" w:space="0" w:color="auto"/>
              <w:bottom w:val="none" w:sz="0" w:space="0" w:color="auto"/>
              <w:right w:val="none" w:sz="0" w:space="0" w:color="auto"/>
            </w:tcBorders>
          </w:tcPr>
          <w:p w14:paraId="2FD4D511" w14:textId="77777777" w:rsidR="008523DA" w:rsidRPr="002F4ED5" w:rsidRDefault="008523DA" w:rsidP="00594535">
            <w:pPr>
              <w:rPr>
                <w:rFonts w:ascii="Calibri" w:hAnsi="Calibri"/>
                <w:sz w:val="22"/>
                <w:szCs w:val="22"/>
                <w:lang w:val="en-GB"/>
              </w:rPr>
            </w:pPr>
            <w:r w:rsidRPr="002F4ED5">
              <w:rPr>
                <w:rFonts w:ascii="Calibri" w:hAnsi="Calibri"/>
                <w:sz w:val="22"/>
                <w:szCs w:val="22"/>
                <w:lang w:val="en-GB"/>
              </w:rPr>
              <w:t>CKPI-3</w:t>
            </w:r>
          </w:p>
        </w:tc>
        <w:tc>
          <w:tcPr>
            <w:tcW w:w="1475" w:type="dxa"/>
          </w:tcPr>
          <w:p w14:paraId="12FEC751" w14:textId="77777777" w:rsidR="008523DA" w:rsidRPr="002F4ED5"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lang w:val="en-GB"/>
              </w:rPr>
            </w:pPr>
            <w:r w:rsidRPr="002F4ED5">
              <w:rPr>
                <w:rFonts w:ascii="Calibri" w:hAnsi="Calibri" w:cs="Times New Roman"/>
                <w:sz w:val="22"/>
                <w:szCs w:val="22"/>
                <w:lang w:val="en-GB"/>
              </w:rPr>
              <w:t>Coverage</w:t>
            </w:r>
          </w:p>
        </w:tc>
        <w:tc>
          <w:tcPr>
            <w:tcW w:w="1510" w:type="dxa"/>
          </w:tcPr>
          <w:p w14:paraId="5331359B" w14:textId="77777777" w:rsidR="008523DA" w:rsidRPr="002F4ED5"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lang w:val="en-GB"/>
              </w:rPr>
            </w:pPr>
            <w:r w:rsidRPr="002F4ED5">
              <w:rPr>
                <w:rFonts w:ascii="Calibri" w:hAnsi="Calibri" w:cs="Times New Roman"/>
                <w:sz w:val="22"/>
                <w:szCs w:val="22"/>
                <w:lang w:val="en-GB"/>
              </w:rPr>
              <w:t>&gt;99%</w:t>
            </w:r>
          </w:p>
        </w:tc>
        <w:tc>
          <w:tcPr>
            <w:tcW w:w="3357" w:type="dxa"/>
          </w:tcPr>
          <w:p w14:paraId="21E26A94" w14:textId="77777777" w:rsidR="008523DA" w:rsidRPr="002F4ED5"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lang w:val="en-GB"/>
              </w:rPr>
            </w:pPr>
            <w:r w:rsidRPr="002F4ED5">
              <w:rPr>
                <w:rFonts w:ascii="Calibri" w:hAnsi="Calibri" w:cs="Times New Roman"/>
                <w:sz w:val="22"/>
                <w:szCs w:val="22"/>
                <w:lang w:val="en-GB"/>
              </w:rPr>
              <w:t>Data reception success rate when devices in different locations.</w:t>
            </w:r>
          </w:p>
        </w:tc>
        <w:tc>
          <w:tcPr>
            <w:tcW w:w="3021" w:type="dxa"/>
          </w:tcPr>
          <w:p w14:paraId="061F7F7E" w14:textId="77777777" w:rsidR="008523DA" w:rsidRPr="002F4ED5"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lang w:val="en-GB"/>
              </w:rPr>
            </w:pPr>
            <w:r w:rsidRPr="002F4ED5">
              <w:rPr>
                <w:rFonts w:ascii="Calibri" w:hAnsi="Calibri" w:cs="Times New Roman"/>
                <w:sz w:val="22"/>
                <w:szCs w:val="22"/>
                <w:lang w:val="en-GB"/>
              </w:rPr>
              <w:t>We need to be certain that the entire city can be covered by the use case</w:t>
            </w:r>
            <w:r>
              <w:rPr>
                <w:rFonts w:ascii="Calibri" w:hAnsi="Calibri" w:cs="Times New Roman"/>
                <w:sz w:val="22"/>
                <w:szCs w:val="22"/>
                <w:lang w:val="en-GB"/>
              </w:rPr>
              <w:t>.</w:t>
            </w:r>
          </w:p>
        </w:tc>
      </w:tr>
      <w:tr w:rsidR="008523DA" w:rsidRPr="002F4ED5" w14:paraId="206DAAEF" w14:textId="77777777" w:rsidTr="00594535">
        <w:tc>
          <w:tcPr>
            <w:cnfStyle w:val="001000000000" w:firstRow="0" w:lastRow="0" w:firstColumn="1" w:lastColumn="0" w:oddVBand="0" w:evenVBand="0" w:oddHBand="0" w:evenHBand="0" w:firstRowFirstColumn="0" w:firstRowLastColumn="0" w:lastRowFirstColumn="0" w:lastRowLastColumn="0"/>
            <w:tcW w:w="944" w:type="dxa"/>
            <w:tcBorders>
              <w:left w:val="none" w:sz="0" w:space="0" w:color="auto"/>
              <w:bottom w:val="none" w:sz="0" w:space="0" w:color="auto"/>
              <w:right w:val="none" w:sz="0" w:space="0" w:color="auto"/>
            </w:tcBorders>
          </w:tcPr>
          <w:p w14:paraId="77B22F55" w14:textId="77777777" w:rsidR="008523DA" w:rsidRPr="002F4ED5" w:rsidRDefault="008523DA" w:rsidP="00594535">
            <w:pPr>
              <w:rPr>
                <w:rFonts w:ascii="Calibri" w:hAnsi="Calibri"/>
                <w:sz w:val="22"/>
                <w:szCs w:val="22"/>
                <w:lang w:val="en-GB"/>
              </w:rPr>
            </w:pPr>
            <w:r w:rsidRPr="002F4ED5">
              <w:rPr>
                <w:rFonts w:ascii="Calibri" w:hAnsi="Calibri"/>
                <w:sz w:val="22"/>
                <w:szCs w:val="22"/>
                <w:lang w:val="en-GB"/>
              </w:rPr>
              <w:t>CKPI-4</w:t>
            </w:r>
          </w:p>
        </w:tc>
        <w:tc>
          <w:tcPr>
            <w:tcW w:w="1475" w:type="dxa"/>
          </w:tcPr>
          <w:p w14:paraId="09CEB842" w14:textId="77777777" w:rsidR="008523DA" w:rsidRPr="002F4ED5"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lang w:val="en-GB"/>
              </w:rPr>
            </w:pPr>
            <w:r w:rsidRPr="002F4ED5">
              <w:rPr>
                <w:rFonts w:ascii="Calibri" w:hAnsi="Calibri" w:cs="Times New Roman"/>
                <w:sz w:val="22"/>
                <w:szCs w:val="22"/>
                <w:lang w:val="en-GB"/>
              </w:rPr>
              <w:t>Device Density</w:t>
            </w:r>
          </w:p>
        </w:tc>
        <w:tc>
          <w:tcPr>
            <w:tcW w:w="1510" w:type="dxa"/>
          </w:tcPr>
          <w:p w14:paraId="5A7F7C0A" w14:textId="77777777" w:rsidR="008523DA" w:rsidRPr="002F4ED5"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lang w:val="en-GB"/>
              </w:rPr>
            </w:pPr>
            <w:r w:rsidRPr="002F4ED5">
              <w:rPr>
                <w:rFonts w:ascii="Calibri" w:hAnsi="Calibri" w:cs="Times New Roman"/>
                <w:sz w:val="22"/>
                <w:szCs w:val="22"/>
                <w:lang w:val="en-GB"/>
              </w:rPr>
              <w:t>1</w:t>
            </w:r>
            <w:r>
              <w:rPr>
                <w:rFonts w:ascii="Calibri" w:hAnsi="Calibri" w:cs="Times New Roman"/>
                <w:sz w:val="22"/>
                <w:szCs w:val="22"/>
                <w:lang w:val="en-GB"/>
              </w:rPr>
              <w:t>dev/m</w:t>
            </w:r>
            <w:r w:rsidRPr="00823244">
              <w:rPr>
                <w:rFonts w:ascii="Calibri" w:hAnsi="Calibri" w:cs="Times New Roman"/>
                <w:sz w:val="22"/>
                <w:szCs w:val="22"/>
                <w:vertAlign w:val="superscript"/>
                <w:lang w:val="en-GB"/>
              </w:rPr>
              <w:t>2</w:t>
            </w:r>
          </w:p>
        </w:tc>
        <w:tc>
          <w:tcPr>
            <w:tcW w:w="3357" w:type="dxa"/>
          </w:tcPr>
          <w:p w14:paraId="67C67115" w14:textId="17964AB2" w:rsidR="008523DA" w:rsidRPr="002F4ED5"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lang w:val="en-GB"/>
              </w:rPr>
            </w:pPr>
            <w:r w:rsidRPr="002F4ED5">
              <w:rPr>
                <w:rFonts w:ascii="Calibri" w:hAnsi="Calibri" w:cs="Times New Roman"/>
                <w:sz w:val="22"/>
                <w:szCs w:val="22"/>
                <w:lang w:val="en-GB"/>
              </w:rPr>
              <w:t xml:space="preserve">Device density of </w:t>
            </w:r>
            <w:r w:rsidR="003A40B0" w:rsidRPr="002F4ED5">
              <w:rPr>
                <w:rFonts w:ascii="Calibri" w:hAnsi="Calibri" w:cs="Times New Roman"/>
                <w:sz w:val="22"/>
                <w:szCs w:val="22"/>
                <w:lang w:val="en-GB"/>
              </w:rPr>
              <w:t>streetlights</w:t>
            </w:r>
            <w:r w:rsidRPr="002F4ED5">
              <w:rPr>
                <w:rFonts w:ascii="Calibri" w:hAnsi="Calibri" w:cs="Times New Roman"/>
                <w:sz w:val="22"/>
                <w:szCs w:val="22"/>
                <w:lang w:val="en-GB"/>
              </w:rPr>
              <w:t xml:space="preserve"> and the number of sensors required.</w:t>
            </w:r>
          </w:p>
        </w:tc>
        <w:tc>
          <w:tcPr>
            <w:tcW w:w="3021" w:type="dxa"/>
          </w:tcPr>
          <w:p w14:paraId="42ED3095" w14:textId="77777777" w:rsidR="008523DA" w:rsidRPr="002F4ED5"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lang w:val="en-GB"/>
              </w:rPr>
            </w:pPr>
            <w:r w:rsidRPr="002F4ED5">
              <w:rPr>
                <w:rFonts w:ascii="Calibri" w:hAnsi="Calibri" w:cs="Times New Roman"/>
                <w:sz w:val="22"/>
                <w:szCs w:val="22"/>
                <w:lang w:val="en-GB"/>
              </w:rPr>
              <w:t>The streets lights can be placed in both urban and rural areas with more density than normal.</w:t>
            </w:r>
          </w:p>
        </w:tc>
      </w:tr>
    </w:tbl>
    <w:p w14:paraId="2A434E65" w14:textId="77777777" w:rsidR="008523DA" w:rsidRDefault="008523DA" w:rsidP="008523DA">
      <w:pPr>
        <w:spacing w:before="0" w:after="200"/>
        <w:rPr>
          <w:u w:val="single"/>
          <w:lang w:eastAsia="zh-CN"/>
        </w:rPr>
      </w:pPr>
    </w:p>
    <w:p w14:paraId="73233BAD" w14:textId="38A51A15" w:rsidR="008523DA" w:rsidRDefault="008523DA" w:rsidP="008523DA">
      <w:pPr>
        <w:pStyle w:val="Caption"/>
        <w:keepNext/>
        <w:jc w:val="center"/>
      </w:pPr>
      <w:r>
        <w:t xml:space="preserve">Table </w:t>
      </w:r>
      <w:fldSimple w:instr=" SEQ Table \* ARABIC ">
        <w:r w:rsidR="0035127E">
          <w:rPr>
            <w:noProof/>
          </w:rPr>
          <w:t>11</w:t>
        </w:r>
      </w:fldSimple>
      <w:r w:rsidRPr="00366304">
        <w:t xml:space="preserve">: </w:t>
      </w:r>
      <w:r>
        <w:t>Smart Parking</w:t>
      </w:r>
      <w:r w:rsidRPr="00366304">
        <w:t xml:space="preserve"> - </w:t>
      </w:r>
      <w:r>
        <w:t>Core</w:t>
      </w:r>
      <w:r w:rsidRPr="00366304">
        <w:t xml:space="preserve"> KPIs</w:t>
      </w:r>
    </w:p>
    <w:tbl>
      <w:tblPr>
        <w:tblStyle w:val="Style5GrowthComplextable"/>
        <w:tblW w:w="10307" w:type="dxa"/>
        <w:tblBorders>
          <w:top w:val="single" w:sz="4" w:space="0" w:color="091548"/>
          <w:right w:val="single" w:sz="4" w:space="0" w:color="091548"/>
        </w:tblBorders>
        <w:tblLook w:val="04A0" w:firstRow="1" w:lastRow="0" w:firstColumn="1" w:lastColumn="0" w:noHBand="0" w:noVBand="1"/>
      </w:tblPr>
      <w:tblGrid>
        <w:gridCol w:w="951"/>
        <w:gridCol w:w="1486"/>
        <w:gridCol w:w="1350"/>
        <w:gridCol w:w="3450"/>
        <w:gridCol w:w="3070"/>
      </w:tblGrid>
      <w:tr w:rsidR="008523DA" w:rsidRPr="00445A04" w14:paraId="40E47FC9" w14:textId="77777777" w:rsidTr="00594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1" w:type="dxa"/>
          </w:tcPr>
          <w:p w14:paraId="29B54486" w14:textId="77777777" w:rsidR="008523DA" w:rsidRPr="00445A04" w:rsidRDefault="008523DA" w:rsidP="00594535">
            <w:pPr>
              <w:spacing w:line="264" w:lineRule="auto"/>
              <w:rPr>
                <w:rFonts w:ascii="Calibri" w:hAnsi="Calibri" w:cs="Segoe UI"/>
                <w:sz w:val="22"/>
                <w:szCs w:val="22"/>
                <w:lang w:val="en-GB"/>
              </w:rPr>
            </w:pPr>
            <w:r w:rsidRPr="00445A04">
              <w:rPr>
                <w:rFonts w:ascii="Calibri" w:hAnsi="Calibri" w:cs="Segoe UI"/>
                <w:sz w:val="22"/>
                <w:szCs w:val="22"/>
                <w:lang w:val="en-GB"/>
              </w:rPr>
              <w:t>CKPI Id</w:t>
            </w:r>
          </w:p>
        </w:tc>
        <w:tc>
          <w:tcPr>
            <w:tcW w:w="1486" w:type="dxa"/>
          </w:tcPr>
          <w:p w14:paraId="2A129914" w14:textId="77777777" w:rsidR="008523DA" w:rsidRPr="00445A04" w:rsidRDefault="008523DA" w:rsidP="00594535">
            <w:pPr>
              <w:spacing w:line="264" w:lineRule="auto"/>
              <w:cnfStyle w:val="100000000000" w:firstRow="1" w:lastRow="0" w:firstColumn="0" w:lastColumn="0" w:oddVBand="0" w:evenVBand="0" w:oddHBand="0" w:evenHBand="0" w:firstRowFirstColumn="0" w:firstRowLastColumn="0" w:lastRowFirstColumn="0" w:lastRowLastColumn="0"/>
              <w:rPr>
                <w:rFonts w:ascii="Calibri" w:hAnsi="Calibri" w:cs="Segoe UI"/>
                <w:sz w:val="22"/>
                <w:szCs w:val="22"/>
                <w:lang w:val="en-GB"/>
              </w:rPr>
            </w:pPr>
            <w:r w:rsidRPr="00445A04">
              <w:rPr>
                <w:rFonts w:ascii="Calibri" w:hAnsi="Calibri" w:cs="Segoe UI"/>
                <w:sz w:val="22"/>
                <w:szCs w:val="22"/>
                <w:lang w:val="en-GB"/>
              </w:rPr>
              <w:t>CKPI Name</w:t>
            </w:r>
          </w:p>
        </w:tc>
        <w:tc>
          <w:tcPr>
            <w:tcW w:w="1350" w:type="dxa"/>
          </w:tcPr>
          <w:p w14:paraId="26876A49" w14:textId="77777777" w:rsidR="008523DA" w:rsidRPr="00445A04" w:rsidRDefault="008523DA" w:rsidP="00594535">
            <w:pPr>
              <w:spacing w:line="264" w:lineRule="auto"/>
              <w:cnfStyle w:val="100000000000" w:firstRow="1" w:lastRow="0" w:firstColumn="0" w:lastColumn="0" w:oddVBand="0" w:evenVBand="0" w:oddHBand="0" w:evenHBand="0" w:firstRowFirstColumn="0" w:firstRowLastColumn="0" w:lastRowFirstColumn="0" w:lastRowLastColumn="0"/>
              <w:rPr>
                <w:rFonts w:ascii="Calibri" w:hAnsi="Calibri" w:cs="Segoe UI"/>
                <w:sz w:val="22"/>
                <w:szCs w:val="22"/>
                <w:lang w:val="en-GB"/>
              </w:rPr>
            </w:pPr>
            <w:r w:rsidRPr="00445A04">
              <w:rPr>
                <w:rFonts w:ascii="Calibri" w:hAnsi="Calibri" w:cs="Segoe UI"/>
                <w:sz w:val="22"/>
                <w:szCs w:val="22"/>
                <w:lang w:val="en-GB"/>
              </w:rPr>
              <w:t>Target Value</w:t>
            </w:r>
          </w:p>
        </w:tc>
        <w:tc>
          <w:tcPr>
            <w:tcW w:w="3450" w:type="dxa"/>
          </w:tcPr>
          <w:p w14:paraId="34053A14" w14:textId="77777777" w:rsidR="008523DA" w:rsidRPr="00445A04" w:rsidRDefault="008523DA" w:rsidP="00594535">
            <w:pPr>
              <w:spacing w:line="264" w:lineRule="auto"/>
              <w:cnfStyle w:val="100000000000" w:firstRow="1" w:lastRow="0" w:firstColumn="0" w:lastColumn="0" w:oddVBand="0" w:evenVBand="0" w:oddHBand="0" w:evenHBand="0" w:firstRowFirstColumn="0" w:firstRowLastColumn="0" w:lastRowFirstColumn="0" w:lastRowLastColumn="0"/>
              <w:rPr>
                <w:rFonts w:ascii="Calibri" w:hAnsi="Calibri" w:cs="Segoe UI"/>
                <w:sz w:val="22"/>
                <w:szCs w:val="22"/>
                <w:lang w:val="en-GB"/>
              </w:rPr>
            </w:pPr>
            <w:r w:rsidRPr="00445A04">
              <w:rPr>
                <w:rFonts w:ascii="Calibri" w:hAnsi="Calibri" w:cs="Segoe UI"/>
                <w:sz w:val="22"/>
                <w:szCs w:val="22"/>
                <w:lang w:val="en-GB"/>
              </w:rPr>
              <w:t>CKPI Description</w:t>
            </w:r>
          </w:p>
        </w:tc>
        <w:tc>
          <w:tcPr>
            <w:tcW w:w="3070" w:type="dxa"/>
          </w:tcPr>
          <w:p w14:paraId="4791D6A6" w14:textId="77777777" w:rsidR="008523DA" w:rsidRPr="00445A04" w:rsidRDefault="008523DA" w:rsidP="00594535">
            <w:pPr>
              <w:spacing w:line="264" w:lineRule="auto"/>
              <w:cnfStyle w:val="100000000000" w:firstRow="1" w:lastRow="0" w:firstColumn="0" w:lastColumn="0" w:oddVBand="0" w:evenVBand="0" w:oddHBand="0" w:evenHBand="0" w:firstRowFirstColumn="0" w:firstRowLastColumn="0" w:lastRowFirstColumn="0" w:lastRowLastColumn="0"/>
              <w:rPr>
                <w:rFonts w:ascii="Calibri" w:hAnsi="Calibri" w:cs="Segoe UI"/>
                <w:sz w:val="22"/>
                <w:szCs w:val="22"/>
                <w:lang w:val="en-GB"/>
              </w:rPr>
            </w:pPr>
            <w:r w:rsidRPr="00445A04">
              <w:rPr>
                <w:rFonts w:ascii="Calibri" w:hAnsi="Calibri" w:cs="Segoe UI"/>
                <w:sz w:val="22"/>
                <w:szCs w:val="22"/>
                <w:lang w:val="en-GB"/>
              </w:rPr>
              <w:t>Additional Information</w:t>
            </w:r>
          </w:p>
        </w:tc>
      </w:tr>
      <w:tr w:rsidR="008523DA" w:rsidRPr="00445A04" w14:paraId="153E639E" w14:textId="77777777" w:rsidTr="00594535">
        <w:tc>
          <w:tcPr>
            <w:cnfStyle w:val="001000000000" w:firstRow="0" w:lastRow="0" w:firstColumn="1" w:lastColumn="0" w:oddVBand="0" w:evenVBand="0" w:oddHBand="0" w:evenHBand="0" w:firstRowFirstColumn="0" w:firstRowLastColumn="0" w:lastRowFirstColumn="0" w:lastRowLastColumn="0"/>
            <w:tcW w:w="951" w:type="dxa"/>
            <w:tcBorders>
              <w:left w:val="none" w:sz="0" w:space="0" w:color="auto"/>
              <w:bottom w:val="none" w:sz="0" w:space="0" w:color="auto"/>
              <w:right w:val="none" w:sz="0" w:space="0" w:color="auto"/>
            </w:tcBorders>
          </w:tcPr>
          <w:p w14:paraId="190727ED" w14:textId="77777777" w:rsidR="008523DA" w:rsidRPr="00445A04" w:rsidRDefault="008523DA" w:rsidP="00594535">
            <w:pPr>
              <w:rPr>
                <w:rFonts w:ascii="Calibri" w:hAnsi="Calibri"/>
                <w:sz w:val="22"/>
                <w:szCs w:val="22"/>
                <w:lang w:val="en-GB"/>
              </w:rPr>
            </w:pPr>
            <w:r w:rsidRPr="00445A04">
              <w:rPr>
                <w:rFonts w:ascii="Calibri" w:hAnsi="Calibri"/>
                <w:sz w:val="22"/>
                <w:szCs w:val="22"/>
                <w:lang w:val="en-GB"/>
              </w:rPr>
              <w:t>CKPI-1</w:t>
            </w:r>
          </w:p>
        </w:tc>
        <w:tc>
          <w:tcPr>
            <w:tcW w:w="1486" w:type="dxa"/>
          </w:tcPr>
          <w:p w14:paraId="429363C6" w14:textId="77777777" w:rsidR="008523DA" w:rsidRPr="00445A04"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GB"/>
              </w:rPr>
            </w:pPr>
            <w:r w:rsidRPr="00445A04">
              <w:rPr>
                <w:sz w:val="22"/>
                <w:szCs w:val="22"/>
                <w:lang w:val="en-GB"/>
              </w:rPr>
              <w:t>Positioning accuracy</w:t>
            </w:r>
          </w:p>
        </w:tc>
        <w:tc>
          <w:tcPr>
            <w:tcW w:w="1350" w:type="dxa"/>
          </w:tcPr>
          <w:p w14:paraId="2B677102" w14:textId="77777777" w:rsidR="008523DA" w:rsidRPr="00445A04"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GB"/>
              </w:rPr>
            </w:pPr>
            <w:r w:rsidRPr="00445A04">
              <w:rPr>
                <w:sz w:val="22"/>
                <w:szCs w:val="22"/>
                <w:lang w:val="en-GB"/>
              </w:rPr>
              <w:t>&lt;1m</w:t>
            </w:r>
            <w:r>
              <w:rPr>
                <w:sz w:val="22"/>
                <w:szCs w:val="22"/>
                <w:lang w:val="en-GB"/>
              </w:rPr>
              <w:t>s</w:t>
            </w:r>
          </w:p>
        </w:tc>
        <w:tc>
          <w:tcPr>
            <w:tcW w:w="3450" w:type="dxa"/>
          </w:tcPr>
          <w:p w14:paraId="3A67178B" w14:textId="77777777" w:rsidR="008523DA" w:rsidRPr="00445A04"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GB"/>
              </w:rPr>
            </w:pPr>
            <w:r w:rsidRPr="00445A04">
              <w:rPr>
                <w:sz w:val="22"/>
                <w:szCs w:val="22"/>
                <w:lang w:val="en-GB"/>
              </w:rPr>
              <w:t>Compare calculated position with actual location</w:t>
            </w:r>
            <w:r>
              <w:rPr>
                <w:sz w:val="22"/>
                <w:szCs w:val="22"/>
                <w:lang w:val="en-GB"/>
              </w:rPr>
              <w:t>.</w:t>
            </w:r>
          </w:p>
        </w:tc>
        <w:tc>
          <w:tcPr>
            <w:tcW w:w="3070" w:type="dxa"/>
          </w:tcPr>
          <w:p w14:paraId="1FFF03B8" w14:textId="77777777" w:rsidR="008523DA" w:rsidRPr="00445A04"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GB"/>
              </w:rPr>
            </w:pPr>
            <w:r w:rsidRPr="00445A04">
              <w:rPr>
                <w:sz w:val="22"/>
                <w:szCs w:val="22"/>
                <w:lang w:val="en-GB"/>
              </w:rPr>
              <w:t xml:space="preserve">After parking the car citizen need to get the accurate location of parking once coming back for pickup, this will decrease the time of </w:t>
            </w:r>
            <w:r w:rsidRPr="00445A04">
              <w:rPr>
                <w:sz w:val="22"/>
                <w:szCs w:val="22"/>
                <w:lang w:val="en-GB"/>
              </w:rPr>
              <w:lastRenderedPageBreak/>
              <w:t>finding the car.</w:t>
            </w:r>
          </w:p>
        </w:tc>
      </w:tr>
      <w:tr w:rsidR="008523DA" w:rsidRPr="00445A04" w14:paraId="2125D23B" w14:textId="77777777" w:rsidTr="00594535">
        <w:tc>
          <w:tcPr>
            <w:cnfStyle w:val="001000000000" w:firstRow="0" w:lastRow="0" w:firstColumn="1" w:lastColumn="0" w:oddVBand="0" w:evenVBand="0" w:oddHBand="0" w:evenHBand="0" w:firstRowFirstColumn="0" w:firstRowLastColumn="0" w:lastRowFirstColumn="0" w:lastRowLastColumn="0"/>
            <w:tcW w:w="951" w:type="dxa"/>
            <w:tcBorders>
              <w:left w:val="none" w:sz="0" w:space="0" w:color="auto"/>
              <w:bottom w:val="none" w:sz="0" w:space="0" w:color="auto"/>
              <w:right w:val="none" w:sz="0" w:space="0" w:color="auto"/>
            </w:tcBorders>
          </w:tcPr>
          <w:p w14:paraId="1580599A" w14:textId="77777777" w:rsidR="008523DA" w:rsidRPr="00445A04" w:rsidRDefault="008523DA" w:rsidP="00594535">
            <w:pPr>
              <w:rPr>
                <w:rFonts w:ascii="Calibri" w:hAnsi="Calibri"/>
                <w:sz w:val="22"/>
                <w:szCs w:val="22"/>
                <w:lang w:val="en-GB"/>
              </w:rPr>
            </w:pPr>
            <w:r w:rsidRPr="00445A04">
              <w:rPr>
                <w:rFonts w:ascii="Calibri" w:hAnsi="Calibri"/>
                <w:sz w:val="22"/>
                <w:szCs w:val="22"/>
                <w:lang w:val="en-GB"/>
              </w:rPr>
              <w:lastRenderedPageBreak/>
              <w:t>CKPI-2</w:t>
            </w:r>
          </w:p>
        </w:tc>
        <w:tc>
          <w:tcPr>
            <w:tcW w:w="1486" w:type="dxa"/>
          </w:tcPr>
          <w:p w14:paraId="77FA1B12" w14:textId="77777777" w:rsidR="008523DA" w:rsidRPr="00445A04"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cs="Times New Roman"/>
                <w:bCs/>
                <w:sz w:val="22"/>
                <w:szCs w:val="22"/>
                <w:lang w:val="en-GB"/>
              </w:rPr>
            </w:pPr>
            <w:r w:rsidRPr="00445A04">
              <w:rPr>
                <w:sz w:val="22"/>
                <w:szCs w:val="22"/>
                <w:lang w:val="en-GB"/>
              </w:rPr>
              <w:t>Reliability</w:t>
            </w:r>
          </w:p>
        </w:tc>
        <w:tc>
          <w:tcPr>
            <w:tcW w:w="1350" w:type="dxa"/>
          </w:tcPr>
          <w:p w14:paraId="50ED6F3C" w14:textId="77777777" w:rsidR="008523DA" w:rsidRPr="00445A04"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cs="Times New Roman"/>
                <w:bCs/>
                <w:sz w:val="22"/>
                <w:szCs w:val="22"/>
                <w:lang w:val="en-GB"/>
              </w:rPr>
            </w:pPr>
            <w:r w:rsidRPr="00445A04">
              <w:rPr>
                <w:sz w:val="22"/>
                <w:szCs w:val="22"/>
                <w:lang w:val="en-GB"/>
              </w:rPr>
              <w:t>&gt;99.9%</w:t>
            </w:r>
          </w:p>
        </w:tc>
        <w:tc>
          <w:tcPr>
            <w:tcW w:w="3450" w:type="dxa"/>
          </w:tcPr>
          <w:p w14:paraId="3FD127A4" w14:textId="77777777" w:rsidR="008523DA" w:rsidRPr="00445A04"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cs="Times New Roman"/>
                <w:bCs/>
                <w:sz w:val="22"/>
                <w:szCs w:val="22"/>
                <w:lang w:val="en-GB"/>
              </w:rPr>
            </w:pPr>
            <w:r w:rsidRPr="00445A04">
              <w:rPr>
                <w:sz w:val="22"/>
                <w:szCs w:val="22"/>
                <w:lang w:val="en-GB"/>
              </w:rPr>
              <w:t>% of data delivered without data corruption</w:t>
            </w:r>
            <w:r>
              <w:rPr>
                <w:sz w:val="22"/>
                <w:szCs w:val="22"/>
                <w:lang w:val="en-GB"/>
              </w:rPr>
              <w:t>.</w:t>
            </w:r>
          </w:p>
        </w:tc>
        <w:tc>
          <w:tcPr>
            <w:tcW w:w="3070" w:type="dxa"/>
          </w:tcPr>
          <w:p w14:paraId="55EA860F" w14:textId="77777777" w:rsidR="008523DA" w:rsidRPr="00445A04"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cs="Times New Roman"/>
                <w:bCs/>
                <w:sz w:val="22"/>
                <w:szCs w:val="22"/>
                <w:lang w:val="en-GB"/>
              </w:rPr>
            </w:pPr>
            <w:r w:rsidRPr="00445A04">
              <w:rPr>
                <w:sz w:val="22"/>
                <w:szCs w:val="22"/>
                <w:lang w:val="en-GB"/>
              </w:rPr>
              <w:t>Wireless networks must reliably transmit large amounts of data at very high speed to ensure no degradation in quality of videos.</w:t>
            </w:r>
          </w:p>
        </w:tc>
      </w:tr>
      <w:tr w:rsidR="008523DA" w:rsidRPr="00445A04" w14:paraId="4DB73506" w14:textId="77777777" w:rsidTr="00594535">
        <w:tc>
          <w:tcPr>
            <w:cnfStyle w:val="001000000000" w:firstRow="0" w:lastRow="0" w:firstColumn="1" w:lastColumn="0" w:oddVBand="0" w:evenVBand="0" w:oddHBand="0" w:evenHBand="0" w:firstRowFirstColumn="0" w:firstRowLastColumn="0" w:lastRowFirstColumn="0" w:lastRowLastColumn="0"/>
            <w:tcW w:w="951" w:type="dxa"/>
            <w:tcBorders>
              <w:left w:val="none" w:sz="0" w:space="0" w:color="auto"/>
              <w:bottom w:val="none" w:sz="0" w:space="0" w:color="auto"/>
              <w:right w:val="none" w:sz="0" w:space="0" w:color="auto"/>
            </w:tcBorders>
          </w:tcPr>
          <w:p w14:paraId="42FEE0AC" w14:textId="77777777" w:rsidR="008523DA" w:rsidRPr="00445A04" w:rsidRDefault="008523DA" w:rsidP="00594535">
            <w:pPr>
              <w:rPr>
                <w:rFonts w:ascii="Calibri" w:hAnsi="Calibri"/>
                <w:sz w:val="22"/>
                <w:szCs w:val="22"/>
                <w:lang w:val="en-GB"/>
              </w:rPr>
            </w:pPr>
            <w:r w:rsidRPr="00445A04">
              <w:rPr>
                <w:rFonts w:ascii="Calibri" w:hAnsi="Calibri"/>
                <w:sz w:val="22"/>
                <w:szCs w:val="22"/>
                <w:lang w:val="en-GB"/>
              </w:rPr>
              <w:t>CKPI-3</w:t>
            </w:r>
          </w:p>
        </w:tc>
        <w:tc>
          <w:tcPr>
            <w:tcW w:w="1486" w:type="dxa"/>
          </w:tcPr>
          <w:p w14:paraId="46FE0C03" w14:textId="77777777" w:rsidR="008523DA" w:rsidRPr="00445A04"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lang w:val="en-GB"/>
              </w:rPr>
            </w:pPr>
            <w:r w:rsidRPr="00445A04">
              <w:rPr>
                <w:sz w:val="22"/>
                <w:szCs w:val="22"/>
                <w:lang w:val="en-GB"/>
              </w:rPr>
              <w:t>Coverage</w:t>
            </w:r>
          </w:p>
        </w:tc>
        <w:tc>
          <w:tcPr>
            <w:tcW w:w="1350" w:type="dxa"/>
          </w:tcPr>
          <w:p w14:paraId="1B1FADA7" w14:textId="77777777" w:rsidR="008523DA" w:rsidRPr="00445A04"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lang w:val="en-GB"/>
              </w:rPr>
            </w:pPr>
            <w:r w:rsidRPr="00445A04">
              <w:rPr>
                <w:sz w:val="22"/>
                <w:szCs w:val="22"/>
                <w:lang w:val="en-GB"/>
              </w:rPr>
              <w:t>&gt;99.9%</w:t>
            </w:r>
          </w:p>
        </w:tc>
        <w:tc>
          <w:tcPr>
            <w:tcW w:w="3450" w:type="dxa"/>
          </w:tcPr>
          <w:p w14:paraId="29559BFD" w14:textId="77777777" w:rsidR="008523DA" w:rsidRPr="00445A04"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lang w:val="en-GB"/>
              </w:rPr>
            </w:pPr>
            <w:r w:rsidRPr="00445A04">
              <w:rPr>
                <w:sz w:val="22"/>
                <w:szCs w:val="22"/>
                <w:lang w:val="en-GB"/>
              </w:rPr>
              <w:t>Data reception success rate when device in different locations.</w:t>
            </w:r>
          </w:p>
        </w:tc>
        <w:tc>
          <w:tcPr>
            <w:tcW w:w="3070" w:type="dxa"/>
          </w:tcPr>
          <w:p w14:paraId="544DF4DA" w14:textId="77777777" w:rsidR="008523DA" w:rsidRPr="00445A04"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lang w:val="en-GB"/>
              </w:rPr>
            </w:pPr>
            <w:r w:rsidRPr="00445A04">
              <w:rPr>
                <w:sz w:val="22"/>
                <w:szCs w:val="22"/>
                <w:lang w:val="en-GB"/>
              </w:rPr>
              <w:t>Prevent service disruption if the cameras are deployed at different locations covered by the cell.</w:t>
            </w:r>
          </w:p>
        </w:tc>
      </w:tr>
      <w:tr w:rsidR="008523DA" w:rsidRPr="00445A04" w14:paraId="7EB272D6" w14:textId="77777777" w:rsidTr="00594535">
        <w:tc>
          <w:tcPr>
            <w:cnfStyle w:val="001000000000" w:firstRow="0" w:lastRow="0" w:firstColumn="1" w:lastColumn="0" w:oddVBand="0" w:evenVBand="0" w:oddHBand="0" w:evenHBand="0" w:firstRowFirstColumn="0" w:firstRowLastColumn="0" w:lastRowFirstColumn="0" w:lastRowLastColumn="0"/>
            <w:tcW w:w="951" w:type="dxa"/>
            <w:tcBorders>
              <w:left w:val="none" w:sz="0" w:space="0" w:color="auto"/>
              <w:bottom w:val="none" w:sz="0" w:space="0" w:color="auto"/>
              <w:right w:val="none" w:sz="0" w:space="0" w:color="auto"/>
            </w:tcBorders>
          </w:tcPr>
          <w:p w14:paraId="0879FB41" w14:textId="77777777" w:rsidR="008523DA" w:rsidRPr="00445A04" w:rsidRDefault="008523DA" w:rsidP="00594535">
            <w:pPr>
              <w:rPr>
                <w:rFonts w:ascii="Calibri" w:hAnsi="Calibri"/>
                <w:sz w:val="22"/>
                <w:szCs w:val="22"/>
                <w:lang w:val="en-GB"/>
              </w:rPr>
            </w:pPr>
            <w:r w:rsidRPr="00445A04">
              <w:rPr>
                <w:rFonts w:ascii="Calibri" w:hAnsi="Calibri"/>
                <w:sz w:val="22"/>
                <w:szCs w:val="22"/>
                <w:lang w:val="en-GB"/>
              </w:rPr>
              <w:t>CKPI-4</w:t>
            </w:r>
          </w:p>
        </w:tc>
        <w:tc>
          <w:tcPr>
            <w:tcW w:w="1486" w:type="dxa"/>
          </w:tcPr>
          <w:p w14:paraId="4AA89872" w14:textId="77777777" w:rsidR="008523DA" w:rsidRPr="00445A04"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lang w:val="en-GB"/>
              </w:rPr>
            </w:pPr>
            <w:r w:rsidRPr="00445A04">
              <w:rPr>
                <w:sz w:val="22"/>
                <w:szCs w:val="22"/>
                <w:lang w:val="en-GB"/>
              </w:rPr>
              <w:t>Data rate</w:t>
            </w:r>
          </w:p>
        </w:tc>
        <w:tc>
          <w:tcPr>
            <w:tcW w:w="1350" w:type="dxa"/>
          </w:tcPr>
          <w:p w14:paraId="40ED3138" w14:textId="77777777" w:rsidR="008523DA" w:rsidRPr="00445A04"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lang w:val="en-GB"/>
              </w:rPr>
            </w:pPr>
            <w:r w:rsidRPr="00445A04">
              <w:rPr>
                <w:sz w:val="22"/>
                <w:szCs w:val="22"/>
                <w:lang w:val="en-GB"/>
              </w:rPr>
              <w:t>&gt;100Mbps (per cell)</w:t>
            </w:r>
          </w:p>
        </w:tc>
        <w:tc>
          <w:tcPr>
            <w:tcW w:w="3450" w:type="dxa"/>
          </w:tcPr>
          <w:p w14:paraId="66860915" w14:textId="77777777" w:rsidR="008523DA" w:rsidRPr="00445A04"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lang w:val="en-GB"/>
              </w:rPr>
            </w:pPr>
            <w:r w:rsidRPr="00445A04">
              <w:rPr>
                <w:sz w:val="22"/>
                <w:szCs w:val="22"/>
                <w:lang w:val="en-GB"/>
              </w:rPr>
              <w:t>Throughput measurement at device</w:t>
            </w:r>
            <w:r>
              <w:rPr>
                <w:sz w:val="22"/>
                <w:szCs w:val="22"/>
                <w:lang w:val="en-GB"/>
              </w:rPr>
              <w:t>.</w:t>
            </w:r>
          </w:p>
        </w:tc>
        <w:tc>
          <w:tcPr>
            <w:tcW w:w="3070" w:type="dxa"/>
          </w:tcPr>
          <w:p w14:paraId="3F175F5E" w14:textId="77777777" w:rsidR="008523DA" w:rsidRPr="00445A04"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cs="Times New Roman"/>
                <w:sz w:val="22"/>
                <w:szCs w:val="22"/>
                <w:lang w:val="en-GB"/>
              </w:rPr>
            </w:pPr>
            <w:r w:rsidRPr="00445A04">
              <w:rPr>
                <w:sz w:val="22"/>
                <w:szCs w:val="22"/>
                <w:lang w:val="en-GB"/>
              </w:rPr>
              <w:t>Average uplink rate per camera is 25 Mbps, and for 4 cameras, it yields 100 Mbps</w:t>
            </w:r>
          </w:p>
        </w:tc>
      </w:tr>
    </w:tbl>
    <w:p w14:paraId="1EEC65D8" w14:textId="2BC8201E" w:rsidR="008523DA" w:rsidRDefault="0079770B" w:rsidP="008523DA">
      <w:pPr>
        <w:pStyle w:val="Heading2"/>
      </w:pPr>
      <w:bookmarkStart w:id="31" w:name="_Toc71363107"/>
      <w:r>
        <w:t xml:space="preserve">Core and Service </w:t>
      </w:r>
      <w:r w:rsidR="008523DA" w:rsidRPr="00AE77D5">
        <w:t>KPI</w:t>
      </w:r>
      <w:r>
        <w:t>s</w:t>
      </w:r>
      <w:r w:rsidR="008523DA" w:rsidRPr="00AE77D5">
        <w:t xml:space="preserve"> Mapping</w:t>
      </w:r>
      <w:bookmarkEnd w:id="31"/>
    </w:p>
    <w:p w14:paraId="4E3FE8ED" w14:textId="77777777" w:rsidR="00594535" w:rsidRPr="00594535" w:rsidRDefault="00594535" w:rsidP="00594535">
      <w:pPr>
        <w:rPr>
          <w:lang w:eastAsia="zh-CN"/>
        </w:rPr>
      </w:pPr>
    </w:p>
    <w:p w14:paraId="6E0BCABC" w14:textId="30E65C7D" w:rsidR="008523DA" w:rsidRDefault="008523DA" w:rsidP="008523DA">
      <w:pPr>
        <w:pStyle w:val="Caption"/>
        <w:keepNext/>
        <w:jc w:val="center"/>
      </w:pPr>
      <w:r>
        <w:t xml:space="preserve">Table </w:t>
      </w:r>
      <w:fldSimple w:instr=" SEQ Table \* ARABIC ">
        <w:r w:rsidR="0035127E">
          <w:rPr>
            <w:noProof/>
          </w:rPr>
          <w:t>12</w:t>
        </w:r>
      </w:fldSimple>
      <w:r>
        <w:t>: Intelligent Street Light - Service-Core KPIs Mapping Proposal</w:t>
      </w:r>
    </w:p>
    <w:tbl>
      <w:tblPr>
        <w:tblStyle w:val="Style5GrowthComplextable"/>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8"/>
        <w:gridCol w:w="1752"/>
        <w:gridCol w:w="1754"/>
        <w:gridCol w:w="1752"/>
        <w:gridCol w:w="1759"/>
      </w:tblGrid>
      <w:tr w:rsidR="008523DA" w14:paraId="4882266D" w14:textId="77777777" w:rsidTr="00594535">
        <w:trPr>
          <w:cnfStyle w:val="100000000000" w:firstRow="1" w:lastRow="0" w:firstColumn="0" w:lastColumn="0" w:oddVBand="0" w:evenVBand="0" w:oddHBand="0"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1488"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6D8223" w14:textId="77777777" w:rsidR="008523DA" w:rsidRDefault="008523DA" w:rsidP="00594535">
            <w:pPr>
              <w:jc w:val="center"/>
              <w:rPr>
                <w:b/>
                <w:bCs/>
              </w:rPr>
            </w:pPr>
          </w:p>
          <w:p w14:paraId="65264BA9" w14:textId="77777777" w:rsidR="008523DA" w:rsidRPr="00595E11" w:rsidRDefault="008523DA" w:rsidP="00594535">
            <w:pPr>
              <w:jc w:val="center"/>
              <w:rPr>
                <w:b/>
                <w:bCs/>
              </w:rPr>
            </w:pPr>
            <w:r>
              <w:rPr>
                <w:b/>
                <w:bCs/>
              </w:rPr>
              <w:t>SKPIs</w:t>
            </w:r>
          </w:p>
        </w:tc>
        <w:tc>
          <w:tcPr>
            <w:tcW w:w="7017"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9316F29" w14:textId="77777777" w:rsidR="008523DA" w:rsidRDefault="008523DA" w:rsidP="00594535">
            <w:pPr>
              <w:ind w:left="-681"/>
              <w:jc w:val="center"/>
              <w:cnfStyle w:val="100000000000" w:firstRow="1" w:lastRow="0" w:firstColumn="0" w:lastColumn="0" w:oddVBand="0" w:evenVBand="0" w:oddHBand="0" w:evenHBand="0" w:firstRowFirstColumn="0" w:firstRowLastColumn="0" w:lastRowFirstColumn="0" w:lastRowLastColumn="0"/>
              <w:rPr>
                <w:b/>
                <w:bCs/>
              </w:rPr>
            </w:pPr>
            <w:r>
              <w:rPr>
                <w:b/>
                <w:bCs/>
              </w:rPr>
              <w:t>CKPIs</w:t>
            </w:r>
          </w:p>
        </w:tc>
      </w:tr>
      <w:tr w:rsidR="008523DA" w14:paraId="04C7EA55" w14:textId="77777777" w:rsidTr="00594535">
        <w:trPr>
          <w:jc w:val="center"/>
        </w:trPr>
        <w:tc>
          <w:tcPr>
            <w:cnfStyle w:val="001000000000" w:firstRow="0" w:lastRow="0" w:firstColumn="1" w:lastColumn="0" w:oddVBand="0" w:evenVBand="0" w:oddHBand="0" w:evenHBand="0" w:firstRowFirstColumn="0" w:firstRowLastColumn="0" w:lastRowFirstColumn="0" w:lastRowLastColumn="0"/>
            <w:tcW w:w="1488" w:type="dxa"/>
            <w:vMerge/>
            <w:tcBorders>
              <w:left w:val="none" w:sz="0" w:space="0" w:color="auto"/>
              <w:bottom w:val="none" w:sz="0" w:space="0" w:color="auto"/>
              <w:right w:val="none" w:sz="0" w:space="0" w:color="auto"/>
            </w:tcBorders>
          </w:tcPr>
          <w:p w14:paraId="4408F5B8" w14:textId="77777777" w:rsidR="008523DA" w:rsidRDefault="008523DA" w:rsidP="00594535"/>
        </w:tc>
        <w:tc>
          <w:tcPr>
            <w:tcW w:w="1752" w:type="dxa"/>
          </w:tcPr>
          <w:p w14:paraId="26C770AF" w14:textId="77777777" w:rsidR="008523DA" w:rsidRPr="00595E11" w:rsidRDefault="008523DA" w:rsidP="00594535">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595E11">
              <w:rPr>
                <w:b/>
                <w:sz w:val="18"/>
                <w:szCs w:val="18"/>
              </w:rPr>
              <w:t>CKPI-1</w:t>
            </w:r>
          </w:p>
        </w:tc>
        <w:tc>
          <w:tcPr>
            <w:tcW w:w="1754" w:type="dxa"/>
          </w:tcPr>
          <w:p w14:paraId="4C3A9F13" w14:textId="77777777" w:rsidR="008523DA" w:rsidRPr="00595E11" w:rsidRDefault="008523DA" w:rsidP="00594535">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595E11">
              <w:rPr>
                <w:b/>
                <w:sz w:val="18"/>
                <w:szCs w:val="18"/>
              </w:rPr>
              <w:t>CKPI-2</w:t>
            </w:r>
          </w:p>
        </w:tc>
        <w:tc>
          <w:tcPr>
            <w:tcW w:w="1752" w:type="dxa"/>
          </w:tcPr>
          <w:p w14:paraId="7FF569E6" w14:textId="77777777" w:rsidR="008523DA" w:rsidRPr="00595E11" w:rsidRDefault="008523DA" w:rsidP="00594535">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595E11">
              <w:rPr>
                <w:b/>
                <w:sz w:val="18"/>
                <w:szCs w:val="18"/>
              </w:rPr>
              <w:t>CKPI-3</w:t>
            </w:r>
          </w:p>
        </w:tc>
        <w:tc>
          <w:tcPr>
            <w:tcW w:w="1759" w:type="dxa"/>
          </w:tcPr>
          <w:p w14:paraId="04ECA022" w14:textId="77777777" w:rsidR="008523DA" w:rsidRPr="00595E11" w:rsidRDefault="008523DA" w:rsidP="00594535">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595E11">
              <w:rPr>
                <w:b/>
                <w:sz w:val="18"/>
                <w:szCs w:val="18"/>
              </w:rPr>
              <w:t>CKPI-</w:t>
            </w:r>
            <w:r>
              <w:rPr>
                <w:b/>
                <w:sz w:val="18"/>
                <w:szCs w:val="18"/>
              </w:rPr>
              <w:t>4</w:t>
            </w:r>
          </w:p>
        </w:tc>
      </w:tr>
      <w:tr w:rsidR="008523DA" w14:paraId="6A7A4CDB" w14:textId="77777777" w:rsidTr="00594535">
        <w:trPr>
          <w:jc w:val="center"/>
        </w:trPr>
        <w:tc>
          <w:tcPr>
            <w:cnfStyle w:val="001000000000" w:firstRow="0" w:lastRow="0" w:firstColumn="1" w:lastColumn="0" w:oddVBand="0" w:evenVBand="0" w:oddHBand="0" w:evenHBand="0" w:firstRowFirstColumn="0" w:firstRowLastColumn="0" w:lastRowFirstColumn="0" w:lastRowLastColumn="0"/>
            <w:tcW w:w="1488" w:type="dxa"/>
            <w:tcBorders>
              <w:left w:val="none" w:sz="0" w:space="0" w:color="auto"/>
              <w:bottom w:val="none" w:sz="0" w:space="0" w:color="auto"/>
              <w:right w:val="none" w:sz="0" w:space="0" w:color="auto"/>
            </w:tcBorders>
          </w:tcPr>
          <w:p w14:paraId="04757847" w14:textId="77777777" w:rsidR="008523DA" w:rsidRPr="00595E11" w:rsidRDefault="008523DA" w:rsidP="00594535">
            <w:pPr>
              <w:rPr>
                <w:b/>
                <w:sz w:val="18"/>
                <w:szCs w:val="18"/>
              </w:rPr>
            </w:pPr>
            <w:r>
              <w:rPr>
                <w:b/>
                <w:sz w:val="18"/>
                <w:szCs w:val="18"/>
              </w:rPr>
              <w:t>ISL-</w:t>
            </w:r>
            <w:r w:rsidRPr="00595E11">
              <w:rPr>
                <w:b/>
                <w:sz w:val="18"/>
                <w:szCs w:val="18"/>
              </w:rPr>
              <w:t>SKPI-1</w:t>
            </w:r>
          </w:p>
        </w:tc>
        <w:tc>
          <w:tcPr>
            <w:tcW w:w="1752" w:type="dxa"/>
          </w:tcPr>
          <w:p w14:paraId="2993F484" w14:textId="77777777" w:rsidR="008523DA" w:rsidRDefault="008523DA" w:rsidP="00594535">
            <w:pPr>
              <w:jc w:val="center"/>
              <w:cnfStyle w:val="000000000000" w:firstRow="0" w:lastRow="0" w:firstColumn="0" w:lastColumn="0" w:oddVBand="0" w:evenVBand="0" w:oddHBand="0" w:evenHBand="0" w:firstRowFirstColumn="0" w:firstRowLastColumn="0" w:lastRowFirstColumn="0" w:lastRowLastColumn="0"/>
            </w:pPr>
            <w:r>
              <w:t>x</w:t>
            </w:r>
          </w:p>
        </w:tc>
        <w:tc>
          <w:tcPr>
            <w:tcW w:w="1754" w:type="dxa"/>
          </w:tcPr>
          <w:p w14:paraId="2C1832B0" w14:textId="77777777" w:rsidR="008523DA" w:rsidRDefault="008523DA" w:rsidP="00594535">
            <w:pPr>
              <w:jc w:val="center"/>
              <w:cnfStyle w:val="000000000000" w:firstRow="0" w:lastRow="0" w:firstColumn="0" w:lastColumn="0" w:oddVBand="0" w:evenVBand="0" w:oddHBand="0" w:evenHBand="0" w:firstRowFirstColumn="0" w:firstRowLastColumn="0" w:lastRowFirstColumn="0" w:lastRowLastColumn="0"/>
            </w:pPr>
            <w:r>
              <w:t>x</w:t>
            </w:r>
          </w:p>
        </w:tc>
        <w:tc>
          <w:tcPr>
            <w:tcW w:w="1752" w:type="dxa"/>
          </w:tcPr>
          <w:p w14:paraId="375D4F66" w14:textId="77777777" w:rsidR="008523DA" w:rsidRDefault="008523DA" w:rsidP="00594535">
            <w:pPr>
              <w:jc w:val="center"/>
              <w:cnfStyle w:val="000000000000" w:firstRow="0" w:lastRow="0" w:firstColumn="0" w:lastColumn="0" w:oddVBand="0" w:evenVBand="0" w:oddHBand="0" w:evenHBand="0" w:firstRowFirstColumn="0" w:firstRowLastColumn="0" w:lastRowFirstColumn="0" w:lastRowLastColumn="0"/>
            </w:pPr>
            <w:r>
              <w:t>x</w:t>
            </w:r>
          </w:p>
        </w:tc>
        <w:tc>
          <w:tcPr>
            <w:tcW w:w="1759" w:type="dxa"/>
          </w:tcPr>
          <w:p w14:paraId="11BBBE25" w14:textId="77777777" w:rsidR="008523DA" w:rsidRDefault="008523DA" w:rsidP="00594535">
            <w:pPr>
              <w:jc w:val="center"/>
              <w:cnfStyle w:val="000000000000" w:firstRow="0" w:lastRow="0" w:firstColumn="0" w:lastColumn="0" w:oddVBand="0" w:evenVBand="0" w:oddHBand="0" w:evenHBand="0" w:firstRowFirstColumn="0" w:firstRowLastColumn="0" w:lastRowFirstColumn="0" w:lastRowLastColumn="0"/>
            </w:pPr>
            <w:r>
              <w:t>x</w:t>
            </w:r>
          </w:p>
        </w:tc>
      </w:tr>
      <w:tr w:rsidR="008523DA" w14:paraId="75BD93C4" w14:textId="77777777" w:rsidTr="00594535">
        <w:trPr>
          <w:jc w:val="center"/>
        </w:trPr>
        <w:tc>
          <w:tcPr>
            <w:cnfStyle w:val="001000000000" w:firstRow="0" w:lastRow="0" w:firstColumn="1" w:lastColumn="0" w:oddVBand="0" w:evenVBand="0" w:oddHBand="0" w:evenHBand="0" w:firstRowFirstColumn="0" w:firstRowLastColumn="0" w:lastRowFirstColumn="0" w:lastRowLastColumn="0"/>
            <w:tcW w:w="1488" w:type="dxa"/>
            <w:tcBorders>
              <w:left w:val="none" w:sz="0" w:space="0" w:color="auto"/>
              <w:bottom w:val="none" w:sz="0" w:space="0" w:color="auto"/>
              <w:right w:val="none" w:sz="0" w:space="0" w:color="auto"/>
            </w:tcBorders>
          </w:tcPr>
          <w:p w14:paraId="70E36F55" w14:textId="77777777" w:rsidR="008523DA" w:rsidRPr="00595E11" w:rsidRDefault="008523DA" w:rsidP="00594535">
            <w:pPr>
              <w:rPr>
                <w:b/>
                <w:sz w:val="18"/>
                <w:szCs w:val="18"/>
              </w:rPr>
            </w:pPr>
            <w:r>
              <w:rPr>
                <w:b/>
                <w:sz w:val="18"/>
                <w:szCs w:val="18"/>
              </w:rPr>
              <w:t>ISL-</w:t>
            </w:r>
            <w:r w:rsidRPr="00595E11">
              <w:rPr>
                <w:b/>
                <w:sz w:val="18"/>
                <w:szCs w:val="18"/>
              </w:rPr>
              <w:t>SKPI-2</w:t>
            </w:r>
          </w:p>
        </w:tc>
        <w:tc>
          <w:tcPr>
            <w:tcW w:w="1752" w:type="dxa"/>
          </w:tcPr>
          <w:p w14:paraId="603300CB" w14:textId="77777777" w:rsidR="008523DA" w:rsidRDefault="008523DA" w:rsidP="00594535">
            <w:pPr>
              <w:jc w:val="center"/>
              <w:cnfStyle w:val="000000000000" w:firstRow="0" w:lastRow="0" w:firstColumn="0" w:lastColumn="0" w:oddVBand="0" w:evenVBand="0" w:oddHBand="0" w:evenHBand="0" w:firstRowFirstColumn="0" w:firstRowLastColumn="0" w:lastRowFirstColumn="0" w:lastRowLastColumn="0"/>
            </w:pPr>
            <w:r>
              <w:t>x</w:t>
            </w:r>
          </w:p>
        </w:tc>
        <w:tc>
          <w:tcPr>
            <w:tcW w:w="1754" w:type="dxa"/>
          </w:tcPr>
          <w:p w14:paraId="1FB261C3" w14:textId="77777777" w:rsidR="008523DA" w:rsidRDefault="008523DA" w:rsidP="00594535">
            <w:pPr>
              <w:jc w:val="center"/>
              <w:cnfStyle w:val="000000000000" w:firstRow="0" w:lastRow="0" w:firstColumn="0" w:lastColumn="0" w:oddVBand="0" w:evenVBand="0" w:oddHBand="0" w:evenHBand="0" w:firstRowFirstColumn="0" w:firstRowLastColumn="0" w:lastRowFirstColumn="0" w:lastRowLastColumn="0"/>
            </w:pPr>
            <w:r>
              <w:t>x</w:t>
            </w:r>
          </w:p>
        </w:tc>
        <w:tc>
          <w:tcPr>
            <w:tcW w:w="1752" w:type="dxa"/>
          </w:tcPr>
          <w:p w14:paraId="195D2C8A" w14:textId="77777777" w:rsidR="008523DA" w:rsidRDefault="008523DA" w:rsidP="00594535">
            <w:pPr>
              <w:jc w:val="center"/>
              <w:cnfStyle w:val="000000000000" w:firstRow="0" w:lastRow="0" w:firstColumn="0" w:lastColumn="0" w:oddVBand="0" w:evenVBand="0" w:oddHBand="0" w:evenHBand="0" w:firstRowFirstColumn="0" w:firstRowLastColumn="0" w:lastRowFirstColumn="0" w:lastRowLastColumn="0"/>
            </w:pPr>
            <w:r>
              <w:t>x</w:t>
            </w:r>
          </w:p>
        </w:tc>
        <w:tc>
          <w:tcPr>
            <w:tcW w:w="1759" w:type="dxa"/>
          </w:tcPr>
          <w:p w14:paraId="2682748A" w14:textId="77777777" w:rsidR="008523DA" w:rsidRDefault="008523DA" w:rsidP="00594535">
            <w:pPr>
              <w:jc w:val="center"/>
              <w:cnfStyle w:val="000000000000" w:firstRow="0" w:lastRow="0" w:firstColumn="0" w:lastColumn="0" w:oddVBand="0" w:evenVBand="0" w:oddHBand="0" w:evenHBand="0" w:firstRowFirstColumn="0" w:firstRowLastColumn="0" w:lastRowFirstColumn="0" w:lastRowLastColumn="0"/>
            </w:pPr>
            <w:r>
              <w:t>x</w:t>
            </w:r>
          </w:p>
        </w:tc>
      </w:tr>
      <w:tr w:rsidR="008523DA" w14:paraId="46E2890B" w14:textId="77777777" w:rsidTr="00594535">
        <w:trPr>
          <w:jc w:val="center"/>
        </w:trPr>
        <w:tc>
          <w:tcPr>
            <w:cnfStyle w:val="001000000000" w:firstRow="0" w:lastRow="0" w:firstColumn="1" w:lastColumn="0" w:oddVBand="0" w:evenVBand="0" w:oddHBand="0" w:evenHBand="0" w:firstRowFirstColumn="0" w:firstRowLastColumn="0" w:lastRowFirstColumn="0" w:lastRowLastColumn="0"/>
            <w:tcW w:w="1488" w:type="dxa"/>
            <w:tcBorders>
              <w:left w:val="none" w:sz="0" w:space="0" w:color="auto"/>
              <w:bottom w:val="none" w:sz="0" w:space="0" w:color="auto"/>
              <w:right w:val="none" w:sz="0" w:space="0" w:color="auto"/>
            </w:tcBorders>
          </w:tcPr>
          <w:p w14:paraId="04DACAE8" w14:textId="77777777" w:rsidR="008523DA" w:rsidRPr="00595E11" w:rsidRDefault="008523DA" w:rsidP="00594535">
            <w:pPr>
              <w:rPr>
                <w:b/>
                <w:sz w:val="18"/>
                <w:szCs w:val="18"/>
              </w:rPr>
            </w:pPr>
            <w:r>
              <w:rPr>
                <w:b/>
                <w:sz w:val="18"/>
                <w:szCs w:val="18"/>
              </w:rPr>
              <w:t>ISL-</w:t>
            </w:r>
            <w:r w:rsidRPr="00595E11">
              <w:rPr>
                <w:b/>
                <w:sz w:val="18"/>
                <w:szCs w:val="18"/>
              </w:rPr>
              <w:t>SKPI</w:t>
            </w:r>
            <w:r>
              <w:rPr>
                <w:b/>
                <w:sz w:val="18"/>
                <w:szCs w:val="18"/>
              </w:rPr>
              <w:t>-3</w:t>
            </w:r>
          </w:p>
        </w:tc>
        <w:tc>
          <w:tcPr>
            <w:tcW w:w="1752" w:type="dxa"/>
          </w:tcPr>
          <w:p w14:paraId="58A6CDC4" w14:textId="77777777" w:rsidR="008523DA" w:rsidRDefault="008523DA" w:rsidP="00594535">
            <w:pPr>
              <w:jc w:val="center"/>
              <w:cnfStyle w:val="000000000000" w:firstRow="0" w:lastRow="0" w:firstColumn="0" w:lastColumn="0" w:oddVBand="0" w:evenVBand="0" w:oddHBand="0" w:evenHBand="0" w:firstRowFirstColumn="0" w:firstRowLastColumn="0" w:lastRowFirstColumn="0" w:lastRowLastColumn="0"/>
            </w:pPr>
            <w:r>
              <w:t>x</w:t>
            </w:r>
          </w:p>
        </w:tc>
        <w:tc>
          <w:tcPr>
            <w:tcW w:w="1754" w:type="dxa"/>
          </w:tcPr>
          <w:p w14:paraId="1230CDD8" w14:textId="77777777" w:rsidR="008523DA" w:rsidRDefault="008523DA" w:rsidP="00594535">
            <w:pPr>
              <w:jc w:val="center"/>
              <w:cnfStyle w:val="000000000000" w:firstRow="0" w:lastRow="0" w:firstColumn="0" w:lastColumn="0" w:oddVBand="0" w:evenVBand="0" w:oddHBand="0" w:evenHBand="0" w:firstRowFirstColumn="0" w:firstRowLastColumn="0" w:lastRowFirstColumn="0" w:lastRowLastColumn="0"/>
            </w:pPr>
            <w:r>
              <w:t>x</w:t>
            </w:r>
          </w:p>
        </w:tc>
        <w:tc>
          <w:tcPr>
            <w:tcW w:w="1752" w:type="dxa"/>
          </w:tcPr>
          <w:p w14:paraId="755591AF" w14:textId="77777777" w:rsidR="008523DA" w:rsidRDefault="008523DA" w:rsidP="00594535">
            <w:pPr>
              <w:jc w:val="center"/>
              <w:cnfStyle w:val="000000000000" w:firstRow="0" w:lastRow="0" w:firstColumn="0" w:lastColumn="0" w:oddVBand="0" w:evenVBand="0" w:oddHBand="0" w:evenHBand="0" w:firstRowFirstColumn="0" w:firstRowLastColumn="0" w:lastRowFirstColumn="0" w:lastRowLastColumn="0"/>
            </w:pPr>
            <w:r>
              <w:t>x</w:t>
            </w:r>
          </w:p>
        </w:tc>
        <w:tc>
          <w:tcPr>
            <w:tcW w:w="1759" w:type="dxa"/>
          </w:tcPr>
          <w:p w14:paraId="6EC2EBF2" w14:textId="77777777" w:rsidR="008523DA" w:rsidRDefault="008523DA" w:rsidP="00594535">
            <w:pPr>
              <w:jc w:val="center"/>
              <w:cnfStyle w:val="000000000000" w:firstRow="0" w:lastRow="0" w:firstColumn="0" w:lastColumn="0" w:oddVBand="0" w:evenVBand="0" w:oddHBand="0" w:evenHBand="0" w:firstRowFirstColumn="0" w:firstRowLastColumn="0" w:lastRowFirstColumn="0" w:lastRowLastColumn="0"/>
            </w:pPr>
            <w:r>
              <w:t>x</w:t>
            </w:r>
          </w:p>
        </w:tc>
      </w:tr>
      <w:tr w:rsidR="008523DA" w14:paraId="61DD03CF" w14:textId="77777777" w:rsidTr="00594535">
        <w:trPr>
          <w:jc w:val="center"/>
        </w:trPr>
        <w:tc>
          <w:tcPr>
            <w:cnfStyle w:val="001000000000" w:firstRow="0" w:lastRow="0" w:firstColumn="1" w:lastColumn="0" w:oddVBand="0" w:evenVBand="0" w:oddHBand="0" w:evenHBand="0" w:firstRowFirstColumn="0" w:firstRowLastColumn="0" w:lastRowFirstColumn="0" w:lastRowLastColumn="0"/>
            <w:tcW w:w="1488" w:type="dxa"/>
            <w:tcBorders>
              <w:left w:val="none" w:sz="0" w:space="0" w:color="auto"/>
              <w:bottom w:val="none" w:sz="0" w:space="0" w:color="auto"/>
              <w:right w:val="none" w:sz="0" w:space="0" w:color="auto"/>
            </w:tcBorders>
          </w:tcPr>
          <w:p w14:paraId="7BB034A6" w14:textId="77777777" w:rsidR="008523DA" w:rsidRPr="00595E11" w:rsidRDefault="008523DA" w:rsidP="00594535">
            <w:pPr>
              <w:rPr>
                <w:b/>
                <w:sz w:val="18"/>
                <w:szCs w:val="18"/>
              </w:rPr>
            </w:pPr>
            <w:r>
              <w:rPr>
                <w:b/>
                <w:sz w:val="18"/>
                <w:szCs w:val="18"/>
              </w:rPr>
              <w:t>ISL-</w:t>
            </w:r>
            <w:r w:rsidRPr="00595E11">
              <w:rPr>
                <w:b/>
                <w:sz w:val="18"/>
                <w:szCs w:val="18"/>
              </w:rPr>
              <w:t>SKPI-4</w:t>
            </w:r>
          </w:p>
        </w:tc>
        <w:tc>
          <w:tcPr>
            <w:tcW w:w="1752" w:type="dxa"/>
          </w:tcPr>
          <w:p w14:paraId="31E0B35A" w14:textId="77777777" w:rsidR="008523DA" w:rsidRDefault="008523DA" w:rsidP="00594535">
            <w:pPr>
              <w:jc w:val="center"/>
              <w:cnfStyle w:val="000000000000" w:firstRow="0" w:lastRow="0" w:firstColumn="0" w:lastColumn="0" w:oddVBand="0" w:evenVBand="0" w:oddHBand="0" w:evenHBand="0" w:firstRowFirstColumn="0" w:firstRowLastColumn="0" w:lastRowFirstColumn="0" w:lastRowLastColumn="0"/>
            </w:pPr>
            <w:r>
              <w:t>x</w:t>
            </w:r>
          </w:p>
        </w:tc>
        <w:tc>
          <w:tcPr>
            <w:tcW w:w="1754" w:type="dxa"/>
          </w:tcPr>
          <w:p w14:paraId="144D3EAB" w14:textId="77777777" w:rsidR="008523DA" w:rsidRDefault="008523DA" w:rsidP="00594535">
            <w:pPr>
              <w:jc w:val="center"/>
              <w:cnfStyle w:val="000000000000" w:firstRow="0" w:lastRow="0" w:firstColumn="0" w:lastColumn="0" w:oddVBand="0" w:evenVBand="0" w:oddHBand="0" w:evenHBand="0" w:firstRowFirstColumn="0" w:firstRowLastColumn="0" w:lastRowFirstColumn="0" w:lastRowLastColumn="0"/>
            </w:pPr>
            <w:r>
              <w:t>x</w:t>
            </w:r>
          </w:p>
        </w:tc>
        <w:tc>
          <w:tcPr>
            <w:tcW w:w="1752" w:type="dxa"/>
          </w:tcPr>
          <w:p w14:paraId="7269D7B9" w14:textId="77777777" w:rsidR="008523DA" w:rsidRDefault="008523DA" w:rsidP="00594535">
            <w:pPr>
              <w:jc w:val="center"/>
              <w:cnfStyle w:val="000000000000" w:firstRow="0" w:lastRow="0" w:firstColumn="0" w:lastColumn="0" w:oddVBand="0" w:evenVBand="0" w:oddHBand="0" w:evenHBand="0" w:firstRowFirstColumn="0" w:firstRowLastColumn="0" w:lastRowFirstColumn="0" w:lastRowLastColumn="0"/>
            </w:pPr>
            <w:r>
              <w:t>x</w:t>
            </w:r>
          </w:p>
        </w:tc>
        <w:tc>
          <w:tcPr>
            <w:tcW w:w="1759" w:type="dxa"/>
          </w:tcPr>
          <w:p w14:paraId="6185B77C" w14:textId="77777777" w:rsidR="008523DA" w:rsidRDefault="008523DA" w:rsidP="00594535">
            <w:pPr>
              <w:jc w:val="center"/>
              <w:cnfStyle w:val="000000000000" w:firstRow="0" w:lastRow="0" w:firstColumn="0" w:lastColumn="0" w:oddVBand="0" w:evenVBand="0" w:oddHBand="0" w:evenHBand="0" w:firstRowFirstColumn="0" w:firstRowLastColumn="0" w:lastRowFirstColumn="0" w:lastRowLastColumn="0"/>
            </w:pPr>
            <w:r>
              <w:t>x</w:t>
            </w:r>
          </w:p>
        </w:tc>
      </w:tr>
      <w:tr w:rsidR="008523DA" w14:paraId="7CB5550E" w14:textId="77777777" w:rsidTr="00594535">
        <w:trPr>
          <w:jc w:val="center"/>
        </w:trPr>
        <w:tc>
          <w:tcPr>
            <w:cnfStyle w:val="001000000000" w:firstRow="0" w:lastRow="0" w:firstColumn="1" w:lastColumn="0" w:oddVBand="0" w:evenVBand="0" w:oddHBand="0" w:evenHBand="0" w:firstRowFirstColumn="0" w:firstRowLastColumn="0" w:lastRowFirstColumn="0" w:lastRowLastColumn="0"/>
            <w:tcW w:w="1488" w:type="dxa"/>
            <w:tcBorders>
              <w:left w:val="none" w:sz="0" w:space="0" w:color="auto"/>
              <w:bottom w:val="none" w:sz="0" w:space="0" w:color="auto"/>
              <w:right w:val="none" w:sz="0" w:space="0" w:color="auto"/>
            </w:tcBorders>
          </w:tcPr>
          <w:p w14:paraId="76E80E63" w14:textId="77777777" w:rsidR="008523DA" w:rsidRPr="00595E11" w:rsidRDefault="008523DA" w:rsidP="00594535">
            <w:pPr>
              <w:rPr>
                <w:b/>
                <w:sz w:val="18"/>
                <w:szCs w:val="18"/>
              </w:rPr>
            </w:pPr>
            <w:r>
              <w:rPr>
                <w:b/>
                <w:sz w:val="18"/>
                <w:szCs w:val="18"/>
              </w:rPr>
              <w:t>ISL-</w:t>
            </w:r>
            <w:r w:rsidRPr="00595E11">
              <w:rPr>
                <w:b/>
                <w:sz w:val="18"/>
                <w:szCs w:val="18"/>
              </w:rPr>
              <w:t>SKPI-5</w:t>
            </w:r>
          </w:p>
        </w:tc>
        <w:tc>
          <w:tcPr>
            <w:tcW w:w="1752" w:type="dxa"/>
          </w:tcPr>
          <w:p w14:paraId="3F7CE546" w14:textId="77777777" w:rsidR="008523DA" w:rsidRDefault="008523DA" w:rsidP="00594535">
            <w:pPr>
              <w:jc w:val="center"/>
              <w:cnfStyle w:val="000000000000" w:firstRow="0" w:lastRow="0" w:firstColumn="0" w:lastColumn="0" w:oddVBand="0" w:evenVBand="0" w:oddHBand="0" w:evenHBand="0" w:firstRowFirstColumn="0" w:firstRowLastColumn="0" w:lastRowFirstColumn="0" w:lastRowLastColumn="0"/>
            </w:pPr>
          </w:p>
        </w:tc>
        <w:tc>
          <w:tcPr>
            <w:tcW w:w="1754" w:type="dxa"/>
          </w:tcPr>
          <w:p w14:paraId="35748B44" w14:textId="77777777" w:rsidR="008523DA" w:rsidRDefault="008523DA" w:rsidP="00594535">
            <w:pPr>
              <w:jc w:val="center"/>
              <w:cnfStyle w:val="000000000000" w:firstRow="0" w:lastRow="0" w:firstColumn="0" w:lastColumn="0" w:oddVBand="0" w:evenVBand="0" w:oddHBand="0" w:evenHBand="0" w:firstRowFirstColumn="0" w:firstRowLastColumn="0" w:lastRowFirstColumn="0" w:lastRowLastColumn="0"/>
            </w:pPr>
          </w:p>
        </w:tc>
        <w:tc>
          <w:tcPr>
            <w:tcW w:w="1752" w:type="dxa"/>
          </w:tcPr>
          <w:p w14:paraId="530F8B90" w14:textId="77777777" w:rsidR="008523DA" w:rsidRDefault="008523DA" w:rsidP="00594535">
            <w:pPr>
              <w:jc w:val="center"/>
              <w:cnfStyle w:val="000000000000" w:firstRow="0" w:lastRow="0" w:firstColumn="0" w:lastColumn="0" w:oddVBand="0" w:evenVBand="0" w:oddHBand="0" w:evenHBand="0" w:firstRowFirstColumn="0" w:firstRowLastColumn="0" w:lastRowFirstColumn="0" w:lastRowLastColumn="0"/>
            </w:pPr>
          </w:p>
        </w:tc>
        <w:tc>
          <w:tcPr>
            <w:tcW w:w="1759" w:type="dxa"/>
          </w:tcPr>
          <w:p w14:paraId="166A07AE" w14:textId="77777777" w:rsidR="008523DA" w:rsidRDefault="008523DA" w:rsidP="00594535">
            <w:pPr>
              <w:jc w:val="center"/>
              <w:cnfStyle w:val="000000000000" w:firstRow="0" w:lastRow="0" w:firstColumn="0" w:lastColumn="0" w:oddVBand="0" w:evenVBand="0" w:oddHBand="0" w:evenHBand="0" w:firstRowFirstColumn="0" w:firstRowLastColumn="0" w:lastRowFirstColumn="0" w:lastRowLastColumn="0"/>
            </w:pPr>
          </w:p>
        </w:tc>
      </w:tr>
      <w:tr w:rsidR="008523DA" w14:paraId="059DA0C2" w14:textId="77777777" w:rsidTr="00594535">
        <w:trPr>
          <w:jc w:val="center"/>
        </w:trPr>
        <w:tc>
          <w:tcPr>
            <w:cnfStyle w:val="001000000000" w:firstRow="0" w:lastRow="0" w:firstColumn="1" w:lastColumn="0" w:oddVBand="0" w:evenVBand="0" w:oddHBand="0" w:evenHBand="0" w:firstRowFirstColumn="0" w:firstRowLastColumn="0" w:lastRowFirstColumn="0" w:lastRowLastColumn="0"/>
            <w:tcW w:w="1488" w:type="dxa"/>
            <w:tcBorders>
              <w:left w:val="none" w:sz="0" w:space="0" w:color="auto"/>
              <w:bottom w:val="none" w:sz="0" w:space="0" w:color="auto"/>
              <w:right w:val="none" w:sz="0" w:space="0" w:color="auto"/>
            </w:tcBorders>
          </w:tcPr>
          <w:p w14:paraId="538CF8CA" w14:textId="77777777" w:rsidR="008523DA" w:rsidRPr="00595E11" w:rsidRDefault="008523DA" w:rsidP="00594535">
            <w:pPr>
              <w:rPr>
                <w:b/>
                <w:sz w:val="18"/>
                <w:szCs w:val="18"/>
              </w:rPr>
            </w:pPr>
            <w:r>
              <w:rPr>
                <w:b/>
                <w:sz w:val="18"/>
                <w:szCs w:val="18"/>
              </w:rPr>
              <w:t>ISL-</w:t>
            </w:r>
            <w:r w:rsidRPr="00595E11">
              <w:rPr>
                <w:b/>
                <w:sz w:val="18"/>
                <w:szCs w:val="18"/>
              </w:rPr>
              <w:t>SKPI-6</w:t>
            </w:r>
          </w:p>
        </w:tc>
        <w:tc>
          <w:tcPr>
            <w:tcW w:w="1752" w:type="dxa"/>
          </w:tcPr>
          <w:p w14:paraId="62313D37" w14:textId="77777777" w:rsidR="008523DA" w:rsidRDefault="008523DA" w:rsidP="00594535">
            <w:pPr>
              <w:jc w:val="center"/>
              <w:cnfStyle w:val="000000000000" w:firstRow="0" w:lastRow="0" w:firstColumn="0" w:lastColumn="0" w:oddVBand="0" w:evenVBand="0" w:oddHBand="0" w:evenHBand="0" w:firstRowFirstColumn="0" w:firstRowLastColumn="0" w:lastRowFirstColumn="0" w:lastRowLastColumn="0"/>
            </w:pPr>
            <w:r>
              <w:t>x</w:t>
            </w:r>
          </w:p>
        </w:tc>
        <w:tc>
          <w:tcPr>
            <w:tcW w:w="1754" w:type="dxa"/>
          </w:tcPr>
          <w:p w14:paraId="16064D09" w14:textId="77777777" w:rsidR="008523DA" w:rsidRDefault="008523DA" w:rsidP="00594535">
            <w:pPr>
              <w:jc w:val="center"/>
              <w:cnfStyle w:val="000000000000" w:firstRow="0" w:lastRow="0" w:firstColumn="0" w:lastColumn="0" w:oddVBand="0" w:evenVBand="0" w:oddHBand="0" w:evenHBand="0" w:firstRowFirstColumn="0" w:firstRowLastColumn="0" w:lastRowFirstColumn="0" w:lastRowLastColumn="0"/>
            </w:pPr>
          </w:p>
        </w:tc>
        <w:tc>
          <w:tcPr>
            <w:tcW w:w="1752" w:type="dxa"/>
          </w:tcPr>
          <w:p w14:paraId="0AC614E2" w14:textId="77777777" w:rsidR="008523DA" w:rsidRDefault="008523DA" w:rsidP="00594535">
            <w:pPr>
              <w:jc w:val="center"/>
              <w:cnfStyle w:val="000000000000" w:firstRow="0" w:lastRow="0" w:firstColumn="0" w:lastColumn="0" w:oddVBand="0" w:evenVBand="0" w:oddHBand="0" w:evenHBand="0" w:firstRowFirstColumn="0" w:firstRowLastColumn="0" w:lastRowFirstColumn="0" w:lastRowLastColumn="0"/>
            </w:pPr>
          </w:p>
        </w:tc>
        <w:tc>
          <w:tcPr>
            <w:tcW w:w="1759" w:type="dxa"/>
          </w:tcPr>
          <w:p w14:paraId="6C1BE7EF" w14:textId="77777777" w:rsidR="008523DA" w:rsidRDefault="008523DA" w:rsidP="00594535">
            <w:pPr>
              <w:jc w:val="center"/>
              <w:cnfStyle w:val="000000000000" w:firstRow="0" w:lastRow="0" w:firstColumn="0" w:lastColumn="0" w:oddVBand="0" w:evenVBand="0" w:oddHBand="0" w:evenHBand="0" w:firstRowFirstColumn="0" w:firstRowLastColumn="0" w:lastRowFirstColumn="0" w:lastRowLastColumn="0"/>
            </w:pPr>
          </w:p>
        </w:tc>
      </w:tr>
    </w:tbl>
    <w:p w14:paraId="0B2CD95E" w14:textId="77777777" w:rsidR="008523DA" w:rsidRDefault="008523DA" w:rsidP="008523DA">
      <w:pPr>
        <w:ind w:left="720"/>
        <w:rPr>
          <w:b/>
        </w:rPr>
      </w:pPr>
    </w:p>
    <w:p w14:paraId="529BA90A" w14:textId="1076FE7B" w:rsidR="008523DA" w:rsidRDefault="008523DA" w:rsidP="008523DA">
      <w:pPr>
        <w:pStyle w:val="Caption"/>
        <w:keepNext/>
        <w:jc w:val="center"/>
      </w:pPr>
      <w:r>
        <w:t xml:space="preserve">Table </w:t>
      </w:r>
      <w:fldSimple w:instr=" SEQ Table \* ARABIC ">
        <w:r w:rsidR="0035127E">
          <w:rPr>
            <w:noProof/>
          </w:rPr>
          <w:t>13</w:t>
        </w:r>
      </w:fldSimple>
      <w:r>
        <w:t>: Smart Parking - Service-Core KPIs Mapping Proposal</w:t>
      </w:r>
    </w:p>
    <w:tbl>
      <w:tblPr>
        <w:tblStyle w:val="Style5GrowthComplextable"/>
        <w:tblW w:w="8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0"/>
        <w:gridCol w:w="1752"/>
        <w:gridCol w:w="1754"/>
        <w:gridCol w:w="1752"/>
        <w:gridCol w:w="1759"/>
      </w:tblGrid>
      <w:tr w:rsidR="008523DA" w14:paraId="6B881FB0" w14:textId="77777777" w:rsidTr="00594535">
        <w:trPr>
          <w:cnfStyle w:val="100000000000" w:firstRow="1" w:lastRow="0" w:firstColumn="0" w:lastColumn="0" w:oddVBand="0" w:evenVBand="0" w:oddHBand="0"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1520"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B0BFD2" w14:textId="77777777" w:rsidR="008523DA" w:rsidRDefault="008523DA" w:rsidP="00594535">
            <w:pPr>
              <w:jc w:val="center"/>
              <w:rPr>
                <w:b/>
                <w:bCs/>
              </w:rPr>
            </w:pPr>
          </w:p>
          <w:p w14:paraId="6FBBB74C" w14:textId="77777777" w:rsidR="008523DA" w:rsidRPr="00595E11" w:rsidRDefault="008523DA" w:rsidP="00594535">
            <w:pPr>
              <w:jc w:val="center"/>
              <w:rPr>
                <w:b/>
                <w:bCs/>
              </w:rPr>
            </w:pPr>
            <w:r>
              <w:rPr>
                <w:b/>
                <w:bCs/>
              </w:rPr>
              <w:t>SKPIs</w:t>
            </w:r>
          </w:p>
        </w:tc>
        <w:tc>
          <w:tcPr>
            <w:tcW w:w="7017"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F73E0EA" w14:textId="77777777" w:rsidR="008523DA" w:rsidRDefault="008523DA" w:rsidP="00594535">
            <w:pPr>
              <w:ind w:left="-681"/>
              <w:jc w:val="center"/>
              <w:cnfStyle w:val="100000000000" w:firstRow="1" w:lastRow="0" w:firstColumn="0" w:lastColumn="0" w:oddVBand="0" w:evenVBand="0" w:oddHBand="0" w:evenHBand="0" w:firstRowFirstColumn="0" w:firstRowLastColumn="0" w:lastRowFirstColumn="0" w:lastRowLastColumn="0"/>
              <w:rPr>
                <w:b/>
                <w:bCs/>
              </w:rPr>
            </w:pPr>
            <w:r>
              <w:rPr>
                <w:b/>
                <w:bCs/>
              </w:rPr>
              <w:t>CKPIs</w:t>
            </w:r>
          </w:p>
        </w:tc>
      </w:tr>
      <w:tr w:rsidR="008523DA" w14:paraId="5640FD35" w14:textId="77777777" w:rsidTr="00594535">
        <w:trPr>
          <w:jc w:val="center"/>
        </w:trPr>
        <w:tc>
          <w:tcPr>
            <w:cnfStyle w:val="001000000000" w:firstRow="0" w:lastRow="0" w:firstColumn="1" w:lastColumn="0" w:oddVBand="0" w:evenVBand="0" w:oddHBand="0" w:evenHBand="0" w:firstRowFirstColumn="0" w:firstRowLastColumn="0" w:lastRowFirstColumn="0" w:lastRowLastColumn="0"/>
            <w:tcW w:w="1520" w:type="dxa"/>
            <w:vMerge/>
            <w:tcBorders>
              <w:left w:val="none" w:sz="0" w:space="0" w:color="auto"/>
              <w:bottom w:val="none" w:sz="0" w:space="0" w:color="auto"/>
              <w:right w:val="none" w:sz="0" w:space="0" w:color="auto"/>
            </w:tcBorders>
          </w:tcPr>
          <w:p w14:paraId="603482FE" w14:textId="77777777" w:rsidR="008523DA" w:rsidRDefault="008523DA" w:rsidP="00594535"/>
        </w:tc>
        <w:tc>
          <w:tcPr>
            <w:tcW w:w="1752" w:type="dxa"/>
          </w:tcPr>
          <w:p w14:paraId="59924561" w14:textId="77777777" w:rsidR="008523DA" w:rsidRPr="00595E11" w:rsidRDefault="008523DA" w:rsidP="00594535">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595E11">
              <w:rPr>
                <w:b/>
                <w:sz w:val="18"/>
                <w:szCs w:val="18"/>
              </w:rPr>
              <w:t>CKPI-1</w:t>
            </w:r>
          </w:p>
        </w:tc>
        <w:tc>
          <w:tcPr>
            <w:tcW w:w="1754" w:type="dxa"/>
          </w:tcPr>
          <w:p w14:paraId="5B7C84C9" w14:textId="77777777" w:rsidR="008523DA" w:rsidRPr="00595E11" w:rsidRDefault="008523DA" w:rsidP="00594535">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595E11">
              <w:rPr>
                <w:b/>
                <w:sz w:val="18"/>
                <w:szCs w:val="18"/>
              </w:rPr>
              <w:t>CKPI-2</w:t>
            </w:r>
          </w:p>
        </w:tc>
        <w:tc>
          <w:tcPr>
            <w:tcW w:w="1752" w:type="dxa"/>
          </w:tcPr>
          <w:p w14:paraId="52FEF819" w14:textId="77777777" w:rsidR="008523DA" w:rsidRPr="00595E11" w:rsidRDefault="008523DA" w:rsidP="00594535">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595E11">
              <w:rPr>
                <w:b/>
                <w:sz w:val="18"/>
                <w:szCs w:val="18"/>
              </w:rPr>
              <w:t>CKPI-3</w:t>
            </w:r>
          </w:p>
        </w:tc>
        <w:tc>
          <w:tcPr>
            <w:tcW w:w="1759" w:type="dxa"/>
          </w:tcPr>
          <w:p w14:paraId="1A80B233" w14:textId="77777777" w:rsidR="008523DA" w:rsidRPr="00595E11" w:rsidRDefault="008523DA" w:rsidP="00594535">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595E11">
              <w:rPr>
                <w:b/>
                <w:sz w:val="18"/>
                <w:szCs w:val="18"/>
              </w:rPr>
              <w:t>CKPI-</w:t>
            </w:r>
            <w:r>
              <w:rPr>
                <w:b/>
                <w:sz w:val="18"/>
                <w:szCs w:val="18"/>
              </w:rPr>
              <w:t>4</w:t>
            </w:r>
          </w:p>
        </w:tc>
      </w:tr>
      <w:tr w:rsidR="008523DA" w14:paraId="7B220074" w14:textId="77777777" w:rsidTr="00594535">
        <w:trPr>
          <w:jc w:val="center"/>
        </w:trPr>
        <w:tc>
          <w:tcPr>
            <w:cnfStyle w:val="001000000000" w:firstRow="0" w:lastRow="0" w:firstColumn="1" w:lastColumn="0" w:oddVBand="0" w:evenVBand="0" w:oddHBand="0" w:evenHBand="0" w:firstRowFirstColumn="0" w:firstRowLastColumn="0" w:lastRowFirstColumn="0" w:lastRowLastColumn="0"/>
            <w:tcW w:w="1520" w:type="dxa"/>
            <w:tcBorders>
              <w:left w:val="none" w:sz="0" w:space="0" w:color="auto"/>
              <w:bottom w:val="none" w:sz="0" w:space="0" w:color="auto"/>
              <w:right w:val="none" w:sz="0" w:space="0" w:color="auto"/>
            </w:tcBorders>
          </w:tcPr>
          <w:p w14:paraId="163EBA51" w14:textId="77777777" w:rsidR="008523DA" w:rsidRPr="00595E11" w:rsidRDefault="008523DA" w:rsidP="00594535">
            <w:pPr>
              <w:rPr>
                <w:b/>
                <w:sz w:val="18"/>
                <w:szCs w:val="18"/>
              </w:rPr>
            </w:pPr>
            <w:r>
              <w:rPr>
                <w:b/>
                <w:sz w:val="18"/>
                <w:szCs w:val="18"/>
              </w:rPr>
              <w:t>SP-</w:t>
            </w:r>
            <w:r w:rsidRPr="00595E11">
              <w:rPr>
                <w:b/>
                <w:sz w:val="18"/>
                <w:szCs w:val="18"/>
              </w:rPr>
              <w:t>SKPI-1</w:t>
            </w:r>
          </w:p>
        </w:tc>
        <w:tc>
          <w:tcPr>
            <w:tcW w:w="1752" w:type="dxa"/>
          </w:tcPr>
          <w:p w14:paraId="7F7E63A7" w14:textId="77777777" w:rsidR="008523DA" w:rsidRDefault="008523DA" w:rsidP="00594535">
            <w:pPr>
              <w:jc w:val="center"/>
              <w:cnfStyle w:val="000000000000" w:firstRow="0" w:lastRow="0" w:firstColumn="0" w:lastColumn="0" w:oddVBand="0" w:evenVBand="0" w:oddHBand="0" w:evenHBand="0" w:firstRowFirstColumn="0" w:firstRowLastColumn="0" w:lastRowFirstColumn="0" w:lastRowLastColumn="0"/>
            </w:pPr>
          </w:p>
        </w:tc>
        <w:tc>
          <w:tcPr>
            <w:tcW w:w="1754" w:type="dxa"/>
          </w:tcPr>
          <w:p w14:paraId="2EC200A5" w14:textId="77777777" w:rsidR="008523DA" w:rsidRDefault="008523DA" w:rsidP="00594535">
            <w:pPr>
              <w:jc w:val="center"/>
              <w:cnfStyle w:val="000000000000" w:firstRow="0" w:lastRow="0" w:firstColumn="0" w:lastColumn="0" w:oddVBand="0" w:evenVBand="0" w:oddHBand="0" w:evenHBand="0" w:firstRowFirstColumn="0" w:firstRowLastColumn="0" w:lastRowFirstColumn="0" w:lastRowLastColumn="0"/>
            </w:pPr>
            <w:r>
              <w:t>x</w:t>
            </w:r>
          </w:p>
        </w:tc>
        <w:tc>
          <w:tcPr>
            <w:tcW w:w="1752" w:type="dxa"/>
          </w:tcPr>
          <w:p w14:paraId="639F80E6" w14:textId="77777777" w:rsidR="008523DA" w:rsidRDefault="008523DA" w:rsidP="00594535">
            <w:pPr>
              <w:jc w:val="center"/>
              <w:cnfStyle w:val="000000000000" w:firstRow="0" w:lastRow="0" w:firstColumn="0" w:lastColumn="0" w:oddVBand="0" w:evenVBand="0" w:oddHBand="0" w:evenHBand="0" w:firstRowFirstColumn="0" w:firstRowLastColumn="0" w:lastRowFirstColumn="0" w:lastRowLastColumn="0"/>
            </w:pPr>
            <w:r>
              <w:t>x</w:t>
            </w:r>
          </w:p>
        </w:tc>
        <w:tc>
          <w:tcPr>
            <w:tcW w:w="1759" w:type="dxa"/>
          </w:tcPr>
          <w:p w14:paraId="7920D1EA" w14:textId="77777777" w:rsidR="008523DA" w:rsidRDefault="008523DA" w:rsidP="00594535">
            <w:pPr>
              <w:jc w:val="center"/>
              <w:cnfStyle w:val="000000000000" w:firstRow="0" w:lastRow="0" w:firstColumn="0" w:lastColumn="0" w:oddVBand="0" w:evenVBand="0" w:oddHBand="0" w:evenHBand="0" w:firstRowFirstColumn="0" w:firstRowLastColumn="0" w:lastRowFirstColumn="0" w:lastRowLastColumn="0"/>
            </w:pPr>
            <w:r>
              <w:t>x</w:t>
            </w:r>
          </w:p>
        </w:tc>
      </w:tr>
      <w:tr w:rsidR="008523DA" w14:paraId="26345A94" w14:textId="77777777" w:rsidTr="00594535">
        <w:trPr>
          <w:jc w:val="center"/>
        </w:trPr>
        <w:tc>
          <w:tcPr>
            <w:cnfStyle w:val="001000000000" w:firstRow="0" w:lastRow="0" w:firstColumn="1" w:lastColumn="0" w:oddVBand="0" w:evenVBand="0" w:oddHBand="0" w:evenHBand="0" w:firstRowFirstColumn="0" w:firstRowLastColumn="0" w:lastRowFirstColumn="0" w:lastRowLastColumn="0"/>
            <w:tcW w:w="1520" w:type="dxa"/>
            <w:tcBorders>
              <w:left w:val="none" w:sz="0" w:space="0" w:color="auto"/>
              <w:bottom w:val="none" w:sz="0" w:space="0" w:color="auto"/>
              <w:right w:val="none" w:sz="0" w:space="0" w:color="auto"/>
            </w:tcBorders>
          </w:tcPr>
          <w:p w14:paraId="62786B7B" w14:textId="77777777" w:rsidR="008523DA" w:rsidRPr="00595E11" w:rsidRDefault="008523DA" w:rsidP="00594535">
            <w:pPr>
              <w:rPr>
                <w:b/>
                <w:sz w:val="18"/>
                <w:szCs w:val="18"/>
              </w:rPr>
            </w:pPr>
            <w:r>
              <w:rPr>
                <w:b/>
                <w:sz w:val="18"/>
                <w:szCs w:val="18"/>
              </w:rPr>
              <w:t>SP-</w:t>
            </w:r>
            <w:r w:rsidRPr="00595E11">
              <w:rPr>
                <w:b/>
                <w:sz w:val="18"/>
                <w:szCs w:val="18"/>
              </w:rPr>
              <w:t>SKPI-2</w:t>
            </w:r>
          </w:p>
        </w:tc>
        <w:tc>
          <w:tcPr>
            <w:tcW w:w="1752" w:type="dxa"/>
          </w:tcPr>
          <w:p w14:paraId="40C04BF0" w14:textId="77777777" w:rsidR="008523DA" w:rsidRDefault="008523DA" w:rsidP="00594535">
            <w:pPr>
              <w:jc w:val="center"/>
              <w:cnfStyle w:val="000000000000" w:firstRow="0" w:lastRow="0" w:firstColumn="0" w:lastColumn="0" w:oddVBand="0" w:evenVBand="0" w:oddHBand="0" w:evenHBand="0" w:firstRowFirstColumn="0" w:firstRowLastColumn="0" w:lastRowFirstColumn="0" w:lastRowLastColumn="0"/>
            </w:pPr>
          </w:p>
        </w:tc>
        <w:tc>
          <w:tcPr>
            <w:tcW w:w="1754" w:type="dxa"/>
          </w:tcPr>
          <w:p w14:paraId="2C2E1280" w14:textId="77777777" w:rsidR="008523DA" w:rsidRDefault="008523DA" w:rsidP="00594535">
            <w:pPr>
              <w:jc w:val="center"/>
              <w:cnfStyle w:val="000000000000" w:firstRow="0" w:lastRow="0" w:firstColumn="0" w:lastColumn="0" w:oddVBand="0" w:evenVBand="0" w:oddHBand="0" w:evenHBand="0" w:firstRowFirstColumn="0" w:firstRowLastColumn="0" w:lastRowFirstColumn="0" w:lastRowLastColumn="0"/>
            </w:pPr>
            <w:r>
              <w:t>x</w:t>
            </w:r>
          </w:p>
        </w:tc>
        <w:tc>
          <w:tcPr>
            <w:tcW w:w="1752" w:type="dxa"/>
          </w:tcPr>
          <w:p w14:paraId="7E8889F2" w14:textId="77777777" w:rsidR="008523DA" w:rsidRDefault="008523DA" w:rsidP="00594535">
            <w:pPr>
              <w:jc w:val="center"/>
              <w:cnfStyle w:val="000000000000" w:firstRow="0" w:lastRow="0" w:firstColumn="0" w:lastColumn="0" w:oddVBand="0" w:evenVBand="0" w:oddHBand="0" w:evenHBand="0" w:firstRowFirstColumn="0" w:firstRowLastColumn="0" w:lastRowFirstColumn="0" w:lastRowLastColumn="0"/>
            </w:pPr>
            <w:r>
              <w:t>x</w:t>
            </w:r>
          </w:p>
        </w:tc>
        <w:tc>
          <w:tcPr>
            <w:tcW w:w="1759" w:type="dxa"/>
          </w:tcPr>
          <w:p w14:paraId="5720F3C3" w14:textId="77777777" w:rsidR="008523DA" w:rsidRDefault="008523DA" w:rsidP="00594535">
            <w:pPr>
              <w:jc w:val="center"/>
              <w:cnfStyle w:val="000000000000" w:firstRow="0" w:lastRow="0" w:firstColumn="0" w:lastColumn="0" w:oddVBand="0" w:evenVBand="0" w:oddHBand="0" w:evenHBand="0" w:firstRowFirstColumn="0" w:firstRowLastColumn="0" w:lastRowFirstColumn="0" w:lastRowLastColumn="0"/>
            </w:pPr>
            <w:r>
              <w:t>x</w:t>
            </w:r>
          </w:p>
        </w:tc>
      </w:tr>
      <w:tr w:rsidR="008523DA" w14:paraId="742C2C17" w14:textId="77777777" w:rsidTr="00594535">
        <w:trPr>
          <w:jc w:val="center"/>
        </w:trPr>
        <w:tc>
          <w:tcPr>
            <w:cnfStyle w:val="001000000000" w:firstRow="0" w:lastRow="0" w:firstColumn="1" w:lastColumn="0" w:oddVBand="0" w:evenVBand="0" w:oddHBand="0" w:evenHBand="0" w:firstRowFirstColumn="0" w:firstRowLastColumn="0" w:lastRowFirstColumn="0" w:lastRowLastColumn="0"/>
            <w:tcW w:w="1520" w:type="dxa"/>
            <w:tcBorders>
              <w:left w:val="none" w:sz="0" w:space="0" w:color="auto"/>
              <w:bottom w:val="none" w:sz="0" w:space="0" w:color="auto"/>
              <w:right w:val="none" w:sz="0" w:space="0" w:color="auto"/>
            </w:tcBorders>
          </w:tcPr>
          <w:p w14:paraId="4183B855" w14:textId="77777777" w:rsidR="008523DA" w:rsidRPr="00595E11" w:rsidRDefault="008523DA" w:rsidP="00594535">
            <w:pPr>
              <w:rPr>
                <w:b/>
                <w:sz w:val="18"/>
                <w:szCs w:val="18"/>
              </w:rPr>
            </w:pPr>
            <w:r>
              <w:rPr>
                <w:b/>
                <w:sz w:val="18"/>
                <w:szCs w:val="18"/>
              </w:rPr>
              <w:t>SP-</w:t>
            </w:r>
            <w:r w:rsidRPr="00595E11">
              <w:rPr>
                <w:b/>
                <w:sz w:val="18"/>
                <w:szCs w:val="18"/>
              </w:rPr>
              <w:t>SKPI</w:t>
            </w:r>
            <w:r>
              <w:rPr>
                <w:b/>
                <w:sz w:val="18"/>
                <w:szCs w:val="18"/>
              </w:rPr>
              <w:t>-3</w:t>
            </w:r>
          </w:p>
        </w:tc>
        <w:tc>
          <w:tcPr>
            <w:tcW w:w="1752" w:type="dxa"/>
          </w:tcPr>
          <w:p w14:paraId="7543632D" w14:textId="77777777" w:rsidR="008523DA" w:rsidRDefault="008523DA" w:rsidP="00594535">
            <w:pPr>
              <w:jc w:val="center"/>
              <w:cnfStyle w:val="000000000000" w:firstRow="0" w:lastRow="0" w:firstColumn="0" w:lastColumn="0" w:oddVBand="0" w:evenVBand="0" w:oddHBand="0" w:evenHBand="0" w:firstRowFirstColumn="0" w:firstRowLastColumn="0" w:lastRowFirstColumn="0" w:lastRowLastColumn="0"/>
            </w:pPr>
          </w:p>
        </w:tc>
        <w:tc>
          <w:tcPr>
            <w:tcW w:w="1754" w:type="dxa"/>
          </w:tcPr>
          <w:p w14:paraId="3540AE6F" w14:textId="77777777" w:rsidR="008523DA" w:rsidRDefault="008523DA" w:rsidP="00594535">
            <w:pPr>
              <w:jc w:val="center"/>
              <w:cnfStyle w:val="000000000000" w:firstRow="0" w:lastRow="0" w:firstColumn="0" w:lastColumn="0" w:oddVBand="0" w:evenVBand="0" w:oddHBand="0" w:evenHBand="0" w:firstRowFirstColumn="0" w:firstRowLastColumn="0" w:lastRowFirstColumn="0" w:lastRowLastColumn="0"/>
            </w:pPr>
            <w:r>
              <w:t>x</w:t>
            </w:r>
          </w:p>
        </w:tc>
        <w:tc>
          <w:tcPr>
            <w:tcW w:w="1752" w:type="dxa"/>
          </w:tcPr>
          <w:p w14:paraId="0D70A02F" w14:textId="77777777" w:rsidR="008523DA" w:rsidRDefault="008523DA" w:rsidP="00594535">
            <w:pPr>
              <w:jc w:val="center"/>
              <w:cnfStyle w:val="000000000000" w:firstRow="0" w:lastRow="0" w:firstColumn="0" w:lastColumn="0" w:oddVBand="0" w:evenVBand="0" w:oddHBand="0" w:evenHBand="0" w:firstRowFirstColumn="0" w:firstRowLastColumn="0" w:lastRowFirstColumn="0" w:lastRowLastColumn="0"/>
            </w:pPr>
            <w:r>
              <w:t>x</w:t>
            </w:r>
          </w:p>
        </w:tc>
        <w:tc>
          <w:tcPr>
            <w:tcW w:w="1759" w:type="dxa"/>
          </w:tcPr>
          <w:p w14:paraId="34BDE5F8" w14:textId="77777777" w:rsidR="008523DA" w:rsidRDefault="008523DA" w:rsidP="00594535">
            <w:pPr>
              <w:jc w:val="center"/>
              <w:cnfStyle w:val="000000000000" w:firstRow="0" w:lastRow="0" w:firstColumn="0" w:lastColumn="0" w:oddVBand="0" w:evenVBand="0" w:oddHBand="0" w:evenHBand="0" w:firstRowFirstColumn="0" w:firstRowLastColumn="0" w:lastRowFirstColumn="0" w:lastRowLastColumn="0"/>
            </w:pPr>
            <w:r>
              <w:t>x</w:t>
            </w:r>
          </w:p>
        </w:tc>
      </w:tr>
      <w:tr w:rsidR="008523DA" w14:paraId="27C3B13B" w14:textId="77777777" w:rsidTr="00594535">
        <w:trPr>
          <w:jc w:val="center"/>
        </w:trPr>
        <w:tc>
          <w:tcPr>
            <w:cnfStyle w:val="001000000000" w:firstRow="0" w:lastRow="0" w:firstColumn="1" w:lastColumn="0" w:oddVBand="0" w:evenVBand="0" w:oddHBand="0" w:evenHBand="0" w:firstRowFirstColumn="0" w:firstRowLastColumn="0" w:lastRowFirstColumn="0" w:lastRowLastColumn="0"/>
            <w:tcW w:w="1520" w:type="dxa"/>
            <w:tcBorders>
              <w:left w:val="none" w:sz="0" w:space="0" w:color="auto"/>
              <w:bottom w:val="none" w:sz="0" w:space="0" w:color="auto"/>
              <w:right w:val="none" w:sz="0" w:space="0" w:color="auto"/>
            </w:tcBorders>
          </w:tcPr>
          <w:p w14:paraId="5DA455C1" w14:textId="77777777" w:rsidR="008523DA" w:rsidRPr="00595E11" w:rsidRDefault="008523DA" w:rsidP="00594535">
            <w:pPr>
              <w:rPr>
                <w:b/>
                <w:sz w:val="18"/>
                <w:szCs w:val="18"/>
              </w:rPr>
            </w:pPr>
            <w:r>
              <w:rPr>
                <w:b/>
                <w:sz w:val="18"/>
                <w:szCs w:val="18"/>
              </w:rPr>
              <w:t>SP-</w:t>
            </w:r>
            <w:r w:rsidRPr="00595E11">
              <w:rPr>
                <w:b/>
                <w:sz w:val="18"/>
                <w:szCs w:val="18"/>
              </w:rPr>
              <w:t>SKPI-4</w:t>
            </w:r>
          </w:p>
        </w:tc>
        <w:tc>
          <w:tcPr>
            <w:tcW w:w="1752" w:type="dxa"/>
          </w:tcPr>
          <w:p w14:paraId="047AC06F" w14:textId="77777777" w:rsidR="008523DA" w:rsidRDefault="008523DA" w:rsidP="00594535">
            <w:pPr>
              <w:jc w:val="center"/>
              <w:cnfStyle w:val="000000000000" w:firstRow="0" w:lastRow="0" w:firstColumn="0" w:lastColumn="0" w:oddVBand="0" w:evenVBand="0" w:oddHBand="0" w:evenHBand="0" w:firstRowFirstColumn="0" w:firstRowLastColumn="0" w:lastRowFirstColumn="0" w:lastRowLastColumn="0"/>
            </w:pPr>
            <w:r>
              <w:t>x</w:t>
            </w:r>
          </w:p>
        </w:tc>
        <w:tc>
          <w:tcPr>
            <w:tcW w:w="1754" w:type="dxa"/>
          </w:tcPr>
          <w:p w14:paraId="74350457" w14:textId="77777777" w:rsidR="008523DA" w:rsidRDefault="008523DA" w:rsidP="00594535">
            <w:pPr>
              <w:jc w:val="center"/>
              <w:cnfStyle w:val="000000000000" w:firstRow="0" w:lastRow="0" w:firstColumn="0" w:lastColumn="0" w:oddVBand="0" w:evenVBand="0" w:oddHBand="0" w:evenHBand="0" w:firstRowFirstColumn="0" w:firstRowLastColumn="0" w:lastRowFirstColumn="0" w:lastRowLastColumn="0"/>
            </w:pPr>
            <w:r>
              <w:t>x</w:t>
            </w:r>
          </w:p>
        </w:tc>
        <w:tc>
          <w:tcPr>
            <w:tcW w:w="1752" w:type="dxa"/>
          </w:tcPr>
          <w:p w14:paraId="30F46947" w14:textId="77777777" w:rsidR="008523DA" w:rsidRDefault="008523DA" w:rsidP="00594535">
            <w:pPr>
              <w:jc w:val="center"/>
              <w:cnfStyle w:val="000000000000" w:firstRow="0" w:lastRow="0" w:firstColumn="0" w:lastColumn="0" w:oddVBand="0" w:evenVBand="0" w:oddHBand="0" w:evenHBand="0" w:firstRowFirstColumn="0" w:firstRowLastColumn="0" w:lastRowFirstColumn="0" w:lastRowLastColumn="0"/>
            </w:pPr>
            <w:r>
              <w:t>x</w:t>
            </w:r>
          </w:p>
        </w:tc>
        <w:tc>
          <w:tcPr>
            <w:tcW w:w="1759" w:type="dxa"/>
          </w:tcPr>
          <w:p w14:paraId="2B77A362" w14:textId="77777777" w:rsidR="008523DA" w:rsidRDefault="008523DA" w:rsidP="00594535">
            <w:pPr>
              <w:jc w:val="center"/>
              <w:cnfStyle w:val="000000000000" w:firstRow="0" w:lastRow="0" w:firstColumn="0" w:lastColumn="0" w:oddVBand="0" w:evenVBand="0" w:oddHBand="0" w:evenHBand="0" w:firstRowFirstColumn="0" w:firstRowLastColumn="0" w:lastRowFirstColumn="0" w:lastRowLastColumn="0"/>
            </w:pPr>
            <w:r>
              <w:t>x</w:t>
            </w:r>
          </w:p>
        </w:tc>
      </w:tr>
      <w:tr w:rsidR="008523DA" w14:paraId="75D3ADD0" w14:textId="77777777" w:rsidTr="00594535">
        <w:trPr>
          <w:jc w:val="center"/>
        </w:trPr>
        <w:tc>
          <w:tcPr>
            <w:cnfStyle w:val="001000000000" w:firstRow="0" w:lastRow="0" w:firstColumn="1" w:lastColumn="0" w:oddVBand="0" w:evenVBand="0" w:oddHBand="0" w:evenHBand="0" w:firstRowFirstColumn="0" w:firstRowLastColumn="0" w:lastRowFirstColumn="0" w:lastRowLastColumn="0"/>
            <w:tcW w:w="1520" w:type="dxa"/>
            <w:tcBorders>
              <w:left w:val="none" w:sz="0" w:space="0" w:color="auto"/>
              <w:bottom w:val="none" w:sz="0" w:space="0" w:color="auto"/>
              <w:right w:val="none" w:sz="0" w:space="0" w:color="auto"/>
            </w:tcBorders>
          </w:tcPr>
          <w:p w14:paraId="1972FAFA" w14:textId="77777777" w:rsidR="008523DA" w:rsidRPr="00595E11" w:rsidRDefault="008523DA" w:rsidP="00594535">
            <w:pPr>
              <w:rPr>
                <w:b/>
                <w:sz w:val="18"/>
                <w:szCs w:val="18"/>
              </w:rPr>
            </w:pPr>
            <w:r>
              <w:rPr>
                <w:b/>
                <w:sz w:val="18"/>
                <w:szCs w:val="18"/>
              </w:rPr>
              <w:lastRenderedPageBreak/>
              <w:t>SP-</w:t>
            </w:r>
            <w:r w:rsidRPr="00595E11">
              <w:rPr>
                <w:b/>
                <w:sz w:val="18"/>
                <w:szCs w:val="18"/>
              </w:rPr>
              <w:t>SKPI-5</w:t>
            </w:r>
          </w:p>
        </w:tc>
        <w:tc>
          <w:tcPr>
            <w:tcW w:w="1752" w:type="dxa"/>
          </w:tcPr>
          <w:p w14:paraId="6B131ACA" w14:textId="77777777" w:rsidR="008523DA" w:rsidRDefault="008523DA" w:rsidP="00594535">
            <w:pPr>
              <w:jc w:val="center"/>
              <w:cnfStyle w:val="000000000000" w:firstRow="0" w:lastRow="0" w:firstColumn="0" w:lastColumn="0" w:oddVBand="0" w:evenVBand="0" w:oddHBand="0" w:evenHBand="0" w:firstRowFirstColumn="0" w:firstRowLastColumn="0" w:lastRowFirstColumn="0" w:lastRowLastColumn="0"/>
            </w:pPr>
            <w:r>
              <w:t>x</w:t>
            </w:r>
          </w:p>
        </w:tc>
        <w:tc>
          <w:tcPr>
            <w:tcW w:w="1754" w:type="dxa"/>
          </w:tcPr>
          <w:p w14:paraId="56F7ACA5" w14:textId="77777777" w:rsidR="008523DA" w:rsidRDefault="008523DA" w:rsidP="00594535">
            <w:pPr>
              <w:jc w:val="center"/>
              <w:cnfStyle w:val="000000000000" w:firstRow="0" w:lastRow="0" w:firstColumn="0" w:lastColumn="0" w:oddVBand="0" w:evenVBand="0" w:oddHBand="0" w:evenHBand="0" w:firstRowFirstColumn="0" w:firstRowLastColumn="0" w:lastRowFirstColumn="0" w:lastRowLastColumn="0"/>
            </w:pPr>
            <w:r>
              <w:t>x</w:t>
            </w:r>
          </w:p>
        </w:tc>
        <w:tc>
          <w:tcPr>
            <w:tcW w:w="1752" w:type="dxa"/>
          </w:tcPr>
          <w:p w14:paraId="76A71A1E" w14:textId="77777777" w:rsidR="008523DA" w:rsidRDefault="008523DA" w:rsidP="00594535">
            <w:pPr>
              <w:jc w:val="center"/>
              <w:cnfStyle w:val="000000000000" w:firstRow="0" w:lastRow="0" w:firstColumn="0" w:lastColumn="0" w:oddVBand="0" w:evenVBand="0" w:oddHBand="0" w:evenHBand="0" w:firstRowFirstColumn="0" w:firstRowLastColumn="0" w:lastRowFirstColumn="0" w:lastRowLastColumn="0"/>
            </w:pPr>
            <w:r>
              <w:t>x</w:t>
            </w:r>
          </w:p>
        </w:tc>
        <w:tc>
          <w:tcPr>
            <w:tcW w:w="1759" w:type="dxa"/>
          </w:tcPr>
          <w:p w14:paraId="03A1EB7C" w14:textId="77777777" w:rsidR="008523DA" w:rsidRDefault="008523DA" w:rsidP="00594535">
            <w:pPr>
              <w:jc w:val="center"/>
              <w:cnfStyle w:val="000000000000" w:firstRow="0" w:lastRow="0" w:firstColumn="0" w:lastColumn="0" w:oddVBand="0" w:evenVBand="0" w:oddHBand="0" w:evenHBand="0" w:firstRowFirstColumn="0" w:firstRowLastColumn="0" w:lastRowFirstColumn="0" w:lastRowLastColumn="0"/>
            </w:pPr>
            <w:r>
              <w:t>x</w:t>
            </w:r>
          </w:p>
        </w:tc>
      </w:tr>
    </w:tbl>
    <w:p w14:paraId="2B67E646" w14:textId="77777777" w:rsidR="007F2E23" w:rsidRDefault="007F2E23" w:rsidP="008523DA">
      <w:pPr>
        <w:pStyle w:val="NoSpacing"/>
        <w:rPr>
          <w:rStyle w:val="Strong"/>
        </w:rPr>
      </w:pPr>
    </w:p>
    <w:p w14:paraId="54C0067D" w14:textId="33D5C80A" w:rsidR="008523DA" w:rsidRPr="00A96A4A" w:rsidRDefault="008523DA" w:rsidP="008523DA">
      <w:pPr>
        <w:pStyle w:val="NoSpacing"/>
        <w:rPr>
          <w:rStyle w:val="Strong"/>
        </w:rPr>
      </w:pPr>
      <w:r w:rsidRPr="00A96A4A">
        <w:rPr>
          <w:rStyle w:val="Strong"/>
        </w:rPr>
        <w:t xml:space="preserve">KPIs </w:t>
      </w:r>
      <w:proofErr w:type="gramStart"/>
      <w:r w:rsidRPr="00A96A4A">
        <w:rPr>
          <w:rStyle w:val="Strong"/>
        </w:rPr>
        <w:t>Mapping</w:t>
      </w:r>
      <w:proofErr w:type="gramEnd"/>
      <w:r w:rsidRPr="00A96A4A">
        <w:rPr>
          <w:rStyle w:val="Strong"/>
        </w:rPr>
        <w:t xml:space="preserve"> justification:</w:t>
      </w:r>
    </w:p>
    <w:p w14:paraId="65C5C20C" w14:textId="77777777" w:rsidR="008523DA" w:rsidRPr="00AE77D5" w:rsidRDefault="008523DA" w:rsidP="008523DA">
      <w:pPr>
        <w:numPr>
          <w:ilvl w:val="0"/>
          <w:numId w:val="18"/>
        </w:numPr>
        <w:jc w:val="both"/>
        <w:rPr>
          <w:lang w:eastAsia="zh-CN"/>
        </w:rPr>
      </w:pPr>
      <w:r w:rsidRPr="00AE77D5">
        <w:rPr>
          <w:lang w:eastAsia="zh-CN"/>
        </w:rPr>
        <w:t xml:space="preserve">The </w:t>
      </w:r>
      <w:r w:rsidRPr="00AE77D5">
        <w:rPr>
          <w:b/>
          <w:lang w:eastAsia="zh-CN"/>
        </w:rPr>
        <w:t>Network energy efficiency KPI (</w:t>
      </w:r>
      <w:r w:rsidRPr="00AE77D5">
        <w:rPr>
          <w:lang w:eastAsia="zh-CN"/>
        </w:rPr>
        <w:t>energy consumption directly from IoT devices</w:t>
      </w:r>
      <w:r w:rsidRPr="00AE77D5">
        <w:rPr>
          <w:b/>
          <w:lang w:eastAsia="zh-CN"/>
        </w:rPr>
        <w:t>)</w:t>
      </w:r>
      <w:r w:rsidRPr="00AE77D5">
        <w:rPr>
          <w:lang w:eastAsia="zh-CN"/>
        </w:rPr>
        <w:t xml:space="preserve"> from the battery powered devices, sensors, is mapped to some application level KPIs, which are:</w:t>
      </w:r>
    </w:p>
    <w:p w14:paraId="6EB241FD" w14:textId="77777777" w:rsidR="008523DA" w:rsidRPr="00AE77D5" w:rsidRDefault="008523DA" w:rsidP="008523DA">
      <w:pPr>
        <w:numPr>
          <w:ilvl w:val="0"/>
          <w:numId w:val="17"/>
        </w:numPr>
        <w:jc w:val="both"/>
        <w:rPr>
          <w:lang w:eastAsia="zh-CN"/>
        </w:rPr>
      </w:pPr>
      <w:r w:rsidRPr="00AE77D5">
        <w:rPr>
          <w:b/>
          <w:lang w:eastAsia="zh-CN"/>
        </w:rPr>
        <w:t>Reduction of the number of maintenance rounds</w:t>
      </w:r>
      <w:r w:rsidRPr="00AE77D5">
        <w:rPr>
          <w:lang w:eastAsia="zh-CN"/>
        </w:rPr>
        <w:t xml:space="preserve"> related to battery replacement or recharging on the IoT devices.</w:t>
      </w:r>
      <w:r w:rsidRPr="00AE77D5">
        <w:rPr>
          <w:rFonts w:ascii="MS Mincho" w:eastAsia="MS Mincho" w:hAnsi="MS Mincho" w:cs="MS Mincho"/>
          <w:lang w:eastAsia="zh-CN"/>
        </w:rPr>
        <w:t> </w:t>
      </w:r>
    </w:p>
    <w:p w14:paraId="479A7BE0" w14:textId="77777777" w:rsidR="008523DA" w:rsidRPr="00AE77D5" w:rsidRDefault="008523DA" w:rsidP="008523DA">
      <w:pPr>
        <w:numPr>
          <w:ilvl w:val="0"/>
          <w:numId w:val="17"/>
        </w:numPr>
        <w:jc w:val="both"/>
        <w:rPr>
          <w:lang w:eastAsia="zh-CN"/>
        </w:rPr>
      </w:pPr>
      <w:r w:rsidRPr="00AE77D5">
        <w:rPr>
          <w:b/>
          <w:lang w:eastAsia="zh-CN"/>
        </w:rPr>
        <w:t>Service availability</w:t>
      </w:r>
      <w:r w:rsidRPr="00AE77D5">
        <w:rPr>
          <w:lang w:eastAsia="zh-CN"/>
        </w:rPr>
        <w:t xml:space="preserve"> improvement from reduced interruptions related to maintenance and/or hardware faults related to batteries. </w:t>
      </w:r>
      <w:r w:rsidRPr="00AE77D5">
        <w:rPr>
          <w:rFonts w:ascii="MS Mincho" w:eastAsia="MS Mincho" w:hAnsi="MS Mincho" w:cs="MS Mincho"/>
          <w:lang w:eastAsia="zh-CN"/>
        </w:rPr>
        <w:t> </w:t>
      </w:r>
    </w:p>
    <w:p w14:paraId="0C8F08AF" w14:textId="77777777" w:rsidR="008523DA" w:rsidRPr="00AE77D5" w:rsidRDefault="008523DA" w:rsidP="008523DA">
      <w:pPr>
        <w:rPr>
          <w:lang w:eastAsia="zh-CN"/>
        </w:rPr>
      </w:pPr>
    </w:p>
    <w:p w14:paraId="664CDFEA" w14:textId="68CF1E15" w:rsidR="008523DA" w:rsidRPr="00AE77D5" w:rsidRDefault="008523DA" w:rsidP="008523DA">
      <w:pPr>
        <w:pStyle w:val="Heading2"/>
      </w:pPr>
      <w:bookmarkStart w:id="32" w:name="_Toc71363108"/>
      <w:r w:rsidRPr="00AE77D5">
        <w:t>KPIs Research on definitions</w:t>
      </w:r>
      <w:bookmarkEnd w:id="32"/>
    </w:p>
    <w:p w14:paraId="2E36F2A5" w14:textId="77777777" w:rsidR="008523DA" w:rsidRPr="00AE77D5" w:rsidRDefault="008523DA" w:rsidP="008523DA">
      <w:pPr>
        <w:jc w:val="both"/>
        <w:rPr>
          <w:lang w:eastAsia="zh-CN"/>
        </w:rPr>
      </w:pPr>
      <w:r w:rsidRPr="00AE77D5">
        <w:rPr>
          <w:b/>
          <w:u w:val="single"/>
          <w:lang w:eastAsia="zh-CN"/>
        </w:rPr>
        <w:t>E2E Latency (</w:t>
      </w:r>
      <w:r w:rsidRPr="00AE77D5">
        <w:rPr>
          <w:u w:val="single"/>
          <w:lang w:eastAsia="zh-CN"/>
        </w:rPr>
        <w:t>User experienced</w:t>
      </w:r>
      <w:r w:rsidRPr="00AE77D5">
        <w:rPr>
          <w:b/>
          <w:u w:val="single"/>
          <w:lang w:eastAsia="zh-CN"/>
        </w:rPr>
        <w:t>)</w:t>
      </w:r>
      <w:r w:rsidRPr="00AE77D5">
        <w:rPr>
          <w:lang w:eastAsia="zh-CN"/>
        </w:rPr>
        <w:t>:</w:t>
      </w:r>
    </w:p>
    <w:p w14:paraId="0D07673B" w14:textId="77777777" w:rsidR="008523DA" w:rsidRPr="00AE77D5" w:rsidRDefault="008523DA" w:rsidP="008523DA">
      <w:pPr>
        <w:jc w:val="both"/>
        <w:rPr>
          <w:lang w:eastAsia="zh-CN"/>
        </w:rPr>
      </w:pPr>
      <w:r w:rsidRPr="00AE77D5">
        <w:rPr>
          <w:lang w:eastAsia="zh-CN"/>
        </w:rPr>
        <w:t>Many definitions exist with different names and from different bodies such as:</w:t>
      </w:r>
    </w:p>
    <w:p w14:paraId="700FFA41" w14:textId="50AEC23A" w:rsidR="008523DA" w:rsidRPr="00AE77D5" w:rsidRDefault="008523DA" w:rsidP="008523DA">
      <w:pPr>
        <w:numPr>
          <w:ilvl w:val="0"/>
          <w:numId w:val="15"/>
        </w:numPr>
        <w:jc w:val="both"/>
        <w:rPr>
          <w:lang w:eastAsia="zh-CN"/>
        </w:rPr>
      </w:pPr>
      <w:r w:rsidRPr="00AE77D5">
        <w:rPr>
          <w:b/>
          <w:lang w:eastAsia="zh-CN"/>
        </w:rPr>
        <w:t>End-to-end latency of 5G network</w:t>
      </w:r>
      <w:r w:rsidRPr="00AE77D5">
        <w:rPr>
          <w:lang w:eastAsia="zh-CN"/>
        </w:rPr>
        <w:t xml:space="preserve"> from ETSI (3GPP) TS 128 554 V15.4.0 (2019-10)</w:t>
      </w:r>
      <w:r>
        <w:rPr>
          <w:vertAlign w:val="superscript"/>
          <w:lang w:eastAsia="zh-CN"/>
        </w:rPr>
        <w:t xml:space="preserve"> </w:t>
      </w:r>
      <w:r>
        <w:rPr>
          <w:lang w:eastAsia="zh-CN"/>
        </w:rPr>
        <w:t>[</w:t>
      </w:r>
      <w:r w:rsidR="00A933B2">
        <w:rPr>
          <w:lang w:eastAsia="zh-CN"/>
        </w:rPr>
        <w:t>4</w:t>
      </w:r>
      <w:r>
        <w:rPr>
          <w:lang w:eastAsia="zh-CN"/>
        </w:rPr>
        <w:t>].</w:t>
      </w:r>
    </w:p>
    <w:p w14:paraId="300075D1" w14:textId="32474696" w:rsidR="008523DA" w:rsidRPr="00AE77D5" w:rsidRDefault="008523DA" w:rsidP="008523DA">
      <w:pPr>
        <w:numPr>
          <w:ilvl w:val="0"/>
          <w:numId w:val="15"/>
        </w:numPr>
        <w:jc w:val="both"/>
        <w:rPr>
          <w:lang w:eastAsia="zh-CN"/>
        </w:rPr>
      </w:pPr>
      <w:r w:rsidRPr="00AE77D5">
        <w:rPr>
          <w:b/>
          <w:lang w:eastAsia="zh-CN"/>
        </w:rPr>
        <w:t>High latency communication</w:t>
      </w:r>
      <w:r w:rsidRPr="00AE77D5">
        <w:rPr>
          <w:lang w:eastAsia="zh-CN"/>
        </w:rPr>
        <w:t xml:space="preserve"> from 3GPP TS 23.501 V16.4.0 (2020-03)</w:t>
      </w:r>
      <w:r>
        <w:rPr>
          <w:lang w:eastAsia="zh-CN"/>
        </w:rPr>
        <w:t xml:space="preserve"> [</w:t>
      </w:r>
      <w:r w:rsidR="00A933B2">
        <w:rPr>
          <w:lang w:eastAsia="zh-CN"/>
        </w:rPr>
        <w:t>5</w:t>
      </w:r>
      <w:r>
        <w:rPr>
          <w:lang w:eastAsia="zh-CN"/>
        </w:rPr>
        <w:t>].</w:t>
      </w:r>
    </w:p>
    <w:p w14:paraId="1CB4A37A" w14:textId="4686356A" w:rsidR="008523DA" w:rsidRPr="00AE77D5" w:rsidRDefault="008523DA" w:rsidP="008523DA">
      <w:pPr>
        <w:numPr>
          <w:ilvl w:val="0"/>
          <w:numId w:val="15"/>
        </w:numPr>
        <w:jc w:val="both"/>
        <w:rPr>
          <w:lang w:eastAsia="zh-CN"/>
        </w:rPr>
      </w:pPr>
      <w:r w:rsidRPr="00AE77D5">
        <w:rPr>
          <w:b/>
          <w:lang w:eastAsia="zh-CN"/>
        </w:rPr>
        <w:t xml:space="preserve">End-to-end latency, User plane Latency </w:t>
      </w:r>
      <w:r w:rsidRPr="00AE77D5">
        <w:rPr>
          <w:lang w:eastAsia="zh-CN"/>
        </w:rPr>
        <w:t>from</w:t>
      </w:r>
      <w:r w:rsidRPr="00AE77D5">
        <w:rPr>
          <w:b/>
          <w:lang w:eastAsia="zh-CN"/>
        </w:rPr>
        <w:t xml:space="preserve"> </w:t>
      </w:r>
      <w:r w:rsidRPr="00AE77D5">
        <w:rPr>
          <w:bCs/>
          <w:lang w:eastAsia="zh-CN"/>
        </w:rPr>
        <w:t>NGMN 5G White_Paper</w:t>
      </w:r>
      <w:bookmarkStart w:id="33" w:name="_Ref56758102"/>
      <w:r>
        <w:rPr>
          <w:bCs/>
          <w:lang w:eastAsia="zh-CN"/>
        </w:rPr>
        <w:t xml:space="preserve"> [</w:t>
      </w:r>
      <w:r w:rsidR="00A933B2">
        <w:rPr>
          <w:bCs/>
          <w:lang w:eastAsia="zh-CN"/>
        </w:rPr>
        <w:t>6</w:t>
      </w:r>
      <w:r>
        <w:rPr>
          <w:bCs/>
          <w:lang w:eastAsia="zh-CN"/>
        </w:rPr>
        <w:t>]</w:t>
      </w:r>
      <w:bookmarkEnd w:id="33"/>
      <w:r>
        <w:rPr>
          <w:bCs/>
          <w:lang w:eastAsia="zh-CN"/>
        </w:rPr>
        <w:t>.</w:t>
      </w:r>
    </w:p>
    <w:p w14:paraId="58F03CE9" w14:textId="77777777" w:rsidR="008523DA" w:rsidRPr="00AE77D5" w:rsidRDefault="008523DA" w:rsidP="008523DA">
      <w:pPr>
        <w:jc w:val="both"/>
        <w:rPr>
          <w:lang w:eastAsia="zh-CN"/>
        </w:rPr>
      </w:pPr>
      <w:r w:rsidRPr="00AE77D5">
        <w:rPr>
          <w:lang w:eastAsia="zh-CN"/>
        </w:rPr>
        <w:t>The proposed definition in the context of the Smart Cities Use Cases is as followed:</w:t>
      </w:r>
    </w:p>
    <w:p w14:paraId="135D9C53" w14:textId="7BBC4E6D" w:rsidR="008523DA" w:rsidRDefault="008523DA" w:rsidP="008523DA">
      <w:pPr>
        <w:jc w:val="both"/>
        <w:rPr>
          <w:lang w:val="en-US" w:eastAsia="zh-CN"/>
        </w:rPr>
      </w:pPr>
      <w:r w:rsidRPr="00AE77D5">
        <w:rPr>
          <w:lang w:eastAsia="zh-CN"/>
        </w:rPr>
        <w:t>An End-to-end</w:t>
      </w:r>
      <w:r w:rsidRPr="00AE77D5">
        <w:rPr>
          <w:lang w:val="en-US" w:eastAsia="zh-CN"/>
        </w:rPr>
        <w:t xml:space="preserve"> </w:t>
      </w:r>
      <w:r w:rsidR="003A40B0" w:rsidRPr="00AE77D5">
        <w:rPr>
          <w:lang w:val="en-US" w:eastAsia="zh-CN"/>
        </w:rPr>
        <w:t>round-trip</w:t>
      </w:r>
      <w:r w:rsidRPr="00AE77D5">
        <w:rPr>
          <w:lang w:val="en-US" w:eastAsia="zh-CN"/>
        </w:rPr>
        <w:t xml:space="preserve"> time</w:t>
      </w:r>
      <w:r w:rsidR="00A933B2">
        <w:rPr>
          <w:lang w:val="en-US" w:eastAsia="zh-CN"/>
        </w:rPr>
        <w:t xml:space="preserve"> </w:t>
      </w:r>
      <w:r w:rsidRPr="00AE77D5">
        <w:rPr>
          <w:lang w:val="en-US" w:eastAsia="zh-CN"/>
        </w:rPr>
        <w:t xml:space="preserve">(RTT) </w:t>
      </w:r>
      <w:r w:rsidRPr="00AE77D5">
        <w:rPr>
          <w:lang w:eastAsia="zh-CN"/>
        </w:rPr>
        <w:t xml:space="preserve">traversing all the nodes (inside and outside the 5G system) </w:t>
      </w:r>
      <w:r w:rsidRPr="00AE77D5">
        <w:rPr>
          <w:lang w:val="en-US" w:eastAsia="zh-CN"/>
        </w:rPr>
        <w:t xml:space="preserve">measured as a duration </w:t>
      </w:r>
      <w:r w:rsidRPr="008D43E8">
        <w:rPr>
          <w:lang w:eastAsia="zh-CN"/>
        </w:rPr>
        <w:t>between UE and Application Server</w:t>
      </w:r>
      <w:r w:rsidRPr="00AE77D5">
        <w:rPr>
          <w:lang w:eastAsia="zh-CN"/>
        </w:rPr>
        <w:t xml:space="preserve"> required </w:t>
      </w:r>
      <w:r w:rsidRPr="00AE77D5">
        <w:rPr>
          <w:lang w:val="en-US" w:eastAsia="zh-CN"/>
        </w:rPr>
        <w:t>for a user to receive a response back from the time the request is sent.</w:t>
      </w:r>
    </w:p>
    <w:p w14:paraId="0942E24A" w14:textId="77777777" w:rsidR="008523DA" w:rsidRPr="00AE77D5" w:rsidRDefault="008523DA" w:rsidP="008523DA">
      <w:pPr>
        <w:rPr>
          <w:lang w:eastAsia="zh-CN"/>
        </w:rPr>
      </w:pPr>
      <w:r>
        <w:rPr>
          <w:b/>
          <w:u w:val="single"/>
          <w:lang w:eastAsia="zh-CN"/>
        </w:rPr>
        <w:t>Reliability:</w:t>
      </w:r>
    </w:p>
    <w:p w14:paraId="65EFE4F5" w14:textId="3F0339A0" w:rsidR="008523DA" w:rsidRDefault="008523DA" w:rsidP="008523DA">
      <w:pPr>
        <w:jc w:val="both"/>
        <w:rPr>
          <w:lang w:eastAsia="zh-CN"/>
        </w:rPr>
      </w:pPr>
      <w:r>
        <w:rPr>
          <w:lang w:eastAsia="zh-CN"/>
        </w:rPr>
        <w:t>F</w:t>
      </w:r>
      <w:r w:rsidRPr="00AE77D5">
        <w:rPr>
          <w:lang w:eastAsia="zh-CN"/>
        </w:rPr>
        <w:t xml:space="preserve">rom </w:t>
      </w:r>
      <w:r>
        <w:rPr>
          <w:lang w:eastAsia="zh-CN"/>
        </w:rPr>
        <w:t>ETSI TS 122 261 V15.5.0 (2018-07</w:t>
      </w:r>
      <w:r w:rsidRPr="00AE77D5">
        <w:rPr>
          <w:lang w:eastAsia="zh-CN"/>
        </w:rPr>
        <w:t>)</w:t>
      </w:r>
      <w:r>
        <w:rPr>
          <w:lang w:eastAsia="zh-CN"/>
        </w:rPr>
        <w:t xml:space="preserve"> [</w:t>
      </w:r>
      <w:r w:rsidR="00A933B2">
        <w:rPr>
          <w:lang w:eastAsia="zh-CN"/>
        </w:rPr>
        <w:t>7</w:t>
      </w:r>
      <w:r>
        <w:rPr>
          <w:lang w:eastAsia="zh-CN"/>
        </w:rPr>
        <w:t>]: I</w:t>
      </w:r>
      <w:r w:rsidRPr="008D26D5">
        <w:rPr>
          <w:lang w:eastAsia="zh-CN"/>
        </w:rPr>
        <w:t xml:space="preserve">n the context of network layer packet transmissions, percentage value of the amount of sent network layer packets successfully delivered to a given system entity within the time constraint required by the targeted service, divided by the total number of sent network layer packets. </w:t>
      </w:r>
    </w:p>
    <w:p w14:paraId="3F2F6E0F" w14:textId="19C7701E" w:rsidR="008523DA" w:rsidRDefault="008523DA" w:rsidP="008523DA">
      <w:pPr>
        <w:rPr>
          <w:b/>
          <w:bCs/>
          <w:lang w:val="en-US" w:eastAsia="zh-CN"/>
        </w:rPr>
      </w:pPr>
      <w:r>
        <w:rPr>
          <w:lang w:eastAsia="zh-CN"/>
        </w:rPr>
        <w:t xml:space="preserve">In addition, from </w:t>
      </w:r>
      <w:r w:rsidRPr="00AE77D5">
        <w:rPr>
          <w:b/>
          <w:bCs/>
          <w:lang w:val="en-US" w:eastAsia="zh-CN"/>
        </w:rPr>
        <w:t>NGMN 5G White paper</w:t>
      </w:r>
      <w:r>
        <w:rPr>
          <w:b/>
          <w:bCs/>
          <w:vertAlign w:val="superscript"/>
          <w:lang w:val="en-US" w:eastAsia="zh-CN"/>
        </w:rPr>
        <w:t xml:space="preserve"> </w:t>
      </w:r>
      <w:r w:rsidRPr="00926A37">
        <w:rPr>
          <w:lang w:val="en-US" w:eastAsia="zh-CN"/>
        </w:rPr>
        <w:t>[</w:t>
      </w:r>
      <w:r w:rsidR="003E77A5">
        <w:rPr>
          <w:lang w:val="en-US" w:eastAsia="zh-CN"/>
        </w:rPr>
        <w:t>6</w:t>
      </w:r>
      <w:r w:rsidRPr="00926A37">
        <w:rPr>
          <w:lang w:val="en-US" w:eastAsia="zh-CN"/>
        </w:rPr>
        <w:t>]</w:t>
      </w:r>
      <w:r>
        <w:rPr>
          <w:b/>
          <w:bCs/>
          <w:lang w:val="en-US" w:eastAsia="zh-CN"/>
        </w:rPr>
        <w:t xml:space="preserve">: </w:t>
      </w:r>
    </w:p>
    <w:p w14:paraId="199E143C" w14:textId="02199B8B" w:rsidR="008523DA" w:rsidRDefault="008523DA" w:rsidP="008523DA">
      <w:pPr>
        <w:jc w:val="both"/>
        <w:rPr>
          <w:lang w:eastAsia="zh-CN"/>
        </w:rPr>
      </w:pPr>
      <w:r w:rsidRPr="009C08DA">
        <w:rPr>
          <w:lang w:eastAsia="zh-CN"/>
        </w:rPr>
        <w:t xml:space="preserve">Note that the reliability rate is evaluated only when the network is available. The reliability rate depends on the service and use case. The 5G technology should allow high reliability rates of 99.999%, or higher for the use cases that demand it, in particular those under the ultra-high reliability and ultra-low latency use cases category. For use cases for which reliability may be less an issue, </w:t>
      </w:r>
      <w:r w:rsidR="003A40B0" w:rsidRPr="009C08DA">
        <w:rPr>
          <w:lang w:eastAsia="zh-CN"/>
        </w:rPr>
        <w:t>e.g.,</w:t>
      </w:r>
      <w:r w:rsidRPr="009C08DA">
        <w:rPr>
          <w:lang w:eastAsia="zh-CN"/>
        </w:rPr>
        <w:t xml:space="preserve"> some non-delay critical MTC use cases, the reliability rate may be 99% or even lower depending on the associated trade-off needs.</w:t>
      </w:r>
    </w:p>
    <w:p w14:paraId="607B1304" w14:textId="77777777" w:rsidR="008523DA" w:rsidRDefault="008523DA" w:rsidP="008523DA">
      <w:pPr>
        <w:rPr>
          <w:b/>
          <w:u w:val="single"/>
          <w:lang w:eastAsia="zh-CN"/>
        </w:rPr>
      </w:pPr>
      <w:r>
        <w:rPr>
          <w:b/>
          <w:u w:val="single"/>
          <w:lang w:eastAsia="zh-CN"/>
        </w:rPr>
        <w:t xml:space="preserve">Coverage: </w:t>
      </w:r>
    </w:p>
    <w:p w14:paraId="266BD6B7" w14:textId="35B9AD64" w:rsidR="003A40B0" w:rsidRDefault="008523DA" w:rsidP="008523DA">
      <w:pPr>
        <w:spacing w:before="0" w:after="0"/>
        <w:rPr>
          <w:rFonts w:ascii="Calibri" w:eastAsia="Times New Roman" w:hAnsi="Calibri" w:cs="Times New Roman"/>
          <w:color w:val="000000"/>
          <w:shd w:val="clear" w:color="auto" w:fill="FFFFFF"/>
          <w:lang w:eastAsia="en-GB"/>
        </w:rPr>
      </w:pPr>
      <w:proofErr w:type="gramStart"/>
      <w:r w:rsidRPr="0024507B">
        <w:rPr>
          <w:rFonts w:ascii="Calibri" w:eastAsia="Times New Roman" w:hAnsi="Calibri" w:cs="Times New Roman"/>
          <w:color w:val="000000"/>
          <w:shd w:val="clear" w:color="auto" w:fill="FFFFFF"/>
          <w:lang w:eastAsia="en-GB"/>
        </w:rPr>
        <w:t>Area for which the application should function correctly</w:t>
      </w:r>
      <w:r>
        <w:rPr>
          <w:rFonts w:ascii="Calibri" w:eastAsia="Times New Roman" w:hAnsi="Calibri" w:cs="Times New Roman"/>
          <w:color w:val="000000"/>
          <w:shd w:val="clear" w:color="auto" w:fill="FFFFFF"/>
          <w:lang w:eastAsia="en-GB"/>
        </w:rPr>
        <w:t>.</w:t>
      </w:r>
      <w:proofErr w:type="gramEnd"/>
    </w:p>
    <w:p w14:paraId="3DDFAC37" w14:textId="48DE7CAB" w:rsidR="003A40B0" w:rsidRDefault="003A40B0">
      <w:pPr>
        <w:spacing w:before="0" w:after="200"/>
        <w:rPr>
          <w:rFonts w:ascii="Calibri" w:eastAsia="Times New Roman" w:hAnsi="Calibri" w:cs="Times New Roman"/>
          <w:color w:val="000000"/>
          <w:shd w:val="clear" w:color="auto" w:fill="FFFFFF"/>
          <w:lang w:eastAsia="en-GB"/>
        </w:rPr>
      </w:pPr>
      <w:r>
        <w:rPr>
          <w:rFonts w:ascii="Calibri" w:eastAsia="Times New Roman" w:hAnsi="Calibri" w:cs="Times New Roman"/>
          <w:color w:val="000000"/>
          <w:shd w:val="clear" w:color="auto" w:fill="FFFFFF"/>
          <w:lang w:eastAsia="en-GB"/>
        </w:rPr>
        <w:br w:type="page"/>
      </w:r>
    </w:p>
    <w:p w14:paraId="1A6178ED" w14:textId="77777777" w:rsidR="003A40B0" w:rsidRPr="00A5739B" w:rsidRDefault="003A40B0" w:rsidP="008523DA">
      <w:pPr>
        <w:spacing w:before="0" w:after="0"/>
        <w:rPr>
          <w:rFonts w:ascii="Calibri" w:eastAsia="Times New Roman" w:hAnsi="Calibri" w:cs="Times New Roman"/>
          <w:color w:val="000000"/>
          <w:shd w:val="clear" w:color="auto" w:fill="FFFFFF"/>
          <w:lang w:eastAsia="en-GB"/>
        </w:rPr>
      </w:pPr>
    </w:p>
    <w:p w14:paraId="3DE0056E" w14:textId="77777777" w:rsidR="008523DA" w:rsidRPr="00AE77D5" w:rsidRDefault="008523DA" w:rsidP="008523DA">
      <w:pPr>
        <w:rPr>
          <w:lang w:eastAsia="zh-CN"/>
        </w:rPr>
      </w:pPr>
      <w:r>
        <w:rPr>
          <w:b/>
          <w:u w:val="single"/>
          <w:lang w:eastAsia="zh-CN"/>
        </w:rPr>
        <w:t>Device Density:</w:t>
      </w:r>
    </w:p>
    <w:p w14:paraId="563D169D" w14:textId="00BD2ABF" w:rsidR="008523DA" w:rsidRDefault="008523DA" w:rsidP="008523DA">
      <w:pPr>
        <w:jc w:val="both"/>
        <w:rPr>
          <w:lang w:eastAsia="zh-CN"/>
        </w:rPr>
      </w:pPr>
      <w:r>
        <w:rPr>
          <w:lang w:eastAsia="zh-CN"/>
        </w:rPr>
        <w:t xml:space="preserve">From </w:t>
      </w:r>
      <w:r w:rsidRPr="00AE77D5">
        <w:rPr>
          <w:b/>
          <w:bCs/>
          <w:lang w:val="en-US" w:eastAsia="zh-CN"/>
        </w:rPr>
        <w:t>NGMN 5G White paper</w:t>
      </w:r>
      <w:r>
        <w:rPr>
          <w:b/>
          <w:bCs/>
          <w:lang w:val="en-US" w:eastAsia="zh-CN"/>
        </w:rPr>
        <w:t xml:space="preserve"> </w:t>
      </w:r>
      <w:r w:rsidRPr="00731296">
        <w:rPr>
          <w:lang w:val="en-US" w:eastAsia="zh-CN"/>
        </w:rPr>
        <w:t>[</w:t>
      </w:r>
      <w:r w:rsidR="003E77A5">
        <w:rPr>
          <w:lang w:val="en-US" w:eastAsia="zh-CN"/>
        </w:rPr>
        <w:t>6</w:t>
      </w:r>
      <w:r w:rsidRPr="00731296">
        <w:rPr>
          <w:lang w:val="en-US" w:eastAsia="zh-CN"/>
        </w:rPr>
        <w:t>]</w:t>
      </w:r>
      <w:r>
        <w:rPr>
          <w:b/>
          <w:bCs/>
          <w:lang w:val="en-US" w:eastAsia="zh-CN"/>
        </w:rPr>
        <w:t xml:space="preserve">: </w:t>
      </w:r>
      <w:r w:rsidRPr="00DA7A19">
        <w:rPr>
          <w:b/>
          <w:lang w:eastAsia="zh-CN"/>
        </w:rPr>
        <w:t>Traffic Density</w:t>
      </w:r>
      <w:r w:rsidRPr="00DA7A19">
        <w:rPr>
          <w:lang w:eastAsia="zh-CN"/>
        </w:rPr>
        <w:t xml:space="preserve"> measured in bit/s/m2 is defined as the total amount of traffic exchanged by all devices over the considered area. The KPI requirement on the minimum Traffic Volume Density / Areal Capacity for a given use case is given by the product: [required user experienced data rate] x [required connection density]. For the sake of defining this KPI, a single operator is considered in the considered area.</w:t>
      </w:r>
    </w:p>
    <w:p w14:paraId="00997415" w14:textId="2F3D95B1" w:rsidR="008523DA" w:rsidRPr="00D00DEF" w:rsidRDefault="003A40B0" w:rsidP="008523DA">
      <w:pPr>
        <w:jc w:val="both"/>
        <w:rPr>
          <w:b/>
          <w:bCs/>
          <w:lang w:eastAsia="zh-CN"/>
        </w:rPr>
      </w:pPr>
      <w:r>
        <w:rPr>
          <w:lang w:eastAsia="zh-CN"/>
        </w:rPr>
        <w:t>Also,</w:t>
      </w:r>
      <w:r w:rsidR="008523DA">
        <w:rPr>
          <w:lang w:eastAsia="zh-CN"/>
        </w:rPr>
        <w:t xml:space="preserve"> from </w:t>
      </w:r>
      <w:r w:rsidR="008523DA" w:rsidRPr="00AE77D5">
        <w:rPr>
          <w:b/>
          <w:bCs/>
          <w:lang w:val="en-US" w:eastAsia="zh-CN"/>
        </w:rPr>
        <w:t>ITU-R M.2410-0(11/2017) Report</w:t>
      </w:r>
      <w:r w:rsidR="008523DA">
        <w:rPr>
          <w:b/>
          <w:bCs/>
          <w:lang w:val="en-US" w:eastAsia="zh-CN"/>
        </w:rPr>
        <w:t xml:space="preserve"> </w:t>
      </w:r>
      <w:r w:rsidR="008523DA" w:rsidRPr="00731296">
        <w:rPr>
          <w:lang w:val="en-US" w:eastAsia="zh-CN"/>
        </w:rPr>
        <w:t>[</w:t>
      </w:r>
      <w:r w:rsidR="003E77A5">
        <w:rPr>
          <w:lang w:val="en-US" w:eastAsia="zh-CN"/>
        </w:rPr>
        <w:t>8</w:t>
      </w:r>
      <w:r w:rsidR="008523DA" w:rsidRPr="00731296">
        <w:rPr>
          <w:lang w:val="en-US" w:eastAsia="zh-CN"/>
        </w:rPr>
        <w:t>]</w:t>
      </w:r>
      <w:r w:rsidR="008523DA">
        <w:rPr>
          <w:b/>
          <w:bCs/>
          <w:lang w:val="en-US" w:eastAsia="zh-CN"/>
        </w:rPr>
        <w:t xml:space="preserve">: </w:t>
      </w:r>
      <w:r w:rsidR="008523DA" w:rsidRPr="00D00DEF">
        <w:rPr>
          <w:bCs/>
          <w:lang w:eastAsia="zh-CN"/>
        </w:rPr>
        <w:t>Connection density is the total number of devices fulfilling a specific quality of servi</w:t>
      </w:r>
      <w:r w:rsidR="008523DA">
        <w:rPr>
          <w:bCs/>
          <w:lang w:eastAsia="zh-CN"/>
        </w:rPr>
        <w:t>ce (QoS) per unit area (per km2</w:t>
      </w:r>
      <w:r w:rsidR="008523DA" w:rsidRPr="00D00DEF">
        <w:rPr>
          <w:bCs/>
          <w:lang w:eastAsia="zh-CN"/>
        </w:rPr>
        <w:t>). Connection density should be achieved for a limited bandwidth and number of TRxPs. The target QoS is to support delivery of a message of a certain size within a certain time and with a certain success probability, as specified in Report ITU-R M.2412-0. This requirement is defined for the purpose of evaluation in the mMTC usage scenario. The minimum requirement for connection density is 1 000 000 devices per km2</w:t>
      </w:r>
      <w:r w:rsidR="008523DA" w:rsidRPr="00D00DEF">
        <w:rPr>
          <w:b/>
          <w:bCs/>
          <w:lang w:eastAsia="zh-CN"/>
        </w:rPr>
        <w:t>.</w:t>
      </w:r>
    </w:p>
    <w:p w14:paraId="1A070473" w14:textId="77777777" w:rsidR="008523DA" w:rsidRDefault="008523DA" w:rsidP="008523DA">
      <w:pPr>
        <w:rPr>
          <w:lang w:eastAsia="zh-CN"/>
        </w:rPr>
      </w:pPr>
    </w:p>
    <w:p w14:paraId="743E3525" w14:textId="77777777" w:rsidR="008523DA" w:rsidRDefault="008523DA" w:rsidP="008523DA">
      <w:pPr>
        <w:rPr>
          <w:lang w:eastAsia="zh-CN"/>
        </w:rPr>
      </w:pPr>
      <w:r w:rsidRPr="00C1460A">
        <w:rPr>
          <w:b/>
          <w:u w:val="single"/>
          <w:lang w:eastAsia="zh-CN"/>
        </w:rPr>
        <w:t>Data Rate</w:t>
      </w:r>
      <w:r>
        <w:rPr>
          <w:lang w:eastAsia="zh-CN"/>
        </w:rPr>
        <w:t>:</w:t>
      </w:r>
    </w:p>
    <w:p w14:paraId="1189BF20" w14:textId="2AA5F956" w:rsidR="008523DA" w:rsidRDefault="008523DA" w:rsidP="008523DA">
      <w:pPr>
        <w:jc w:val="both"/>
        <w:rPr>
          <w:lang w:eastAsia="zh-CN"/>
        </w:rPr>
      </w:pPr>
      <w:r>
        <w:rPr>
          <w:lang w:eastAsia="zh-CN"/>
        </w:rPr>
        <w:t xml:space="preserve">From </w:t>
      </w:r>
      <w:r w:rsidRPr="00AE77D5">
        <w:rPr>
          <w:b/>
          <w:bCs/>
          <w:lang w:val="en-US" w:eastAsia="zh-CN"/>
        </w:rPr>
        <w:t>NGMN 5G White paper</w:t>
      </w:r>
      <w:r>
        <w:rPr>
          <w:b/>
          <w:bCs/>
          <w:lang w:val="en-US" w:eastAsia="zh-CN"/>
        </w:rPr>
        <w:t xml:space="preserve"> </w:t>
      </w:r>
      <w:r w:rsidRPr="00731296">
        <w:rPr>
          <w:lang w:val="en-US" w:eastAsia="zh-CN"/>
        </w:rPr>
        <w:t>[</w:t>
      </w:r>
      <w:r w:rsidR="003E77A5">
        <w:rPr>
          <w:lang w:val="en-US" w:eastAsia="zh-CN"/>
        </w:rPr>
        <w:t>6</w:t>
      </w:r>
      <w:r w:rsidRPr="00731296">
        <w:rPr>
          <w:lang w:val="en-US" w:eastAsia="zh-CN"/>
        </w:rPr>
        <w:t>]</w:t>
      </w:r>
      <w:r>
        <w:rPr>
          <w:b/>
          <w:bCs/>
          <w:lang w:val="en-US" w:eastAsia="zh-CN"/>
        </w:rPr>
        <w:t xml:space="preserve">:  </w:t>
      </w:r>
      <w:r w:rsidRPr="007561FB">
        <w:rPr>
          <w:lang w:eastAsia="zh-CN"/>
        </w:rPr>
        <w:t>Data rate requirements are expressed in terms of user experienced data rate, measured in bit/s at the application layer. The required user experienced data rate should be available in at least 95% of the locations (including at the cell-edge) for at least 95% of the time within the considered environment. The user experienced data rate requirement depends on the targeted application/use case. It is set as the minimum user experienced data rate required for the user to get a quality experience of the targeted application/use case. Use case specific user experienced data rates up to 1 Gb/s should be supported in some specific environments, like indoor offices, while at least 50 Mb/s shall be available everywhere cost-effectively. </w:t>
      </w:r>
    </w:p>
    <w:p w14:paraId="6C75E5FF" w14:textId="7651BA7F" w:rsidR="008523DA" w:rsidRPr="00D769FE" w:rsidRDefault="003A40B0" w:rsidP="008523DA">
      <w:pPr>
        <w:rPr>
          <w:lang w:eastAsia="zh-CN"/>
        </w:rPr>
      </w:pPr>
      <w:r>
        <w:rPr>
          <w:lang w:eastAsia="zh-CN"/>
        </w:rPr>
        <w:t>Also,</w:t>
      </w:r>
      <w:r w:rsidR="008523DA">
        <w:rPr>
          <w:lang w:eastAsia="zh-CN"/>
        </w:rPr>
        <w:t xml:space="preserve"> from </w:t>
      </w:r>
      <w:r w:rsidR="008523DA" w:rsidRPr="00AE77D5">
        <w:rPr>
          <w:b/>
          <w:bCs/>
          <w:lang w:val="en-US" w:eastAsia="zh-CN"/>
        </w:rPr>
        <w:t>ITU-R M.2410-0(11/2017) Report</w:t>
      </w:r>
      <w:r w:rsidR="008523DA">
        <w:rPr>
          <w:b/>
          <w:bCs/>
          <w:lang w:val="en-US" w:eastAsia="zh-CN"/>
        </w:rPr>
        <w:t xml:space="preserve"> </w:t>
      </w:r>
      <w:r w:rsidR="008523DA" w:rsidRPr="00731296">
        <w:rPr>
          <w:lang w:val="en-US" w:eastAsia="zh-CN"/>
        </w:rPr>
        <w:t>[</w:t>
      </w:r>
      <w:r w:rsidR="003E77A5">
        <w:rPr>
          <w:lang w:val="en-US" w:eastAsia="zh-CN"/>
        </w:rPr>
        <w:t>8</w:t>
      </w:r>
      <w:r w:rsidR="008523DA" w:rsidRPr="00731296">
        <w:rPr>
          <w:lang w:val="en-US" w:eastAsia="zh-CN"/>
        </w:rPr>
        <w:t>]</w:t>
      </w:r>
      <w:r w:rsidR="008523DA">
        <w:rPr>
          <w:lang w:eastAsia="zh-CN"/>
        </w:rPr>
        <w:t>: user experienced data rate</w:t>
      </w:r>
      <w:r w:rsidR="008523DA" w:rsidRPr="00D769FE">
        <w:rPr>
          <w:lang w:eastAsia="zh-CN"/>
        </w:rPr>
        <w:t xml:space="preserve"> </w:t>
      </w:r>
      <w:r w:rsidR="008523DA">
        <w:rPr>
          <w:lang w:eastAsia="zh-CN"/>
        </w:rPr>
        <w:t xml:space="preserve">is </w:t>
      </w:r>
      <w:r w:rsidR="008523DA" w:rsidRPr="00D769FE">
        <w:rPr>
          <w:lang w:eastAsia="zh-CN"/>
        </w:rPr>
        <w:t xml:space="preserve">the minimum data rate required to achieve a sufficient quality experience, with the exception of scenario for broadcast like services where the given value is the maximum that is needed. </w:t>
      </w:r>
    </w:p>
    <w:p w14:paraId="02054A65" w14:textId="77777777" w:rsidR="008523DA" w:rsidRPr="00AE77D5" w:rsidRDefault="008523DA" w:rsidP="008523DA">
      <w:pPr>
        <w:rPr>
          <w:lang w:eastAsia="zh-CN"/>
        </w:rPr>
      </w:pPr>
    </w:p>
    <w:p w14:paraId="2003C7C1" w14:textId="77777777" w:rsidR="008523DA" w:rsidRPr="00AE77D5" w:rsidRDefault="008523DA" w:rsidP="008523DA">
      <w:pPr>
        <w:rPr>
          <w:lang w:eastAsia="zh-CN"/>
        </w:rPr>
      </w:pPr>
      <w:r w:rsidRPr="00AE77D5">
        <w:rPr>
          <w:b/>
          <w:u w:val="single"/>
          <w:lang w:eastAsia="zh-CN"/>
        </w:rPr>
        <w:t>Mobility</w:t>
      </w:r>
      <w:r w:rsidRPr="00AE77D5">
        <w:rPr>
          <w:lang w:eastAsia="zh-CN"/>
        </w:rPr>
        <w:t>:</w:t>
      </w:r>
    </w:p>
    <w:p w14:paraId="4C130065" w14:textId="3883D7B3" w:rsidR="008523DA" w:rsidRPr="00AE77D5" w:rsidRDefault="008523DA" w:rsidP="008523DA">
      <w:pPr>
        <w:jc w:val="both"/>
        <w:rPr>
          <w:bCs/>
          <w:lang w:val="en-US" w:eastAsia="zh-CN"/>
        </w:rPr>
      </w:pPr>
      <w:r w:rsidRPr="00AE77D5">
        <w:rPr>
          <w:b/>
          <w:bCs/>
          <w:lang w:val="en-US" w:eastAsia="zh-CN"/>
        </w:rPr>
        <w:t>ITU-R M.2410-0(11/2017) Report</w:t>
      </w:r>
      <w:r>
        <w:rPr>
          <w:b/>
          <w:bCs/>
          <w:lang w:val="en-US" w:eastAsia="zh-CN"/>
        </w:rPr>
        <w:t xml:space="preserve"> </w:t>
      </w:r>
      <w:r w:rsidRPr="00731296">
        <w:rPr>
          <w:lang w:val="en-US" w:eastAsia="zh-CN"/>
        </w:rPr>
        <w:t>[</w:t>
      </w:r>
      <w:r w:rsidR="003E77A5">
        <w:rPr>
          <w:lang w:val="en-US" w:eastAsia="zh-CN"/>
        </w:rPr>
        <w:t>8</w:t>
      </w:r>
      <w:r w:rsidRPr="00731296">
        <w:rPr>
          <w:lang w:val="en-US" w:eastAsia="zh-CN"/>
        </w:rPr>
        <w:t>]</w:t>
      </w:r>
      <w:r w:rsidRPr="00AE77D5">
        <w:rPr>
          <w:bCs/>
          <w:lang w:val="en-US" w:eastAsia="zh-CN"/>
        </w:rPr>
        <w:t xml:space="preserve"> defines mobility as the maximum mobile station speed at which a defined QoS can be achieved (in km/h) while considering different classes of mobility based on a speed range (</w:t>
      </w:r>
      <w:r w:rsidR="003A40B0" w:rsidRPr="00AE77D5">
        <w:rPr>
          <w:bCs/>
          <w:lang w:val="en-US" w:eastAsia="zh-CN"/>
        </w:rPr>
        <w:t>i.e.,</w:t>
      </w:r>
      <w:r w:rsidRPr="00AE77D5">
        <w:rPr>
          <w:bCs/>
          <w:lang w:val="en-US" w:eastAsia="zh-CN"/>
        </w:rPr>
        <w:t xml:space="preserve"> Stationary: 0 km/h or Vehicular: 10 km/h to 120 km/h). It also provides a reference to traffic channel link data rates for several test environments in the context of evaluating the eMBB usage scenario (</w:t>
      </w:r>
      <w:r w:rsidR="003A40B0" w:rsidRPr="00AE77D5">
        <w:rPr>
          <w:bCs/>
          <w:lang w:val="en-US" w:eastAsia="zh-CN"/>
        </w:rPr>
        <w:t>i.e.,</w:t>
      </w:r>
      <w:r w:rsidRPr="00AE77D5">
        <w:rPr>
          <w:bCs/>
          <w:lang w:val="en-US" w:eastAsia="zh-CN"/>
        </w:rPr>
        <w:t xml:space="preserve"> Dense Urban: 1.12 bits/Hz, 30 km/h). </w:t>
      </w:r>
    </w:p>
    <w:p w14:paraId="100305E6" w14:textId="77777777" w:rsidR="008523DA" w:rsidRPr="00AE77D5" w:rsidRDefault="008523DA" w:rsidP="008523DA">
      <w:pPr>
        <w:jc w:val="both"/>
        <w:rPr>
          <w:bCs/>
          <w:lang w:val="en-US" w:eastAsia="zh-CN"/>
        </w:rPr>
      </w:pPr>
    </w:p>
    <w:p w14:paraId="5F060EE9" w14:textId="6CC1491B" w:rsidR="008523DA" w:rsidRPr="00AE77D5" w:rsidRDefault="008523DA" w:rsidP="008523DA">
      <w:pPr>
        <w:jc w:val="both"/>
        <w:rPr>
          <w:bCs/>
          <w:lang w:val="en-US" w:eastAsia="zh-CN"/>
        </w:rPr>
      </w:pPr>
      <w:r w:rsidRPr="00AE77D5">
        <w:rPr>
          <w:b/>
          <w:bCs/>
          <w:lang w:val="en-US" w:eastAsia="zh-CN"/>
        </w:rPr>
        <w:t>NGMN 5G White paper</w:t>
      </w:r>
      <w:r>
        <w:rPr>
          <w:b/>
          <w:bCs/>
          <w:lang w:val="en-US" w:eastAsia="zh-CN"/>
        </w:rPr>
        <w:t xml:space="preserve"> </w:t>
      </w:r>
      <w:r w:rsidRPr="00731296">
        <w:rPr>
          <w:lang w:val="en-US" w:eastAsia="zh-CN"/>
        </w:rPr>
        <w:t>[</w:t>
      </w:r>
      <w:r w:rsidR="003E77A5">
        <w:rPr>
          <w:lang w:val="en-US" w:eastAsia="zh-CN"/>
        </w:rPr>
        <w:t>7</w:t>
      </w:r>
      <w:r w:rsidRPr="00731296">
        <w:rPr>
          <w:lang w:val="en-US" w:eastAsia="zh-CN"/>
        </w:rPr>
        <w:t>]</w:t>
      </w:r>
      <w:r w:rsidRPr="00AE77D5">
        <w:rPr>
          <w:bCs/>
          <w:lang w:val="en-US" w:eastAsia="zh-CN"/>
        </w:rPr>
        <w:t xml:space="preserve"> also provides a definition based on the system’s ability to provide seamless service experience to users that are moving with the introduction of “mobility on demand” to support the large segment of static and nomadic users/devices. </w:t>
      </w:r>
    </w:p>
    <w:p w14:paraId="0676EFFE" w14:textId="77777777" w:rsidR="008523DA" w:rsidRPr="00AE77D5" w:rsidRDefault="008523DA" w:rsidP="008523DA">
      <w:pPr>
        <w:jc w:val="both"/>
        <w:rPr>
          <w:bCs/>
          <w:lang w:val="en-US" w:eastAsia="zh-CN"/>
        </w:rPr>
      </w:pPr>
      <w:r w:rsidRPr="00AE77D5">
        <w:rPr>
          <w:bCs/>
          <w:lang w:val="en-US" w:eastAsia="zh-CN"/>
        </w:rPr>
        <w:t xml:space="preserve">NGM expresses the mobility requirements in terms of the relative speed between the user and the network edge, at which "consistent user experience" should be ensured (i.e. Mobile broadband in </w:t>
      </w:r>
      <w:r w:rsidRPr="00AE77D5">
        <w:rPr>
          <w:bCs/>
          <w:lang w:val="en-US" w:eastAsia="zh-CN"/>
        </w:rPr>
        <w:lastRenderedPageBreak/>
        <w:t xml:space="preserve">vehicles (cars, trains) Use Case category requires: DL: 50 Mbps, UL: 25 Mbps, E2E Latency: 10ms and Mobility: On demand, up to 500 km/h). </w:t>
      </w:r>
    </w:p>
    <w:p w14:paraId="1BE1939B" w14:textId="77777777" w:rsidR="008523DA" w:rsidRDefault="008523DA" w:rsidP="008523DA">
      <w:pPr>
        <w:jc w:val="both"/>
        <w:rPr>
          <w:lang w:val="en-US" w:eastAsia="zh-CN"/>
        </w:rPr>
      </w:pPr>
    </w:p>
    <w:p w14:paraId="37E85ADB" w14:textId="77777777" w:rsidR="008523DA" w:rsidRPr="00AE77D5" w:rsidRDefault="008523DA" w:rsidP="008523DA">
      <w:pPr>
        <w:rPr>
          <w:lang w:eastAsia="zh-CN"/>
        </w:rPr>
      </w:pPr>
      <w:r w:rsidRPr="00AE77D5">
        <w:rPr>
          <w:b/>
          <w:u w:val="single"/>
          <w:lang w:eastAsia="zh-CN"/>
        </w:rPr>
        <w:t>Network Energy efficiency</w:t>
      </w:r>
      <w:r w:rsidRPr="00AE77D5">
        <w:rPr>
          <w:lang w:eastAsia="zh-CN"/>
        </w:rPr>
        <w:t>:</w:t>
      </w:r>
    </w:p>
    <w:p w14:paraId="67F24A37" w14:textId="250A1912" w:rsidR="008523DA" w:rsidRPr="00AE77D5" w:rsidRDefault="008523DA" w:rsidP="008523DA">
      <w:pPr>
        <w:jc w:val="both"/>
        <w:rPr>
          <w:lang w:eastAsia="zh-CN"/>
        </w:rPr>
      </w:pPr>
      <w:r w:rsidRPr="00AE77D5">
        <w:rPr>
          <w:b/>
          <w:bCs/>
          <w:lang w:val="en-US" w:eastAsia="zh-CN"/>
        </w:rPr>
        <w:t>ITU-R M.2410-0(11/2017) Report</w:t>
      </w:r>
      <w:r w:rsidRPr="00AE77D5">
        <w:rPr>
          <w:bCs/>
          <w:lang w:val="en-US" w:eastAsia="zh-CN"/>
        </w:rPr>
        <w:t xml:space="preserve"> </w:t>
      </w:r>
      <w:r>
        <w:rPr>
          <w:bCs/>
          <w:lang w:val="en-US" w:eastAsia="zh-CN"/>
        </w:rPr>
        <w:t>[</w:t>
      </w:r>
      <w:r w:rsidR="003E77A5">
        <w:rPr>
          <w:bCs/>
          <w:lang w:val="en-US" w:eastAsia="zh-CN"/>
        </w:rPr>
        <w:t>8</w:t>
      </w:r>
      <w:r>
        <w:rPr>
          <w:bCs/>
          <w:lang w:val="en-US" w:eastAsia="zh-CN"/>
        </w:rPr>
        <w:t xml:space="preserve">] </w:t>
      </w:r>
      <w:r w:rsidRPr="00AE77D5">
        <w:rPr>
          <w:bCs/>
          <w:lang w:val="en-US" w:eastAsia="zh-CN"/>
        </w:rPr>
        <w:t>defines</w:t>
      </w:r>
      <w:r w:rsidRPr="00AE77D5">
        <w:rPr>
          <w:lang w:eastAsia="zh-CN"/>
        </w:rPr>
        <w:t xml:space="preserve"> Network energy efficiency as the capability of a RIT/SRIT to minimize the radio access network energy consumption in relation to the traffic capacity provided. Device energy efficiency is the capability of the RIT/SRIT to minimize the power consumed by the device modem in relation to the traffic characteristics. </w:t>
      </w:r>
    </w:p>
    <w:p w14:paraId="551604D5" w14:textId="77777777" w:rsidR="008523DA" w:rsidRPr="00AE77D5" w:rsidRDefault="008523DA" w:rsidP="008523DA">
      <w:pPr>
        <w:jc w:val="both"/>
        <w:rPr>
          <w:lang w:eastAsia="zh-CN"/>
        </w:rPr>
      </w:pPr>
      <w:r w:rsidRPr="00AE77D5">
        <w:rPr>
          <w:lang w:eastAsia="zh-CN"/>
        </w:rPr>
        <w:t xml:space="preserve">Energy efficiency of the network and the device can relate to the support for the following two aspects: </w:t>
      </w:r>
    </w:p>
    <w:p w14:paraId="48C44BF3" w14:textId="34F6BECD" w:rsidR="008523DA" w:rsidRPr="00AE77D5" w:rsidRDefault="008523DA" w:rsidP="008523DA">
      <w:pPr>
        <w:jc w:val="both"/>
        <w:rPr>
          <w:lang w:eastAsia="zh-CN"/>
        </w:rPr>
      </w:pPr>
      <w:r w:rsidRPr="00AE77D5">
        <w:rPr>
          <w:lang w:eastAsia="zh-CN"/>
        </w:rPr>
        <w:t xml:space="preserve">a) Efficient data transmission in a loaded </w:t>
      </w:r>
      <w:r w:rsidR="003A40B0" w:rsidRPr="00AE77D5">
        <w:rPr>
          <w:lang w:eastAsia="zh-CN"/>
        </w:rPr>
        <w:t>case.</w:t>
      </w:r>
      <w:r w:rsidRPr="00AE77D5">
        <w:rPr>
          <w:lang w:eastAsia="zh-CN"/>
        </w:rPr>
        <w:t xml:space="preserve"> </w:t>
      </w:r>
    </w:p>
    <w:p w14:paraId="2DA28AB0" w14:textId="77777777" w:rsidR="008523DA" w:rsidRPr="00AE77D5" w:rsidRDefault="008523DA" w:rsidP="008523DA">
      <w:pPr>
        <w:jc w:val="both"/>
        <w:rPr>
          <w:lang w:eastAsia="zh-CN"/>
        </w:rPr>
      </w:pPr>
      <w:r w:rsidRPr="00AE77D5">
        <w:rPr>
          <w:lang w:eastAsia="zh-CN"/>
        </w:rPr>
        <w:t xml:space="preserve">b) Low energy consumption when there is no data. </w:t>
      </w:r>
    </w:p>
    <w:p w14:paraId="4FAF3A82" w14:textId="77777777" w:rsidR="008523DA" w:rsidRPr="00AE77D5" w:rsidRDefault="008523DA" w:rsidP="008523DA">
      <w:pPr>
        <w:jc w:val="both"/>
        <w:rPr>
          <w:lang w:eastAsia="zh-CN"/>
        </w:rPr>
      </w:pPr>
      <w:r w:rsidRPr="00AE77D5">
        <w:rPr>
          <w:lang w:eastAsia="zh-CN"/>
        </w:rPr>
        <w:t xml:space="preserve">Efficient data transmission in a loaded case is demonstrated by the </w:t>
      </w:r>
      <w:r w:rsidRPr="00AE77D5">
        <w:rPr>
          <w:u w:val="single"/>
          <w:lang w:eastAsia="zh-CN"/>
        </w:rPr>
        <w:t>average spectral efficiency</w:t>
      </w:r>
      <w:r w:rsidRPr="00AE77D5">
        <w:rPr>
          <w:lang w:eastAsia="zh-CN"/>
        </w:rPr>
        <w:t xml:space="preserve"> (see § 4.5). </w:t>
      </w:r>
    </w:p>
    <w:p w14:paraId="10646C64" w14:textId="790290F7" w:rsidR="008523DA" w:rsidRPr="00AE77D5" w:rsidRDefault="008523DA" w:rsidP="008523DA">
      <w:pPr>
        <w:jc w:val="both"/>
        <w:rPr>
          <w:lang w:eastAsia="zh-CN"/>
        </w:rPr>
      </w:pPr>
      <w:r w:rsidRPr="00AE77D5">
        <w:rPr>
          <w:lang w:eastAsia="zh-CN"/>
        </w:rPr>
        <w:t xml:space="preserve">Low energy consumption when there is no data can be estimated by the sleep ratio. The sleep ratio is the fraction of unoccupied time resources (for the network) or sleeping time (for the device) in a period of time corresponding to the cycle of the control signalling (for the network) or the cycle of discontinuous reception (for the device) when no user data transfer takes place. Furthermore, the sleep duration, </w:t>
      </w:r>
      <w:r w:rsidR="003A40B0" w:rsidRPr="00AE77D5">
        <w:rPr>
          <w:lang w:eastAsia="zh-CN"/>
        </w:rPr>
        <w:t>i.e.,</w:t>
      </w:r>
      <w:r w:rsidRPr="00AE77D5">
        <w:rPr>
          <w:lang w:eastAsia="zh-CN"/>
        </w:rPr>
        <w:t xml:space="preserve"> the continuous period of time with no transmission (for network and device) and reception (for the device), should be sufficiently long. </w:t>
      </w:r>
    </w:p>
    <w:p w14:paraId="779EDFAA" w14:textId="77777777" w:rsidR="008523DA" w:rsidRPr="00AE77D5" w:rsidRDefault="008523DA" w:rsidP="008523DA">
      <w:pPr>
        <w:jc w:val="both"/>
        <w:rPr>
          <w:lang w:eastAsia="zh-CN"/>
        </w:rPr>
      </w:pPr>
      <w:r w:rsidRPr="00AE77D5">
        <w:rPr>
          <w:lang w:eastAsia="zh-CN"/>
        </w:rPr>
        <w:t>This requirement is defined for the purpose of evaluation in the eMBB usage scenario. The RIT/SRIT shall have the capability to support a high sleep ratio and long sleep duration. Proponents are encouraged to describe other mechanisms of the RIT/SRIT that improve the support of energy efficient operation for both network and device.</w:t>
      </w:r>
    </w:p>
    <w:p w14:paraId="24F76476" w14:textId="77777777" w:rsidR="008523DA" w:rsidRPr="00E55D86" w:rsidRDefault="008523DA" w:rsidP="008523DA">
      <w:pPr>
        <w:jc w:val="both"/>
        <w:rPr>
          <w:lang w:eastAsia="zh-CN"/>
        </w:rPr>
      </w:pPr>
      <w:r>
        <w:rPr>
          <w:lang w:val="en-US" w:eastAsia="zh-CN"/>
        </w:rPr>
        <w:t xml:space="preserve">Another interesting KPI that could be used here in Smart Cities, from </w:t>
      </w:r>
      <w:r w:rsidRPr="00E55D86">
        <w:rPr>
          <w:lang w:eastAsia="zh-CN"/>
        </w:rPr>
        <w:t>ETSI TS 132 425 V13.5.0 (2016-08)</w:t>
      </w:r>
      <w:r>
        <w:rPr>
          <w:lang w:eastAsia="zh-CN"/>
        </w:rPr>
        <w:t xml:space="preserve"> is Number of active UEs.</w:t>
      </w:r>
    </w:p>
    <w:p w14:paraId="41D5C554" w14:textId="77777777" w:rsidR="008523DA" w:rsidRPr="00AE77D5" w:rsidRDefault="008523DA" w:rsidP="008523DA">
      <w:pPr>
        <w:jc w:val="both"/>
        <w:rPr>
          <w:lang w:val="en-US" w:eastAsia="zh-CN"/>
        </w:rPr>
      </w:pPr>
    </w:p>
    <w:p w14:paraId="410005C7" w14:textId="7C69B9CB" w:rsidR="008523DA" w:rsidRPr="00AE77D5" w:rsidRDefault="008523DA" w:rsidP="008523DA">
      <w:pPr>
        <w:pStyle w:val="Heading2"/>
      </w:pPr>
      <w:bookmarkStart w:id="34" w:name="_Toc71363109"/>
      <w:r w:rsidRPr="00AE77D5">
        <w:t>Mapping Analysis of KPIs</w:t>
      </w:r>
      <w:bookmarkEnd w:id="34"/>
    </w:p>
    <w:p w14:paraId="38EA6A1A" w14:textId="72805368" w:rsidR="008523DA" w:rsidRPr="00AE77D5" w:rsidRDefault="008523DA" w:rsidP="008523DA">
      <w:pPr>
        <w:numPr>
          <w:ilvl w:val="0"/>
          <w:numId w:val="16"/>
        </w:numPr>
        <w:jc w:val="both"/>
        <w:rPr>
          <w:lang w:eastAsia="zh-CN"/>
        </w:rPr>
      </w:pPr>
      <w:r w:rsidRPr="00AE77D5">
        <w:rPr>
          <w:lang w:eastAsia="zh-CN"/>
        </w:rPr>
        <w:t xml:space="preserve">Mapping of KPIs on end-to-end architectural elements including network, UEs, computing elements </w:t>
      </w:r>
      <w:r w:rsidR="003A40B0" w:rsidRPr="00AE77D5">
        <w:rPr>
          <w:lang w:eastAsia="zh-CN"/>
        </w:rPr>
        <w:t>e.g.,</w:t>
      </w:r>
      <w:r w:rsidRPr="00AE77D5">
        <w:rPr>
          <w:lang w:eastAsia="zh-CN"/>
        </w:rPr>
        <w:t xml:space="preserve"> edge, cloud, etc.</w:t>
      </w:r>
    </w:p>
    <w:p w14:paraId="13F533E0" w14:textId="77777777" w:rsidR="008523DA" w:rsidRPr="00AE77D5" w:rsidRDefault="008523DA" w:rsidP="008523DA">
      <w:pPr>
        <w:numPr>
          <w:ilvl w:val="0"/>
          <w:numId w:val="16"/>
        </w:numPr>
        <w:jc w:val="both"/>
        <w:rPr>
          <w:lang w:eastAsia="zh-CN"/>
        </w:rPr>
      </w:pPr>
      <w:r w:rsidRPr="00AE77D5">
        <w:rPr>
          <w:lang w:eastAsia="zh-CN"/>
        </w:rPr>
        <w:t>Combine the behavioural, communication, computation and caching KPIs.</w:t>
      </w:r>
    </w:p>
    <w:p w14:paraId="40D3D657" w14:textId="77777777" w:rsidR="008523DA" w:rsidRDefault="008523DA" w:rsidP="008523DA">
      <w:pPr>
        <w:numPr>
          <w:ilvl w:val="0"/>
          <w:numId w:val="16"/>
        </w:numPr>
        <w:jc w:val="both"/>
        <w:rPr>
          <w:lang w:eastAsia="zh-CN"/>
        </w:rPr>
      </w:pPr>
      <w:r w:rsidRPr="00AE77D5">
        <w:rPr>
          <w:lang w:eastAsia="zh-CN"/>
        </w:rPr>
        <w:t>Provide target values for the E2E KPIs and for each segment/architectural element.</w:t>
      </w:r>
    </w:p>
    <w:p w14:paraId="19D2A9C4" w14:textId="400D6AB5" w:rsidR="008523DA" w:rsidRPr="00A74A5F" w:rsidRDefault="002D7F84" w:rsidP="008523DA">
      <w:pPr>
        <w:pStyle w:val="Heading3"/>
      </w:pPr>
      <w:bookmarkStart w:id="35" w:name="_Toc71363110"/>
      <w:r>
        <w:lastRenderedPageBreak/>
        <w:t>SC_</w:t>
      </w:r>
      <w:r w:rsidR="008523DA">
        <w:t>UC1 - Architecture layers and network segments</w:t>
      </w:r>
      <w:bookmarkEnd w:id="35"/>
    </w:p>
    <w:p w14:paraId="41C775BB" w14:textId="7EC947B5" w:rsidR="008523DA" w:rsidRDefault="008523DA" w:rsidP="008523DA">
      <w:pPr>
        <w:pStyle w:val="Caption"/>
        <w:jc w:val="center"/>
        <w:rPr>
          <w:lang w:eastAsia="zh-CN"/>
        </w:rPr>
      </w:pPr>
      <w:r>
        <w:rPr>
          <w:noProof/>
          <w:lang w:val="el-GR" w:eastAsia="el-GR"/>
        </w:rPr>
        <w:drawing>
          <wp:inline distT="0" distB="0" distL="0" distR="0" wp14:anchorId="06CB5473" wp14:editId="41737F8B">
            <wp:extent cx="5760720" cy="3201670"/>
            <wp:effectExtent l="0" t="0" r="5080" b="0"/>
            <wp:docPr id="268907553" name="Picture 268907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07553" name="UC3.1 Achiteture laye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720" cy="3201670"/>
                    </a:xfrm>
                    <a:prstGeom prst="rect">
                      <a:avLst/>
                    </a:prstGeom>
                  </pic:spPr>
                </pic:pic>
              </a:graphicData>
            </a:graphic>
          </wp:inline>
        </w:drawing>
      </w:r>
    </w:p>
    <w:p w14:paraId="1BFC633F" w14:textId="5DC37A2B" w:rsidR="008523DA" w:rsidRDefault="008523DA" w:rsidP="008523DA">
      <w:pPr>
        <w:pStyle w:val="Caption"/>
        <w:ind w:left="720"/>
        <w:jc w:val="center"/>
      </w:pPr>
      <w:r>
        <w:t xml:space="preserve">Figure </w:t>
      </w:r>
      <w:r w:rsidR="004230D9">
        <w:t>15</w:t>
      </w:r>
      <w:r w:rsidRPr="00956A3B">
        <w:t xml:space="preserve">: Intelligent </w:t>
      </w:r>
      <w:r>
        <w:t>Street lighting a</w:t>
      </w:r>
      <w:r w:rsidRPr="00956A3B">
        <w:t>rchitecture layers</w:t>
      </w:r>
    </w:p>
    <w:p w14:paraId="6B3C5CB9" w14:textId="1F2B45B9" w:rsidR="008523DA" w:rsidRDefault="008523DA" w:rsidP="002A295F">
      <w:r>
        <w:rPr>
          <w:noProof/>
          <w:lang w:val="el-GR" w:eastAsia="el-GR"/>
        </w:rPr>
        <w:drawing>
          <wp:inline distT="0" distB="0" distL="0" distR="0" wp14:anchorId="769240E9" wp14:editId="58FD1D7C">
            <wp:extent cx="1965543" cy="1165770"/>
            <wp:effectExtent l="0" t="0" r="0" b="3175"/>
            <wp:docPr id="268907557" name="Picture 268907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07557" name="Simulated Light Infrastructur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71810" cy="1169487"/>
                    </a:xfrm>
                    <a:prstGeom prst="rect">
                      <a:avLst/>
                    </a:prstGeom>
                  </pic:spPr>
                </pic:pic>
              </a:graphicData>
            </a:graphic>
          </wp:inline>
        </w:drawing>
      </w:r>
    </w:p>
    <w:p w14:paraId="50EA8A92" w14:textId="1111CE9A" w:rsidR="008523DA" w:rsidRDefault="003A40B0" w:rsidP="008523DA">
      <w:r>
        <w:rPr>
          <w:noProof/>
          <w:lang w:val="el-GR" w:eastAsia="el-GR"/>
        </w:rPr>
        <mc:AlternateContent>
          <mc:Choice Requires="wps">
            <w:drawing>
              <wp:anchor distT="0" distB="0" distL="114300" distR="114300" simplePos="0" relativeHeight="251664896" behindDoc="0" locked="0" layoutInCell="1" allowOverlap="1" wp14:anchorId="76EFA51F" wp14:editId="76C41099">
                <wp:simplePos x="0" y="0"/>
                <wp:positionH relativeFrom="column">
                  <wp:posOffset>14479</wp:posOffset>
                </wp:positionH>
                <wp:positionV relativeFrom="paragraph">
                  <wp:posOffset>22112</wp:posOffset>
                </wp:positionV>
                <wp:extent cx="2742565" cy="266700"/>
                <wp:effectExtent l="0" t="0" r="635" b="12700"/>
                <wp:wrapSquare wrapText="bothSides"/>
                <wp:docPr id="268907559" name="Text Box 268907559"/>
                <wp:cNvGraphicFramePr/>
                <a:graphic xmlns:a="http://schemas.openxmlformats.org/drawingml/2006/main">
                  <a:graphicData uri="http://schemas.microsoft.com/office/word/2010/wordprocessingShape">
                    <wps:wsp>
                      <wps:cNvSpPr txBox="1"/>
                      <wps:spPr>
                        <a:xfrm>
                          <a:off x="0" y="0"/>
                          <a:ext cx="2742565" cy="266700"/>
                        </a:xfrm>
                        <a:prstGeom prst="rect">
                          <a:avLst/>
                        </a:prstGeom>
                        <a:solidFill>
                          <a:prstClr val="white"/>
                        </a:solidFill>
                        <a:ln>
                          <a:noFill/>
                        </a:ln>
                        <a:effectLst/>
                      </wps:spPr>
                      <wps:txbx>
                        <w:txbxContent>
                          <w:p w14:paraId="6D16B2E6" w14:textId="5D7014C0" w:rsidR="006C5765" w:rsidRPr="00DA608C" w:rsidRDefault="006C5765" w:rsidP="008523DA">
                            <w:pPr>
                              <w:pStyle w:val="Caption"/>
                              <w:jc w:val="center"/>
                              <w:rPr>
                                <w:noProof/>
                                <w:sz w:val="22"/>
                                <w:szCs w:val="22"/>
                              </w:rPr>
                            </w:pPr>
                            <w:r>
                              <w:t>Figure 16:</w:t>
                            </w:r>
                            <w:r w:rsidRPr="00775521">
                              <w:t xml:space="preserve"> </w:t>
                            </w:r>
                            <w:r>
                              <w:t xml:space="preserve">Simulated </w:t>
                            </w:r>
                            <w:r w:rsidRPr="00775521">
                              <w:t>Light Infrastructure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68907559" o:spid="_x0000_s1028" type="#_x0000_t202" style="position:absolute;margin-left:1.15pt;margin-top:1.75pt;width:215.95pt;height:21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" stroked="f">
                <v:textbox style="mso-fit-shape-to-text:t" inset="0,0,0,0">
                  <w:txbxContent>
                    <w:p w14:paraId="6D16B2E6" w14:textId="5D7014C0" w:rsidR="006C5765" w:rsidRPr="00DA608C" w:rsidRDefault="006C5765" w:rsidP="008523DA">
                      <w:pPr>
                        <w:pStyle w:val="Caption"/>
                        <w:jc w:val="center"/>
                        <w:rPr>
                          <w:noProof/>
                          <w:sz w:val="22"/>
                          <w:szCs w:val="22"/>
                        </w:rPr>
                      </w:pPr>
                      <w:r>
                        <w:t>Figure 16:</w:t>
                      </w:r>
                      <w:r w:rsidRPr="00775521">
                        <w:t xml:space="preserve"> </w:t>
                      </w:r>
                      <w:r>
                        <w:t xml:space="preserve">Simulated </w:t>
                      </w:r>
                      <w:r w:rsidRPr="00775521">
                        <w:t>Light Infrastructure</w:t>
                      </w:r>
                    </w:p>
                  </w:txbxContent>
                </v:textbox>
                <w10:wrap type="square"/>
              </v:shape>
            </w:pict>
          </mc:Fallback>
        </mc:AlternateContent>
      </w:r>
    </w:p>
    <w:p w14:paraId="50D2D263" w14:textId="732F94BA" w:rsidR="008523DA" w:rsidRDefault="008523DA" w:rsidP="008523DA"/>
    <w:p w14:paraId="42DE0784" w14:textId="2F32AA59" w:rsidR="008523DA" w:rsidRDefault="008523DA" w:rsidP="008523DA">
      <w:pPr>
        <w:pStyle w:val="Caption"/>
        <w:jc w:val="center"/>
      </w:pPr>
      <w:r>
        <w:t xml:space="preserve">Table </w:t>
      </w:r>
      <w:fldSimple w:instr=" SEQ Table \* ARABIC ">
        <w:r w:rsidR="0035127E">
          <w:rPr>
            <w:noProof/>
          </w:rPr>
          <w:t>14</w:t>
        </w:r>
      </w:fldSimple>
      <w:r>
        <w:t>:</w:t>
      </w:r>
      <w:r w:rsidRPr="003414B4">
        <w:t xml:space="preserve"> UE Co</w:t>
      </w:r>
      <w:r>
        <w:t>mponent - Simulated Environment</w:t>
      </w:r>
    </w:p>
    <w:tbl>
      <w:tblPr>
        <w:tblStyle w:val="Style5GrowthComplextable"/>
        <w:tblW w:w="8615" w:type="dxa"/>
        <w:tblBorders>
          <w:top w:val="single" w:sz="4" w:space="0" w:color="091548"/>
          <w:right w:val="single" w:sz="4" w:space="0" w:color="091548"/>
        </w:tblBorders>
        <w:tblLook w:val="04A0" w:firstRow="1" w:lastRow="0" w:firstColumn="1" w:lastColumn="0" w:noHBand="0" w:noVBand="1"/>
      </w:tblPr>
      <w:tblGrid>
        <w:gridCol w:w="1486"/>
        <w:gridCol w:w="3450"/>
        <w:gridCol w:w="3679"/>
      </w:tblGrid>
      <w:tr w:rsidR="008523DA" w:rsidRPr="00445A04" w14:paraId="34C9167B" w14:textId="77777777" w:rsidTr="00594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AD32DD7" w14:textId="77777777" w:rsidR="008523DA" w:rsidRPr="00445A04" w:rsidRDefault="008523DA" w:rsidP="00594535">
            <w:pPr>
              <w:spacing w:line="264" w:lineRule="auto"/>
              <w:rPr>
                <w:rFonts w:ascii="Calibri" w:hAnsi="Calibri" w:cs="Segoe UI"/>
                <w:sz w:val="22"/>
                <w:szCs w:val="22"/>
                <w:lang w:val="en-GB"/>
              </w:rPr>
            </w:pPr>
            <w:r w:rsidRPr="00445A04">
              <w:rPr>
                <w:rFonts w:ascii="Calibri" w:hAnsi="Calibri" w:cs="Segoe UI"/>
                <w:sz w:val="22"/>
                <w:szCs w:val="22"/>
                <w:lang w:val="en-GB"/>
              </w:rPr>
              <w:t>Name</w:t>
            </w:r>
          </w:p>
        </w:tc>
        <w:tc>
          <w:tcPr>
            <w:tcW w:w="345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292779B" w14:textId="77777777" w:rsidR="008523DA" w:rsidRPr="00445A04" w:rsidRDefault="008523DA" w:rsidP="00594535">
            <w:pPr>
              <w:spacing w:line="264" w:lineRule="auto"/>
              <w:cnfStyle w:val="100000000000" w:firstRow="1" w:lastRow="0" w:firstColumn="0" w:lastColumn="0" w:oddVBand="0" w:evenVBand="0" w:oddHBand="0" w:evenHBand="0" w:firstRowFirstColumn="0" w:firstRowLastColumn="0" w:lastRowFirstColumn="0" w:lastRowLastColumn="0"/>
              <w:rPr>
                <w:rFonts w:ascii="Calibri" w:hAnsi="Calibri" w:cs="Segoe UI"/>
                <w:sz w:val="22"/>
                <w:szCs w:val="22"/>
                <w:lang w:val="en-GB"/>
              </w:rPr>
            </w:pPr>
            <w:r>
              <w:rPr>
                <w:rFonts w:ascii="Calibri" w:hAnsi="Calibri" w:cs="Segoe UI"/>
                <w:sz w:val="22"/>
                <w:szCs w:val="22"/>
                <w:lang w:val="en-GB"/>
              </w:rPr>
              <w:t>Component</w:t>
            </w:r>
            <w:r w:rsidRPr="00445A04">
              <w:rPr>
                <w:rFonts w:ascii="Calibri" w:hAnsi="Calibri" w:cs="Segoe UI"/>
                <w:sz w:val="22"/>
                <w:szCs w:val="22"/>
                <w:lang w:val="en-GB"/>
              </w:rPr>
              <w:t xml:space="preserve"> Description</w:t>
            </w:r>
          </w:p>
        </w:tc>
        <w:tc>
          <w:tcPr>
            <w:tcW w:w="367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80361BA" w14:textId="77777777" w:rsidR="008523DA" w:rsidRPr="00445A04" w:rsidRDefault="008523DA" w:rsidP="00594535">
            <w:pPr>
              <w:spacing w:line="264" w:lineRule="auto"/>
              <w:cnfStyle w:val="100000000000" w:firstRow="1" w:lastRow="0" w:firstColumn="0" w:lastColumn="0" w:oddVBand="0" w:evenVBand="0" w:oddHBand="0" w:evenHBand="0" w:firstRowFirstColumn="0" w:firstRowLastColumn="0" w:lastRowFirstColumn="0" w:lastRowLastColumn="0"/>
              <w:rPr>
                <w:rFonts w:ascii="Calibri" w:hAnsi="Calibri" w:cs="Segoe UI"/>
                <w:sz w:val="22"/>
                <w:szCs w:val="22"/>
                <w:lang w:val="en-GB"/>
              </w:rPr>
            </w:pPr>
            <w:r>
              <w:rPr>
                <w:rFonts w:ascii="Calibri" w:hAnsi="Calibri" w:cs="Segoe UI"/>
                <w:sz w:val="22"/>
                <w:szCs w:val="22"/>
                <w:lang w:val="en-GB"/>
              </w:rPr>
              <w:t>Communication Type (From/To)</w:t>
            </w:r>
          </w:p>
        </w:tc>
      </w:tr>
      <w:tr w:rsidR="008523DA" w:rsidRPr="00445A04" w14:paraId="055E1B8F" w14:textId="77777777" w:rsidTr="00594535">
        <w:tc>
          <w:tcPr>
            <w:cnfStyle w:val="001000000000" w:firstRow="0" w:lastRow="0" w:firstColumn="1" w:lastColumn="0" w:oddVBand="0" w:evenVBand="0" w:oddHBand="0" w:evenHBand="0" w:firstRowFirstColumn="0" w:firstRowLastColumn="0" w:lastRowFirstColumn="0" w:lastRowLastColumn="0"/>
            <w:tcW w:w="1486" w:type="dxa"/>
            <w:tcBorders>
              <w:left w:val="none" w:sz="0" w:space="0" w:color="auto"/>
              <w:bottom w:val="none" w:sz="0" w:space="0" w:color="auto"/>
              <w:right w:val="none" w:sz="0" w:space="0" w:color="auto"/>
            </w:tcBorders>
          </w:tcPr>
          <w:p w14:paraId="2170348B" w14:textId="77777777" w:rsidR="008523DA" w:rsidRPr="00445A04" w:rsidRDefault="008523DA" w:rsidP="00594535">
            <w:pPr>
              <w:rPr>
                <w:rFonts w:ascii="Calibri" w:hAnsi="Calibri"/>
                <w:sz w:val="22"/>
                <w:szCs w:val="22"/>
                <w:lang w:val="en-GB"/>
              </w:rPr>
            </w:pPr>
            <w:r>
              <w:rPr>
                <w:sz w:val="22"/>
                <w:szCs w:val="22"/>
                <w:lang w:val="en-GB"/>
              </w:rPr>
              <w:t>PC Browser</w:t>
            </w:r>
          </w:p>
        </w:tc>
        <w:tc>
          <w:tcPr>
            <w:tcW w:w="3450" w:type="dxa"/>
          </w:tcPr>
          <w:p w14:paraId="689C7363" w14:textId="77777777" w:rsidR="008523DA" w:rsidRPr="00445A04"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GB"/>
              </w:rPr>
            </w:pPr>
            <w:r>
              <w:rPr>
                <w:sz w:val="22"/>
                <w:szCs w:val="22"/>
                <w:lang w:val="en-GB"/>
              </w:rPr>
              <w:t>Simulated SW accessed from User Device.</w:t>
            </w:r>
          </w:p>
        </w:tc>
        <w:tc>
          <w:tcPr>
            <w:tcW w:w="3679" w:type="dxa"/>
          </w:tcPr>
          <w:p w14:paraId="55039453" w14:textId="77777777" w:rsidR="008523DA" w:rsidRPr="00445A04"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GB"/>
              </w:rPr>
            </w:pPr>
            <w:r>
              <w:rPr>
                <w:sz w:val="22"/>
                <w:szCs w:val="22"/>
                <w:lang w:val="en-GB"/>
              </w:rPr>
              <w:t>Public internet</w:t>
            </w:r>
          </w:p>
        </w:tc>
      </w:tr>
      <w:tr w:rsidR="008523DA" w:rsidRPr="00445A04" w14:paraId="183732DB" w14:textId="77777777" w:rsidTr="00594535">
        <w:tc>
          <w:tcPr>
            <w:cnfStyle w:val="001000000000" w:firstRow="0" w:lastRow="0" w:firstColumn="1" w:lastColumn="0" w:oddVBand="0" w:evenVBand="0" w:oddHBand="0" w:evenHBand="0" w:firstRowFirstColumn="0" w:firstRowLastColumn="0" w:lastRowFirstColumn="0" w:lastRowLastColumn="0"/>
            <w:tcW w:w="1486" w:type="dxa"/>
            <w:tcBorders>
              <w:left w:val="none" w:sz="0" w:space="0" w:color="auto"/>
              <w:bottom w:val="none" w:sz="0" w:space="0" w:color="auto"/>
              <w:right w:val="none" w:sz="0" w:space="0" w:color="auto"/>
            </w:tcBorders>
          </w:tcPr>
          <w:p w14:paraId="0653E38B" w14:textId="77777777" w:rsidR="008523DA" w:rsidRPr="00445A04" w:rsidRDefault="008523DA" w:rsidP="00594535">
            <w:pPr>
              <w:rPr>
                <w:rFonts w:ascii="Calibri" w:hAnsi="Calibri" w:cs="Times New Roman"/>
                <w:bCs/>
                <w:sz w:val="22"/>
                <w:szCs w:val="22"/>
                <w:lang w:val="en-GB"/>
              </w:rPr>
            </w:pPr>
            <w:r>
              <w:rPr>
                <w:sz w:val="22"/>
                <w:szCs w:val="22"/>
                <w:lang w:val="en-GB"/>
              </w:rPr>
              <w:t>CPE</w:t>
            </w:r>
          </w:p>
        </w:tc>
        <w:tc>
          <w:tcPr>
            <w:tcW w:w="3450" w:type="dxa"/>
          </w:tcPr>
          <w:p w14:paraId="5B4CED83" w14:textId="77777777" w:rsidR="008523DA" w:rsidRPr="00445A04" w:rsidRDefault="008523DA" w:rsidP="00594535">
            <w:pPr>
              <w:tabs>
                <w:tab w:val="left" w:pos="2421"/>
              </w:tabs>
              <w:cnfStyle w:val="000000000000" w:firstRow="0" w:lastRow="0" w:firstColumn="0" w:lastColumn="0" w:oddVBand="0" w:evenVBand="0" w:oddHBand="0" w:evenHBand="0" w:firstRowFirstColumn="0" w:firstRowLastColumn="0" w:lastRowFirstColumn="0" w:lastRowLastColumn="0"/>
              <w:rPr>
                <w:rFonts w:ascii="Calibri" w:hAnsi="Calibri" w:cs="Times New Roman"/>
                <w:bCs/>
                <w:sz w:val="22"/>
                <w:szCs w:val="22"/>
                <w:lang w:val="en-GB"/>
              </w:rPr>
            </w:pPr>
            <w:r w:rsidRPr="00207974">
              <w:rPr>
                <w:rFonts w:ascii="Calibri" w:hAnsi="Calibri" w:cs="Times New Roman"/>
                <w:bCs/>
                <w:sz w:val="22"/>
                <w:szCs w:val="22"/>
                <w:lang w:val="en-GB"/>
              </w:rPr>
              <w:t>Huawei 5G CPE Pro2 router to connect the system with 5G-RAN</w:t>
            </w:r>
            <w:r>
              <w:rPr>
                <w:rFonts w:ascii="Calibri" w:hAnsi="Calibri" w:cs="Times New Roman"/>
                <w:bCs/>
                <w:sz w:val="22"/>
                <w:szCs w:val="22"/>
                <w:lang w:val="en-GB"/>
              </w:rPr>
              <w:t>.</w:t>
            </w:r>
          </w:p>
        </w:tc>
        <w:tc>
          <w:tcPr>
            <w:tcW w:w="3679" w:type="dxa"/>
          </w:tcPr>
          <w:p w14:paraId="3140A643" w14:textId="77777777" w:rsidR="008523DA" w:rsidRPr="00445A04" w:rsidRDefault="008523DA" w:rsidP="00594535">
            <w:pPr>
              <w:cnfStyle w:val="000000000000" w:firstRow="0" w:lastRow="0" w:firstColumn="0" w:lastColumn="0" w:oddVBand="0" w:evenVBand="0" w:oddHBand="0" w:evenHBand="0" w:firstRowFirstColumn="0" w:firstRowLastColumn="0" w:lastRowFirstColumn="0" w:lastRowLastColumn="0"/>
              <w:rPr>
                <w:rFonts w:ascii="Calibri" w:hAnsi="Calibri" w:cs="Times New Roman"/>
                <w:bCs/>
                <w:sz w:val="22"/>
                <w:szCs w:val="22"/>
                <w:lang w:val="en-GB"/>
              </w:rPr>
            </w:pPr>
            <w:r>
              <w:rPr>
                <w:rFonts w:ascii="Calibri" w:hAnsi="Calibri" w:cs="Times New Roman"/>
                <w:bCs/>
                <w:sz w:val="22"/>
                <w:szCs w:val="22"/>
                <w:lang w:val="en-GB"/>
              </w:rPr>
              <w:t>WIFI, ETH</w:t>
            </w:r>
          </w:p>
        </w:tc>
      </w:tr>
    </w:tbl>
    <w:p w14:paraId="1EFAA9DA" w14:textId="77777777" w:rsidR="008523DA" w:rsidRDefault="008523DA" w:rsidP="008523DA">
      <w:pPr>
        <w:pStyle w:val="Caption"/>
        <w:jc w:val="center"/>
      </w:pPr>
    </w:p>
    <w:p w14:paraId="26847A52" w14:textId="5AC70A20" w:rsidR="008523DA" w:rsidRDefault="008523DA" w:rsidP="008523DA">
      <w:pPr>
        <w:rPr>
          <w:b/>
          <w:u w:val="single"/>
        </w:rPr>
      </w:pPr>
    </w:p>
    <w:p w14:paraId="20DC4F55" w14:textId="77777777" w:rsidR="002A295F" w:rsidRDefault="002A295F" w:rsidP="008523DA"/>
    <w:p w14:paraId="43555D20" w14:textId="77777777" w:rsidR="008523DA" w:rsidRDefault="008523DA" w:rsidP="008523DA">
      <w:r w:rsidRPr="009C06C7">
        <w:rPr>
          <w:rFonts w:ascii="Calibri" w:hAnsi="Calibri" w:cs="Times New Roman"/>
          <w:b/>
          <w:bCs/>
          <w:u w:val="single"/>
        </w:rPr>
        <w:t>Light response time KPI Analysis and Mapping</w:t>
      </w:r>
      <w:r>
        <w:rPr>
          <w:rFonts w:ascii="Calibri" w:hAnsi="Calibri" w:cs="Times New Roman"/>
          <w:bCs/>
        </w:rPr>
        <w:t>:</w:t>
      </w:r>
    </w:p>
    <w:p w14:paraId="3CE27D73" w14:textId="77777777" w:rsidR="008523DA" w:rsidRDefault="008523DA" w:rsidP="008523DA">
      <w:pPr>
        <w:jc w:val="both"/>
      </w:pPr>
      <w:r>
        <w:t>At the UEs layer, there are a number of possible delays that could occur and be caused by different components:</w:t>
      </w:r>
    </w:p>
    <w:p w14:paraId="57F38309" w14:textId="77777777" w:rsidR="008523DA" w:rsidRDefault="008523DA" w:rsidP="008523DA">
      <w:pPr>
        <w:jc w:val="both"/>
        <w:rPr>
          <w:noProof/>
          <w:lang w:eastAsia="en-GB"/>
        </w:rPr>
      </w:pPr>
      <w:r>
        <w:lastRenderedPageBreak/>
        <w:t>For instance, the actuator delay generated by the light controller to action the commands received.</w:t>
      </w:r>
      <w:r w:rsidRPr="002055F6">
        <w:rPr>
          <w:noProof/>
          <w:lang w:eastAsia="en-GB"/>
        </w:rPr>
        <w:t xml:space="preserve"> </w:t>
      </w:r>
    </w:p>
    <w:p w14:paraId="33F6DD71" w14:textId="77777777" w:rsidR="008523DA" w:rsidRDefault="008523DA" w:rsidP="008523DA">
      <w:pPr>
        <w:jc w:val="both"/>
      </w:pPr>
      <w:r>
        <w:rPr>
          <w:noProof/>
          <w:lang w:eastAsia="en-GB"/>
        </w:rPr>
        <w:t xml:space="preserve">At the sensor there could be delays in sensing (processing time) and there could also be a configuration/calibration for “time taken to sense” hence an additional delay. </w:t>
      </w:r>
    </w:p>
    <w:p w14:paraId="209A047B" w14:textId="77777777" w:rsidR="008523DA" w:rsidRDefault="008523DA" w:rsidP="008523DA">
      <w:pPr>
        <w:jc w:val="both"/>
      </w:pPr>
      <w:r>
        <w:t xml:space="preserve">At the communication interface, delays could be due to transmission time (NB-IoT). </w:t>
      </w:r>
    </w:p>
    <w:p w14:paraId="4FAAA0A6" w14:textId="77777777" w:rsidR="008523DA" w:rsidRDefault="008523DA" w:rsidP="008523DA">
      <w:pPr>
        <w:jc w:val="both"/>
      </w:pPr>
      <w:r>
        <w:t>Also, for an optimal fitting for “the position and location of the sensor” that may help to reduce delays in detecting movement and the distance between lights should also be considered.</w:t>
      </w:r>
      <w:r>
        <w:tab/>
      </w:r>
      <w:r>
        <w:tab/>
      </w:r>
      <w:r>
        <w:tab/>
      </w:r>
      <w:r>
        <w:tab/>
      </w:r>
      <w:r>
        <w:tab/>
      </w:r>
      <w:r>
        <w:tab/>
      </w:r>
      <w:r>
        <w:tab/>
      </w:r>
    </w:p>
    <w:p w14:paraId="5FE1E276" w14:textId="77777777" w:rsidR="008523DA" w:rsidRDefault="008523DA" w:rsidP="008523DA">
      <w:pPr>
        <w:jc w:val="both"/>
      </w:pPr>
      <w:r w:rsidRPr="009C06C7">
        <w:t>At the Infrastructure layer</w:t>
      </w:r>
      <w:r>
        <w:t>, delays in network transmission time may occur in the RAN, backhaul and Core (including queuing and propagation time).</w:t>
      </w:r>
    </w:p>
    <w:p w14:paraId="77B9A0C1" w14:textId="415DDDD8" w:rsidR="008523DA" w:rsidRDefault="008523DA" w:rsidP="008523DA">
      <w:pPr>
        <w:spacing w:before="0" w:after="200"/>
        <w:jc w:val="both"/>
      </w:pPr>
      <w:r w:rsidRPr="009C06C7">
        <w:t>As for the Network functions layer</w:t>
      </w:r>
      <w:r>
        <w:t xml:space="preserve">, delays in processing time could </w:t>
      </w:r>
      <w:r w:rsidR="00756E9B">
        <w:t>occur</w:t>
      </w:r>
      <w:r>
        <w:t xml:space="preserve"> within the RAN, Edge and Core.</w:t>
      </w:r>
    </w:p>
    <w:p w14:paraId="27590ECA" w14:textId="77777777" w:rsidR="008523DA" w:rsidRPr="00AE77D5" w:rsidRDefault="008523DA" w:rsidP="008523DA">
      <w:pPr>
        <w:spacing w:before="0" w:after="200"/>
        <w:jc w:val="both"/>
      </w:pPr>
      <w:r w:rsidRPr="009C06C7">
        <w:t>And at the Application layer</w:t>
      </w:r>
      <w:r>
        <w:t>: delays in response time could come from client or server (Edge and Core).</w:t>
      </w:r>
    </w:p>
    <w:p w14:paraId="1E992CD5" w14:textId="77777777" w:rsidR="008523DA" w:rsidRPr="00AE77D5" w:rsidRDefault="008523DA" w:rsidP="008523DA">
      <w:pPr>
        <w:pStyle w:val="Heading2"/>
      </w:pPr>
      <w:bookmarkStart w:id="36" w:name="_Toc71363111"/>
      <w:r w:rsidRPr="00AE77D5">
        <w:t>New definitions for standards</w:t>
      </w:r>
      <w:bookmarkEnd w:id="36"/>
      <w:r w:rsidRPr="00AE77D5">
        <w:t xml:space="preserve"> </w:t>
      </w:r>
    </w:p>
    <w:p w14:paraId="7559ABDC" w14:textId="0998F35A" w:rsidR="008523DA" w:rsidRPr="00AE77D5" w:rsidRDefault="008523DA" w:rsidP="008523DA">
      <w:pPr>
        <w:numPr>
          <w:ilvl w:val="0"/>
          <w:numId w:val="16"/>
        </w:numPr>
        <w:jc w:val="both"/>
        <w:rPr>
          <w:lang w:eastAsia="zh-CN"/>
        </w:rPr>
      </w:pPr>
      <w:r w:rsidRPr="00AE77D5">
        <w:rPr>
          <w:lang w:eastAsia="zh-CN"/>
        </w:rPr>
        <w:t>Provide revised KPIs definition (</w:t>
      </w:r>
      <w:r w:rsidR="003A40B0" w:rsidRPr="00AE77D5">
        <w:rPr>
          <w:lang w:eastAsia="zh-CN"/>
        </w:rPr>
        <w:t>e.g.,</w:t>
      </w:r>
      <w:r w:rsidRPr="00AE77D5">
        <w:rPr>
          <w:lang w:eastAsia="zh-CN"/>
        </w:rPr>
        <w:t xml:space="preserve"> formal definition), method of measurement and potential gap to standards.</w:t>
      </w:r>
      <w:r w:rsidRPr="00AE77D5">
        <w:rPr>
          <w:rFonts w:ascii="MS Mincho" w:eastAsia="MS Mincho" w:hAnsi="MS Mincho" w:cs="MS Mincho"/>
          <w:lang w:eastAsia="zh-CN"/>
        </w:rPr>
        <w:t>  </w:t>
      </w:r>
    </w:p>
    <w:p w14:paraId="0C2317E1" w14:textId="0E3B352E" w:rsidR="008523DA" w:rsidRPr="00AE77D5" w:rsidRDefault="008523DA" w:rsidP="008523DA">
      <w:pPr>
        <w:numPr>
          <w:ilvl w:val="1"/>
          <w:numId w:val="16"/>
        </w:numPr>
        <w:jc w:val="both"/>
        <w:rPr>
          <w:lang w:eastAsia="zh-CN"/>
        </w:rPr>
      </w:pPr>
      <w:r w:rsidRPr="00AE77D5">
        <w:rPr>
          <w:lang w:eastAsia="zh-CN"/>
        </w:rPr>
        <w:t>KPI name, Descriptive definition, KPI measurement points, </w:t>
      </w:r>
      <w:r w:rsidR="00E4716F" w:rsidRPr="00AE77D5">
        <w:rPr>
          <w:lang w:eastAsia="zh-CN"/>
        </w:rPr>
        <w:t>proposed</w:t>
      </w:r>
      <w:r w:rsidRPr="00AE77D5">
        <w:rPr>
          <w:lang w:eastAsia="zh-CN"/>
        </w:rPr>
        <w:t xml:space="preserve"> reference values.</w:t>
      </w:r>
      <w:r w:rsidRPr="00AE77D5">
        <w:rPr>
          <w:rFonts w:ascii="MS Mincho" w:eastAsia="MS Mincho" w:hAnsi="MS Mincho" w:cs="MS Mincho"/>
          <w:lang w:eastAsia="zh-CN"/>
        </w:rPr>
        <w:t> </w:t>
      </w:r>
    </w:p>
    <w:p w14:paraId="3957B714" w14:textId="77777777" w:rsidR="008523DA" w:rsidRPr="00AE77D5" w:rsidRDefault="008523DA" w:rsidP="008523DA">
      <w:pPr>
        <w:numPr>
          <w:ilvl w:val="1"/>
          <w:numId w:val="16"/>
        </w:numPr>
        <w:jc w:val="both"/>
        <w:rPr>
          <w:lang w:eastAsia="zh-CN"/>
        </w:rPr>
      </w:pPr>
      <w:r w:rsidRPr="00AE77D5">
        <w:rPr>
          <w:lang w:eastAsia="zh-CN"/>
        </w:rPr>
        <w:t>Proposals for KPI Definition for standards.</w:t>
      </w:r>
      <w:r w:rsidRPr="00AE77D5">
        <w:rPr>
          <w:rFonts w:ascii="MS Mincho" w:eastAsia="MS Mincho" w:hAnsi="MS Mincho" w:cs="MS Mincho"/>
          <w:lang w:eastAsia="zh-CN"/>
        </w:rPr>
        <w:t> </w:t>
      </w:r>
    </w:p>
    <w:p w14:paraId="751757C6" w14:textId="77777777" w:rsidR="008523DA" w:rsidRDefault="008523DA" w:rsidP="008523DA">
      <w:pPr>
        <w:rPr>
          <w:lang w:eastAsia="zh-CN"/>
        </w:rPr>
      </w:pPr>
    </w:p>
    <w:p w14:paraId="1B8F3B25" w14:textId="77777777" w:rsidR="008523DA" w:rsidRPr="007A0564" w:rsidRDefault="008523DA" w:rsidP="008523DA">
      <w:pPr>
        <w:rPr>
          <w:lang w:eastAsia="zh-CN"/>
        </w:rPr>
      </w:pPr>
    </w:p>
    <w:p w14:paraId="1C9673B7" w14:textId="5F5E667D" w:rsidR="008523DA" w:rsidRDefault="008523DA" w:rsidP="008523DA">
      <w:pPr>
        <w:pStyle w:val="Heading1"/>
      </w:pPr>
      <w:bookmarkStart w:id="37" w:name="_Toc71363112"/>
      <w:r>
        <w:lastRenderedPageBreak/>
        <w:t>Transportation</w:t>
      </w:r>
      <w:bookmarkEnd w:id="37"/>
    </w:p>
    <w:p w14:paraId="52E1EBE7" w14:textId="77777777" w:rsidR="008523DA" w:rsidRDefault="008523DA" w:rsidP="008523DA">
      <w:pPr>
        <w:rPr>
          <w:lang w:eastAsia="zh-CN"/>
        </w:rPr>
      </w:pPr>
    </w:p>
    <w:p w14:paraId="4023CE24" w14:textId="1580BD3B" w:rsidR="008523DA" w:rsidRPr="00796CB8" w:rsidRDefault="008523DA" w:rsidP="008523DA">
      <w:pPr>
        <w:pStyle w:val="Heading2"/>
      </w:pPr>
      <w:bookmarkStart w:id="38" w:name="_Toc71363113"/>
      <w:r w:rsidRPr="00796CB8">
        <w:t>Introduction to the vertical industry</w:t>
      </w:r>
      <w:bookmarkEnd w:id="38"/>
    </w:p>
    <w:p w14:paraId="38A81106" w14:textId="1BB464BF" w:rsidR="008523DA" w:rsidRDefault="008523DA" w:rsidP="008523DA">
      <w:pPr>
        <w:jc w:val="both"/>
      </w:pPr>
      <w:r>
        <w:t xml:space="preserve">In modern railway transportation facilities,  </w:t>
      </w:r>
      <w:r w:rsidRPr="002B3012">
        <w:t>t</w:t>
      </w:r>
      <w:r w:rsidRPr="00894C28">
        <w:t>here is a demand for a broad range of novel on-board applications for passengers including advanced guiding services, real time travel informati</w:t>
      </w:r>
      <w:r w:rsidRPr="00175CEB">
        <w:t>on, infotainment services</w:t>
      </w:r>
      <w:r>
        <w:t>,</w:t>
      </w:r>
      <w:r w:rsidRPr="00175CEB">
        <w:t xml:space="preserve"> etc., </w:t>
      </w:r>
      <w:r>
        <w:t>usually referred to as “business services”, along with</w:t>
      </w:r>
      <w:r w:rsidR="004E65D7">
        <w:t xml:space="preserve"> services addressing stakeholders/ users engaged in the railway vertical domain such as</w:t>
      </w:r>
      <w:r>
        <w:t xml:space="preserve"> train control, railway emergency voice communication services (between driver and controller(s)/ operations centre/dispatcher) etc., usually denoted as “critical services”, as well as train telemetry and maintenance services, non-critical real-time video (e.g. surveillance) services etc.,  usually referred to as “performance services”. More information on the railway environment requirements and vertical applications can be found in </w:t>
      </w:r>
      <w:r>
        <w:fldChar w:fldCharType="begin"/>
      </w:r>
      <w:r>
        <w:instrText xml:space="preserve"> REF _Ref58228106 \r \h </w:instrText>
      </w:r>
      <w:r>
        <w:fldChar w:fldCharType="separate"/>
      </w:r>
      <w:r w:rsidR="0035127E">
        <w:t>[24]</w:t>
      </w:r>
      <w:r>
        <w:fldChar w:fldCharType="end"/>
      </w:r>
      <w:r>
        <w:t xml:space="preserve"> and </w:t>
      </w:r>
      <w:fldSimple w:instr=" REF _Ref58391447 \r ">
        <w:r w:rsidR="0035127E">
          <w:t>[22]</w:t>
        </w:r>
      </w:fldSimple>
      <w:r>
        <w:t>.</w:t>
      </w:r>
    </w:p>
    <w:p w14:paraId="22A1D3C5" w14:textId="29C43091" w:rsidR="008523DA" w:rsidRDefault="008523DA" w:rsidP="008523DA">
      <w:pPr>
        <w:jc w:val="both"/>
      </w:pPr>
      <w:r w:rsidRPr="007E4B6E">
        <w:t>The existing telecommunication</w:t>
      </w:r>
      <w:r>
        <w:t>s</w:t>
      </w:r>
      <w:r w:rsidRPr="007E4B6E">
        <w:t xml:space="preserve"> infrastructure of the rail</w:t>
      </w:r>
      <w:r>
        <w:t>way</w:t>
      </w:r>
      <w:r w:rsidRPr="007E4B6E">
        <w:t xml:space="preserve"> industry includes several versatile </w:t>
      </w:r>
      <w:r>
        <w:t>tele</w:t>
      </w:r>
      <w:r w:rsidRPr="007E4B6E">
        <w:t>co</w:t>
      </w:r>
      <w:r w:rsidRPr="00B13FD1">
        <w:t xml:space="preserve">mmunication technologies to provide </w:t>
      </w:r>
      <w:r>
        <w:t xml:space="preserve">the aforementioned </w:t>
      </w:r>
      <w:r w:rsidRPr="00B13FD1">
        <w:t>versatile services</w:t>
      </w:r>
      <w:r>
        <w:t xml:space="preserve">. In practice, different </w:t>
      </w:r>
      <w:r w:rsidRPr="00B13FD1">
        <w:t>communications services</w:t>
      </w:r>
      <w:r>
        <w:t xml:space="preserve"> are provided by different network deployments</w:t>
      </w:r>
      <w:r w:rsidRPr="00B13FD1">
        <w:t xml:space="preserve"> </w:t>
      </w:r>
      <w:r>
        <w:t>(e.g. “business services” are provided by public telecom service providers, while “critical services” mainly train automation related services are provided by private GSM-R networks, and so on). These practices</w:t>
      </w:r>
      <w:r w:rsidRPr="00B13FD1">
        <w:t xml:space="preserve">, </w:t>
      </w:r>
      <w:r>
        <w:t>are pushing existing networks deployed in the railway environment to their limits, making it difficult to guarantee extensive coverage for all services along the railway tracks</w:t>
      </w:r>
      <w:r w:rsidR="00634F99">
        <w:t xml:space="preserve"> extending over thousands of Km</w:t>
      </w:r>
      <w:r>
        <w:t xml:space="preserve">, and are also </w:t>
      </w:r>
      <w:r w:rsidRPr="00B13FD1">
        <w:t xml:space="preserve">leading to slow service deployment, low performance for premium services, and high Total Cost of Ownership </w:t>
      </w:r>
      <w:r>
        <w:t xml:space="preserve">(TCO) </w:t>
      </w:r>
      <w:r w:rsidRPr="00B13FD1">
        <w:t xml:space="preserve">for all stakeholders. </w:t>
      </w:r>
    </w:p>
    <w:p w14:paraId="3545F612" w14:textId="0BC62889" w:rsidR="008523DA" w:rsidRDefault="008523DA" w:rsidP="008523DA">
      <w:pPr>
        <w:jc w:val="both"/>
      </w:pPr>
      <w:r>
        <w:t xml:space="preserve">The telecommunications system(s) to address the current networks’ inefficiencies and meet the requirements of the aforementioned services is commonly denoted as FRMCS –Future Railway Mobile Communication System (FRMCS) </w:t>
      </w:r>
      <w:r>
        <w:fldChar w:fldCharType="begin"/>
      </w:r>
      <w:r>
        <w:instrText xml:space="preserve"> REF _Ref57788289 \r \h </w:instrText>
      </w:r>
      <w:r>
        <w:fldChar w:fldCharType="separate"/>
      </w:r>
      <w:r w:rsidR="0035127E">
        <w:t>[21]</w:t>
      </w:r>
      <w:r>
        <w:fldChar w:fldCharType="end"/>
      </w:r>
      <w:r>
        <w:t xml:space="preserve">; </w:t>
      </w:r>
      <w:r w:rsidRPr="00621A7F">
        <w:rPr>
          <w:rFonts w:cs="Arial"/>
          <w:szCs w:val="20"/>
        </w:rPr>
        <w:t>the future worldwide telecommunication standard and GSM-R successor</w:t>
      </w:r>
      <w:r>
        <w:rPr>
          <w:rFonts w:cs="Arial"/>
          <w:szCs w:val="20"/>
        </w:rPr>
        <w:t>,</w:t>
      </w:r>
      <w:r w:rsidRPr="00621A7F">
        <w:rPr>
          <w:rFonts w:cs="Arial"/>
          <w:szCs w:val="20"/>
        </w:rPr>
        <w:t xml:space="preserve"> as well as key enabler for rail transport digitali</w:t>
      </w:r>
      <w:r>
        <w:rPr>
          <w:rFonts w:cs="Arial"/>
          <w:szCs w:val="20"/>
        </w:rPr>
        <w:t>s</w:t>
      </w:r>
      <w:r w:rsidRPr="00621A7F">
        <w:rPr>
          <w:rFonts w:cs="Arial"/>
          <w:szCs w:val="20"/>
        </w:rPr>
        <w:t>ation</w:t>
      </w:r>
      <w:r w:rsidRPr="00EF5A9E">
        <w:t>.</w:t>
      </w:r>
      <w:r>
        <w:t xml:space="preserve"> It reflects the technology neutrality and network services’ logic of 3GPPP 4G/5G standards, tailored to the specific services requirements and deployment challenges of the railway environment. </w:t>
      </w:r>
      <w:r w:rsidR="004E65D7" w:rsidRPr="006E208B">
        <w:t xml:space="preserve">FRMCS and 3GPP collaboration in specification series </w:t>
      </w:r>
      <w:r w:rsidR="001D0C73">
        <w:t>(</w:t>
      </w:r>
      <w:r w:rsidR="001D0C73">
        <w:fldChar w:fldCharType="begin"/>
      </w:r>
      <w:r w:rsidR="001D0C73">
        <w:instrText xml:space="preserve"> REF _Ref67210109 \r \h </w:instrText>
      </w:r>
      <w:r w:rsidR="001D0C73">
        <w:fldChar w:fldCharType="separate"/>
      </w:r>
      <w:r w:rsidR="0035127E">
        <w:t>[27]</w:t>
      </w:r>
      <w:r w:rsidR="001D0C73">
        <w:fldChar w:fldCharType="end"/>
      </w:r>
      <w:r w:rsidR="001D0C73">
        <w:t>-</w:t>
      </w:r>
      <w:r w:rsidR="001D0C73">
        <w:fldChar w:fldCharType="begin"/>
      </w:r>
      <w:r w:rsidR="001D0C73">
        <w:instrText xml:space="preserve"> REF _Ref67210110 \r \h </w:instrText>
      </w:r>
      <w:r w:rsidR="001D0C73">
        <w:fldChar w:fldCharType="separate"/>
      </w:r>
      <w:r w:rsidR="0035127E">
        <w:t>[30]</w:t>
      </w:r>
      <w:r w:rsidR="001D0C73">
        <w:fldChar w:fldCharType="end"/>
      </w:r>
      <w:r w:rsidR="001D0C73">
        <w:t xml:space="preserve">) </w:t>
      </w:r>
      <w:r w:rsidR="004E65D7" w:rsidRPr="006E208B">
        <w:t>prove the expectations of both worlds.</w:t>
      </w:r>
    </w:p>
    <w:p w14:paraId="062E9591" w14:textId="45C8ED3E" w:rsidR="00A8506E" w:rsidRDefault="00A8506E" w:rsidP="008523DA">
      <w:pPr>
        <w:jc w:val="both"/>
      </w:pPr>
      <w:r w:rsidRPr="00DC0F01">
        <w:t xml:space="preserve">To this end, a number of projects (EU, national funded, equipment vendor supported, etc.) are focusing on the technical realization of the FRMCS concepts and principles, </w:t>
      </w:r>
      <w:r>
        <w:t>by</w:t>
      </w:r>
      <w:r w:rsidRPr="00DC0F01">
        <w:t xml:space="preserve"> delivering </w:t>
      </w:r>
      <w:r>
        <w:t xml:space="preserve">5G </w:t>
      </w:r>
      <w:r w:rsidRPr="00DC0F01">
        <w:t xml:space="preserve">deployment paradigms and evaluating FRMCS services thereover. </w:t>
      </w:r>
    </w:p>
    <w:p w14:paraId="57FDF1A5" w14:textId="6E8E2CFF" w:rsidR="008523DA" w:rsidRDefault="008523DA" w:rsidP="008523DA">
      <w:pPr>
        <w:jc w:val="both"/>
      </w:pPr>
      <w:r w:rsidRPr="004B3B99">
        <w:t xml:space="preserve">. </w:t>
      </w:r>
    </w:p>
    <w:p w14:paraId="442C305E" w14:textId="6E48251A" w:rsidR="008523DA" w:rsidRDefault="008523DA" w:rsidP="008523DA">
      <w:pPr>
        <w:pStyle w:val="Heading2"/>
      </w:pPr>
      <w:bookmarkStart w:id="39" w:name="_Toc71363114"/>
      <w:r w:rsidRPr="00AE77D5">
        <w:t>U</w:t>
      </w:r>
      <w:r>
        <w:t xml:space="preserve">se </w:t>
      </w:r>
      <w:r w:rsidRPr="00AE77D5">
        <w:t>C</w:t>
      </w:r>
      <w:r>
        <w:t>ase</w:t>
      </w:r>
      <w:r w:rsidRPr="00AE77D5">
        <w:t>s Overview</w:t>
      </w:r>
      <w:bookmarkEnd w:id="39"/>
    </w:p>
    <w:p w14:paraId="6E484F6D" w14:textId="1152E7ED" w:rsidR="008523DA" w:rsidRDefault="00A8506E" w:rsidP="008523DA">
      <w:r>
        <w:t>I</w:t>
      </w:r>
      <w:r w:rsidRPr="00BD4037">
        <w:t xml:space="preserve">n </w:t>
      </w:r>
      <w:r>
        <w:t xml:space="preserve">this landscape, the provisioning of FRMCS services to various end-users and stakeholders engaged in the railway industry, over a single, technology neutral, 5G network deployment is the use case examined for the railway vertical domain in this section. For this purpose, </w:t>
      </w:r>
      <w:r w:rsidRPr="00DC1E6B">
        <w:t xml:space="preserve">services that represent all </w:t>
      </w:r>
      <w:r>
        <w:t xml:space="preserve">FRMCS </w:t>
      </w:r>
      <w:r w:rsidRPr="00DC1E6B">
        <w:t xml:space="preserve">categories </w:t>
      </w:r>
      <w:r>
        <w:t xml:space="preserve">are analysed on the basis of representative vertical applications </w:t>
      </w:r>
      <w:r w:rsidRPr="001D0C73">
        <w:t xml:space="preserve">as in </w:t>
      </w:r>
      <w:r w:rsidR="001D0C73" w:rsidRPr="00756E9B">
        <w:fldChar w:fldCharType="begin"/>
      </w:r>
      <w:r w:rsidR="001D0C73" w:rsidRPr="00756E9B">
        <w:instrText xml:space="preserve"> REF _Ref67210143 \r \h </w:instrText>
      </w:r>
      <w:r w:rsidR="001D0C73">
        <w:instrText xml:space="preserve"> \* MERGEFORMAT </w:instrText>
      </w:r>
      <w:r w:rsidR="001D0C73" w:rsidRPr="00756E9B">
        <w:fldChar w:fldCharType="separate"/>
      </w:r>
      <w:r w:rsidR="0035127E">
        <w:t>[25]</w:t>
      </w:r>
      <w:r w:rsidR="001D0C73" w:rsidRPr="00756E9B">
        <w:fldChar w:fldCharType="end"/>
      </w:r>
      <w:r w:rsidR="001D0C73" w:rsidRPr="00756E9B">
        <w:t xml:space="preserve"> </w:t>
      </w:r>
      <w:r>
        <w:t>namely</w:t>
      </w:r>
      <w:proofErr w:type="gramStart"/>
      <w:r>
        <w:t>:</w:t>
      </w:r>
      <w:r w:rsidR="008523DA">
        <w:t>:</w:t>
      </w:r>
      <w:proofErr w:type="gramEnd"/>
    </w:p>
    <w:p w14:paraId="671BFB29" w14:textId="77777777" w:rsidR="008523DA" w:rsidRDefault="008523DA" w:rsidP="008523DA">
      <w:pPr>
        <w:pStyle w:val="ListParagraph"/>
        <w:numPr>
          <w:ilvl w:val="0"/>
          <w:numId w:val="38"/>
        </w:numPr>
      </w:pPr>
      <w:r>
        <w:t>“Business services”, that is, services supporting the railway business operation in general that are usually provided to p</w:t>
      </w:r>
      <w:r w:rsidRPr="003B22CE">
        <w:t>assengers requir</w:t>
      </w:r>
      <w:r>
        <w:t>ing communication services and</w:t>
      </w:r>
      <w:r w:rsidRPr="003B22CE">
        <w:t xml:space="preserve"> broadband connectivity </w:t>
      </w:r>
      <w:r>
        <w:t xml:space="preserve">when </w:t>
      </w:r>
      <w:r w:rsidRPr="003B22CE">
        <w:t>embarking, travelling and disembarking from the trains daily</w:t>
      </w:r>
      <w:r>
        <w:t xml:space="preserve">. Wireless </w:t>
      </w:r>
      <w:r>
        <w:lastRenderedPageBreak/>
        <w:t>internet/data, I</w:t>
      </w:r>
      <w:r w:rsidRPr="003B22CE">
        <w:t>nfotainment services</w:t>
      </w:r>
      <w:r>
        <w:t xml:space="preserve">, streaming video services (of </w:t>
      </w:r>
      <w:r w:rsidRPr="003B22CE">
        <w:t xml:space="preserve">eMBB </w:t>
      </w:r>
      <w:r>
        <w:t>type) are used as an example.</w:t>
      </w:r>
    </w:p>
    <w:p w14:paraId="377F49C2" w14:textId="47B8DC0B" w:rsidR="008523DA" w:rsidRPr="00765F49" w:rsidRDefault="008523DA" w:rsidP="008523DA">
      <w:pPr>
        <w:pStyle w:val="ListParagraph"/>
        <w:numPr>
          <w:ilvl w:val="0"/>
          <w:numId w:val="38"/>
        </w:numPr>
      </w:pPr>
      <w:r>
        <w:t xml:space="preserve">“Performance services”, that is, </w:t>
      </w:r>
      <w:r w:rsidRPr="00765F49">
        <w:t>non-critical services</w:t>
      </w:r>
      <w:r>
        <w:t xml:space="preserve"> related to train operation. In general, t</w:t>
      </w:r>
      <w:r w:rsidRPr="00765F49">
        <w:t xml:space="preserve">hese can be sub-grouped into four </w:t>
      </w:r>
      <w:r>
        <w:t xml:space="preserve">main </w:t>
      </w:r>
      <w:r w:rsidRPr="00765F49">
        <w:t xml:space="preserve">categories: </w:t>
      </w:r>
      <w:r w:rsidRPr="00404FEE">
        <w:t>i) passenger information services</w:t>
      </w:r>
      <w:r w:rsidRPr="00765F49">
        <w:t xml:space="preserve">, ii) </w:t>
      </w:r>
      <w:r>
        <w:t>advisory</w:t>
      </w:r>
      <w:r w:rsidRPr="00765F49">
        <w:t xml:space="preserve"> services, iii) </w:t>
      </w:r>
      <w:r>
        <w:t>telemetry</w:t>
      </w:r>
      <w:r w:rsidRPr="00765F49">
        <w:t xml:space="preserve"> services and </w:t>
      </w:r>
      <w:proofErr w:type="gramStart"/>
      <w:r w:rsidRPr="00765F49">
        <w:t>iv) infrastructure</w:t>
      </w:r>
      <w:proofErr w:type="gramEnd"/>
      <w:r w:rsidRPr="00765F49">
        <w:t xml:space="preserve"> </w:t>
      </w:r>
      <w:r>
        <w:t xml:space="preserve">monitoring and </w:t>
      </w:r>
      <w:r w:rsidRPr="00765F49">
        <w:t>maintenance services</w:t>
      </w:r>
      <w:r>
        <w:t xml:space="preserve">; the use case will focus on </w:t>
      </w:r>
      <w:r w:rsidRPr="00765F49">
        <w:t xml:space="preserve">CCTV </w:t>
      </w:r>
      <w:r>
        <w:t xml:space="preserve">services for supervision of the </w:t>
      </w:r>
      <w:r w:rsidRPr="00765F49">
        <w:t>rail track</w:t>
      </w:r>
      <w:r>
        <w:t>s</w:t>
      </w:r>
      <w:r w:rsidRPr="00765F49">
        <w:t xml:space="preserve"> quality and provision maintenance when needed. </w:t>
      </w:r>
      <w:r>
        <w:t>C</w:t>
      </w:r>
      <w:r w:rsidRPr="00765F49">
        <w:t xml:space="preserve">ameras mounted on the front and rear </w:t>
      </w:r>
      <w:proofErr w:type="gramStart"/>
      <w:r w:rsidRPr="00765F49">
        <w:t>part</w:t>
      </w:r>
      <w:proofErr w:type="gramEnd"/>
      <w:r w:rsidRPr="00765F49">
        <w:t xml:space="preserve"> of the train capturing images that </w:t>
      </w:r>
      <w:r>
        <w:t>are</w:t>
      </w:r>
      <w:r w:rsidRPr="00765F49">
        <w:t xml:space="preserve"> forwarded in real time to the Operations Center </w:t>
      </w:r>
      <w:r>
        <w:t>(</w:t>
      </w:r>
      <w:r w:rsidR="0052057E">
        <w:t xml:space="preserve">of the railway </w:t>
      </w:r>
      <w:r>
        <w:t>facilities) are used indicatively</w:t>
      </w:r>
      <w:r w:rsidRPr="00765F49">
        <w:t>.</w:t>
      </w:r>
    </w:p>
    <w:p w14:paraId="293D669A" w14:textId="77777777" w:rsidR="008523DA" w:rsidRDefault="008523DA" w:rsidP="008523DA">
      <w:pPr>
        <w:pStyle w:val="ListParagraph"/>
        <w:numPr>
          <w:ilvl w:val="0"/>
          <w:numId w:val="38"/>
        </w:numPr>
      </w:pPr>
      <w:r>
        <w:t xml:space="preserve">“Critical services”, related to train operation/movement, railway automation systems (Automatic Train Control - ATC, Automatic Train Operation (ATO)), trackside maintenance, emergency and safety services, and so on. </w:t>
      </w:r>
      <w:r w:rsidRPr="00370600">
        <w:t>Information generated in this type of services must be shared between different stakeholders, e.g. infrastructure operator</w:t>
      </w:r>
      <w:r>
        <w:t>s</w:t>
      </w:r>
      <w:r w:rsidRPr="00370600">
        <w:t xml:space="preserve"> and several railway operators. </w:t>
      </w:r>
      <w:r>
        <w:t xml:space="preserve">Mission Critical Push to Talk (e.g. between the controller(s) of the train/ operations centre and the driver/ on-train staff etc.) is used as indicative application of this type. </w:t>
      </w:r>
    </w:p>
    <w:p w14:paraId="3395F498" w14:textId="6FF3E27D" w:rsidR="008523DA" w:rsidRPr="00756E9B" w:rsidRDefault="00ED1D79" w:rsidP="008523DA">
      <w:pPr>
        <w:ind w:left="414"/>
        <w:rPr>
          <w:lang w:val="en-US"/>
        </w:rPr>
      </w:pPr>
      <w:r>
        <w:rPr>
          <w:noProof/>
          <w:lang w:val="el-GR" w:eastAsia="el-GR"/>
        </w:rPr>
        <w:drawing>
          <wp:inline distT="0" distB="0" distL="0" distR="0" wp14:anchorId="7BB22A2C" wp14:editId="4D8E5502">
            <wp:extent cx="5759450" cy="3549015"/>
            <wp:effectExtent l="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3549015"/>
                    </a:xfrm>
                    <a:prstGeom prst="rect">
                      <a:avLst/>
                    </a:prstGeom>
                  </pic:spPr>
                </pic:pic>
              </a:graphicData>
            </a:graphic>
          </wp:inline>
        </w:drawing>
      </w:r>
    </w:p>
    <w:p w14:paraId="1AD52C1C" w14:textId="19DE5B5B" w:rsidR="008523DA" w:rsidRDefault="008523DA" w:rsidP="008523DA"/>
    <w:p w14:paraId="7F09ED2F" w14:textId="02635EDF" w:rsidR="008523DA" w:rsidRDefault="008523DA" w:rsidP="008523DA">
      <w:pPr>
        <w:pStyle w:val="Caption"/>
        <w:jc w:val="center"/>
      </w:pPr>
      <w:r>
        <w:t xml:space="preserve">Figure </w:t>
      </w:r>
      <w:r w:rsidR="004230D9">
        <w:rPr>
          <w:noProof/>
        </w:rPr>
        <w:t>18</w:t>
      </w:r>
      <w:r>
        <w:t xml:space="preserve"> Business &amp; Performance Services over </w:t>
      </w:r>
      <w:proofErr w:type="gramStart"/>
      <w:r>
        <w:t>5G infrastructure</w:t>
      </w:r>
      <w:proofErr w:type="gramEnd"/>
      <w:r>
        <w:t xml:space="preserve"> at Railway Facilities</w:t>
      </w:r>
    </w:p>
    <w:p w14:paraId="3ADD1B10" w14:textId="77777777" w:rsidR="008523DA" w:rsidRDefault="008523DA" w:rsidP="008523DA">
      <w:pPr>
        <w:rPr>
          <w:rFonts w:cs="Arial"/>
        </w:rPr>
      </w:pPr>
    </w:p>
    <w:p w14:paraId="4F63F95F" w14:textId="393B35F4" w:rsidR="008523DA" w:rsidRPr="00334DF7" w:rsidRDefault="00C03C10">
      <w:pPr>
        <w:pStyle w:val="Heading2"/>
        <w:numPr>
          <w:ilvl w:val="0"/>
          <w:numId w:val="0"/>
        </w:numPr>
      </w:pPr>
      <w:bookmarkStart w:id="40" w:name="_Toc71363115"/>
      <w:r>
        <w:t xml:space="preserve">5.3 </w:t>
      </w:r>
      <w:r w:rsidR="008523DA">
        <w:t xml:space="preserve">Core Network and Service </w:t>
      </w:r>
      <w:r w:rsidR="008523DA" w:rsidRPr="00334DF7">
        <w:t>KPIs Overview</w:t>
      </w:r>
      <w:bookmarkEnd w:id="40"/>
    </w:p>
    <w:p w14:paraId="49629311" w14:textId="77777777" w:rsidR="008523DA" w:rsidRPr="00334DF7" w:rsidRDefault="008523DA" w:rsidP="008523DA">
      <w:pPr>
        <w:jc w:val="both"/>
        <w:rPr>
          <w:iCs/>
        </w:rPr>
      </w:pPr>
      <w:r w:rsidRPr="00334DF7">
        <w:rPr>
          <w:bCs/>
          <w:lang w:val="en-US"/>
        </w:rPr>
        <w:t xml:space="preserve">In line with the analysis defined in previous vertical cases, the following </w:t>
      </w:r>
      <w:r w:rsidRPr="00334DF7">
        <w:rPr>
          <w:bCs/>
        </w:rPr>
        <w:t xml:space="preserve">core KPIs and 5G Service KPIs are defined as relevant to these use cases; their association being that the </w:t>
      </w:r>
      <w:r w:rsidRPr="00334DF7">
        <w:rPr>
          <w:iCs/>
        </w:rPr>
        <w:t>Core 5G KPIs constitute the very technical performance parameters related to the network and system components, which contribute to the 5G service KPIs.</w:t>
      </w:r>
    </w:p>
    <w:p w14:paraId="65B0E00B" w14:textId="2F919A2D" w:rsidR="008523DA" w:rsidRPr="00334DF7" w:rsidRDefault="008523DA" w:rsidP="008523DA">
      <w:pPr>
        <w:pStyle w:val="Caption"/>
        <w:jc w:val="center"/>
        <w:rPr>
          <w:bCs/>
        </w:rPr>
      </w:pPr>
      <w:r w:rsidRPr="00334DF7">
        <w:t xml:space="preserve">Table </w:t>
      </w:r>
      <w:r>
        <w:rPr>
          <w:noProof/>
        </w:rPr>
        <w:fldChar w:fldCharType="begin"/>
      </w:r>
      <w:r>
        <w:rPr>
          <w:noProof/>
        </w:rPr>
        <w:instrText xml:space="preserve"> SEQ Table \* ARABIC </w:instrText>
      </w:r>
      <w:r>
        <w:rPr>
          <w:noProof/>
        </w:rPr>
        <w:fldChar w:fldCharType="separate"/>
      </w:r>
      <w:r w:rsidR="0035127E">
        <w:rPr>
          <w:noProof/>
        </w:rPr>
        <w:t>18</w:t>
      </w:r>
      <w:r>
        <w:rPr>
          <w:noProof/>
        </w:rPr>
        <w:fldChar w:fldCharType="end"/>
      </w:r>
      <w:r w:rsidRPr="00334DF7">
        <w:t xml:space="preserve"> Core KPIs in the Transportation Vertical use cases</w:t>
      </w:r>
    </w:p>
    <w:tbl>
      <w:tblPr>
        <w:tblStyle w:val="Style5GrowthComplextable"/>
        <w:tblW w:w="0" w:type="auto"/>
        <w:tblInd w:w="25" w:type="dxa"/>
        <w:tblLook w:val="04A0" w:firstRow="1" w:lastRow="0" w:firstColumn="1" w:lastColumn="0" w:noHBand="0" w:noVBand="1"/>
      </w:tblPr>
      <w:tblGrid>
        <w:gridCol w:w="1039"/>
        <w:gridCol w:w="1926"/>
        <w:gridCol w:w="4931"/>
        <w:gridCol w:w="1151"/>
      </w:tblGrid>
      <w:tr w:rsidR="008523DA" w:rsidRPr="00334DF7" w14:paraId="0AC713F3" w14:textId="77777777" w:rsidTr="00594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9" w:type="dxa"/>
          </w:tcPr>
          <w:p w14:paraId="4D900347" w14:textId="77777777" w:rsidR="008523DA" w:rsidRPr="00334DF7" w:rsidRDefault="008523DA" w:rsidP="00594535">
            <w:pPr>
              <w:spacing w:before="0" w:line="264" w:lineRule="auto"/>
              <w:rPr>
                <w:rFonts w:cs="Times New Roman"/>
              </w:rPr>
            </w:pPr>
            <w:bookmarkStart w:id="41" w:name="_Hlk54087926"/>
            <w:r w:rsidRPr="00334DF7">
              <w:rPr>
                <w:rFonts w:cs="Times New Roman"/>
              </w:rPr>
              <w:lastRenderedPageBreak/>
              <w:t>CKPI Id</w:t>
            </w:r>
          </w:p>
        </w:tc>
        <w:tc>
          <w:tcPr>
            <w:tcW w:w="1926" w:type="dxa"/>
          </w:tcPr>
          <w:p w14:paraId="28DA893F" w14:textId="77777777" w:rsidR="008523DA" w:rsidRPr="00334DF7" w:rsidRDefault="008523DA" w:rsidP="00594535">
            <w:pPr>
              <w:spacing w:before="0" w:line="264" w:lineRule="auto"/>
              <w:cnfStyle w:val="100000000000" w:firstRow="1" w:lastRow="0" w:firstColumn="0" w:lastColumn="0" w:oddVBand="0" w:evenVBand="0" w:oddHBand="0" w:evenHBand="0" w:firstRowFirstColumn="0" w:firstRowLastColumn="0" w:lastRowFirstColumn="0" w:lastRowLastColumn="0"/>
              <w:rPr>
                <w:rFonts w:cs="Times New Roman"/>
              </w:rPr>
            </w:pPr>
            <w:r w:rsidRPr="00334DF7">
              <w:rPr>
                <w:rFonts w:cs="Times New Roman"/>
              </w:rPr>
              <w:t>CKPI Name</w:t>
            </w:r>
          </w:p>
        </w:tc>
        <w:tc>
          <w:tcPr>
            <w:tcW w:w="4931" w:type="dxa"/>
          </w:tcPr>
          <w:p w14:paraId="62CFF02E" w14:textId="77777777" w:rsidR="008523DA" w:rsidRPr="00334DF7" w:rsidRDefault="008523DA" w:rsidP="00594535">
            <w:pPr>
              <w:spacing w:before="0" w:line="264" w:lineRule="auto"/>
              <w:cnfStyle w:val="100000000000" w:firstRow="1" w:lastRow="0" w:firstColumn="0" w:lastColumn="0" w:oddVBand="0" w:evenVBand="0" w:oddHBand="0" w:evenHBand="0" w:firstRowFirstColumn="0" w:firstRowLastColumn="0" w:lastRowFirstColumn="0" w:lastRowLastColumn="0"/>
              <w:rPr>
                <w:rFonts w:cs="Times New Roman"/>
              </w:rPr>
            </w:pPr>
            <w:r w:rsidRPr="00334DF7">
              <w:rPr>
                <w:rFonts w:cs="Times New Roman"/>
              </w:rPr>
              <w:t>CKPI Description</w:t>
            </w:r>
          </w:p>
        </w:tc>
        <w:tc>
          <w:tcPr>
            <w:tcW w:w="1151" w:type="dxa"/>
          </w:tcPr>
          <w:p w14:paraId="5E3DFAB0" w14:textId="77777777" w:rsidR="008523DA" w:rsidRPr="00334DF7" w:rsidRDefault="008523DA" w:rsidP="00594535">
            <w:pPr>
              <w:spacing w:before="0" w:line="264" w:lineRule="auto"/>
              <w:cnfStyle w:val="100000000000" w:firstRow="1" w:lastRow="0" w:firstColumn="0" w:lastColumn="0" w:oddVBand="0" w:evenVBand="0" w:oddHBand="0" w:evenHBand="0" w:firstRowFirstColumn="0" w:firstRowLastColumn="0" w:lastRowFirstColumn="0" w:lastRowLastColumn="0"/>
              <w:rPr>
                <w:rFonts w:cs="Times New Roman"/>
              </w:rPr>
            </w:pPr>
            <w:r w:rsidRPr="00334DF7">
              <w:rPr>
                <w:rFonts w:cs="Times New Roman"/>
              </w:rPr>
              <w:t>Units</w:t>
            </w:r>
          </w:p>
        </w:tc>
      </w:tr>
      <w:tr w:rsidR="008523DA" w:rsidRPr="00334DF7" w14:paraId="60147D09" w14:textId="77777777" w:rsidTr="00594535">
        <w:tc>
          <w:tcPr>
            <w:cnfStyle w:val="001000000000" w:firstRow="0" w:lastRow="0" w:firstColumn="1" w:lastColumn="0" w:oddVBand="0" w:evenVBand="0" w:oddHBand="0" w:evenHBand="0" w:firstRowFirstColumn="0" w:firstRowLastColumn="0" w:lastRowFirstColumn="0" w:lastRowLastColumn="0"/>
            <w:tcW w:w="1039" w:type="dxa"/>
          </w:tcPr>
          <w:p w14:paraId="1254F4DF" w14:textId="77777777" w:rsidR="008523DA" w:rsidRPr="00334DF7" w:rsidRDefault="008523DA" w:rsidP="00594535">
            <w:pPr>
              <w:spacing w:before="0" w:line="264" w:lineRule="auto"/>
              <w:rPr>
                <w:rFonts w:ascii="Segoe UI" w:hAnsi="Segoe UI" w:cs="Times New Roman"/>
              </w:rPr>
            </w:pPr>
            <w:r w:rsidRPr="00334DF7">
              <w:rPr>
                <w:rFonts w:ascii="Segoe UI" w:hAnsi="Segoe UI" w:cs="Times New Roman"/>
              </w:rPr>
              <w:t>CKPI-1</w:t>
            </w:r>
          </w:p>
        </w:tc>
        <w:tc>
          <w:tcPr>
            <w:tcW w:w="1926" w:type="dxa"/>
          </w:tcPr>
          <w:p w14:paraId="6042CD33"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End-to-end Latency</w:t>
            </w:r>
          </w:p>
        </w:tc>
        <w:tc>
          <w:tcPr>
            <w:tcW w:w="4931" w:type="dxa"/>
          </w:tcPr>
          <w:p w14:paraId="7DC71496"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Aggregation of one-way time delays measured between specific components of the logical architecture of the use case.</w:t>
            </w:r>
          </w:p>
        </w:tc>
        <w:tc>
          <w:tcPr>
            <w:tcW w:w="1151" w:type="dxa"/>
          </w:tcPr>
          <w:p w14:paraId="596DB062" w14:textId="54AA3E30" w:rsidR="008523DA" w:rsidRPr="00334DF7" w:rsidRDefault="00B83B80"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M</w:t>
            </w:r>
            <w:r w:rsidR="008523DA" w:rsidRPr="00334DF7">
              <w:rPr>
                <w:rFonts w:ascii="Segoe UI" w:hAnsi="Segoe UI" w:cs="Times New Roman"/>
              </w:rPr>
              <w:t>s</w:t>
            </w:r>
          </w:p>
        </w:tc>
      </w:tr>
      <w:tr w:rsidR="008523DA" w:rsidRPr="00334DF7" w14:paraId="2879EA21" w14:textId="77777777" w:rsidTr="00594535">
        <w:tc>
          <w:tcPr>
            <w:cnfStyle w:val="001000000000" w:firstRow="0" w:lastRow="0" w:firstColumn="1" w:lastColumn="0" w:oddVBand="0" w:evenVBand="0" w:oddHBand="0" w:evenHBand="0" w:firstRowFirstColumn="0" w:firstRowLastColumn="0" w:lastRowFirstColumn="0" w:lastRowLastColumn="0"/>
            <w:tcW w:w="1039" w:type="dxa"/>
          </w:tcPr>
          <w:p w14:paraId="0D0DAF85" w14:textId="77777777" w:rsidR="008523DA" w:rsidRPr="00334DF7" w:rsidRDefault="008523DA" w:rsidP="00594535">
            <w:pPr>
              <w:spacing w:before="0" w:line="264" w:lineRule="auto"/>
              <w:rPr>
                <w:rFonts w:ascii="Segoe UI" w:hAnsi="Segoe UI" w:cs="Times New Roman"/>
              </w:rPr>
            </w:pPr>
            <w:r w:rsidRPr="00334DF7">
              <w:rPr>
                <w:rFonts w:ascii="Segoe UI" w:hAnsi="Segoe UI" w:cs="Times New Roman"/>
              </w:rPr>
              <w:t>CKPI-2</w:t>
            </w:r>
          </w:p>
        </w:tc>
        <w:tc>
          <w:tcPr>
            <w:tcW w:w="1926" w:type="dxa"/>
          </w:tcPr>
          <w:p w14:paraId="61132E59"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Packet Loss</w:t>
            </w:r>
          </w:p>
        </w:tc>
        <w:tc>
          <w:tcPr>
            <w:tcW w:w="4931" w:type="dxa"/>
          </w:tcPr>
          <w:p w14:paraId="37E5EC8A"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 xml:space="preserve">The number of packets that fail to reach their destination, measured in specific interfaces of the use case logical architecture. </w:t>
            </w:r>
          </w:p>
        </w:tc>
        <w:tc>
          <w:tcPr>
            <w:tcW w:w="1151" w:type="dxa"/>
          </w:tcPr>
          <w:p w14:paraId="0AB04CAB"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w:t>
            </w:r>
          </w:p>
        </w:tc>
      </w:tr>
      <w:tr w:rsidR="008523DA" w:rsidRPr="00334DF7" w14:paraId="6E405CF3" w14:textId="77777777" w:rsidTr="00594535">
        <w:tc>
          <w:tcPr>
            <w:cnfStyle w:val="001000000000" w:firstRow="0" w:lastRow="0" w:firstColumn="1" w:lastColumn="0" w:oddVBand="0" w:evenVBand="0" w:oddHBand="0" w:evenHBand="0" w:firstRowFirstColumn="0" w:firstRowLastColumn="0" w:lastRowFirstColumn="0" w:lastRowLastColumn="0"/>
            <w:tcW w:w="1039" w:type="dxa"/>
          </w:tcPr>
          <w:p w14:paraId="6817BBB1" w14:textId="77777777" w:rsidR="008523DA" w:rsidRPr="00334DF7" w:rsidRDefault="008523DA" w:rsidP="00594535">
            <w:pPr>
              <w:spacing w:before="0" w:line="264" w:lineRule="auto"/>
              <w:rPr>
                <w:rFonts w:ascii="Segoe UI" w:hAnsi="Segoe UI" w:cs="Times New Roman"/>
              </w:rPr>
            </w:pPr>
            <w:r w:rsidRPr="00334DF7">
              <w:rPr>
                <w:rFonts w:ascii="Segoe UI" w:hAnsi="Segoe UI" w:cs="Times New Roman"/>
              </w:rPr>
              <w:t>CKPI-3</w:t>
            </w:r>
          </w:p>
        </w:tc>
        <w:tc>
          <w:tcPr>
            <w:tcW w:w="1926" w:type="dxa"/>
          </w:tcPr>
          <w:p w14:paraId="71886EFB"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Guaranteed Data Rate</w:t>
            </w:r>
          </w:p>
          <w:p w14:paraId="1A1692CA"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p>
        </w:tc>
        <w:tc>
          <w:tcPr>
            <w:tcW w:w="4931" w:type="dxa"/>
          </w:tcPr>
          <w:p w14:paraId="6F0A0FBE"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 xml:space="preserve">The data rate is the number of bits per unit of time sent over a specific interface of the use case logical architecture. The guaranteed data rate is the minimum expected data ratefor the overall use case to function correctly. </w:t>
            </w:r>
          </w:p>
        </w:tc>
        <w:tc>
          <w:tcPr>
            <w:tcW w:w="1151" w:type="dxa"/>
          </w:tcPr>
          <w:p w14:paraId="700AED59"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Mbits/s</w:t>
            </w:r>
          </w:p>
        </w:tc>
      </w:tr>
      <w:tr w:rsidR="008523DA" w:rsidRPr="00334DF7" w14:paraId="3FE629B0" w14:textId="77777777" w:rsidTr="00594535">
        <w:tc>
          <w:tcPr>
            <w:cnfStyle w:val="001000000000" w:firstRow="0" w:lastRow="0" w:firstColumn="1" w:lastColumn="0" w:oddVBand="0" w:evenVBand="0" w:oddHBand="0" w:evenHBand="0" w:firstRowFirstColumn="0" w:firstRowLastColumn="0" w:lastRowFirstColumn="0" w:lastRowLastColumn="0"/>
            <w:tcW w:w="1039" w:type="dxa"/>
          </w:tcPr>
          <w:p w14:paraId="363ACC97" w14:textId="77777777" w:rsidR="008523DA" w:rsidRPr="00334DF7" w:rsidRDefault="008523DA" w:rsidP="00594535">
            <w:pPr>
              <w:spacing w:before="0" w:line="264" w:lineRule="auto"/>
              <w:rPr>
                <w:rFonts w:ascii="Segoe UI" w:hAnsi="Segoe UI" w:cs="Times New Roman"/>
              </w:rPr>
            </w:pPr>
            <w:r w:rsidRPr="00334DF7">
              <w:rPr>
                <w:rFonts w:ascii="Segoe UI" w:hAnsi="Segoe UI" w:cs="Times New Roman"/>
              </w:rPr>
              <w:t>CKPI-4</w:t>
            </w:r>
          </w:p>
        </w:tc>
        <w:tc>
          <w:tcPr>
            <w:tcW w:w="1926" w:type="dxa"/>
          </w:tcPr>
          <w:p w14:paraId="08C78F81"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Coverage</w:t>
            </w:r>
          </w:p>
        </w:tc>
        <w:tc>
          <w:tcPr>
            <w:tcW w:w="4931" w:type="dxa"/>
          </w:tcPr>
          <w:p w14:paraId="6AD908C0"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 xml:space="preserve">Radio access coverage area on the pilot premises. </w:t>
            </w:r>
          </w:p>
        </w:tc>
        <w:tc>
          <w:tcPr>
            <w:tcW w:w="1151" w:type="dxa"/>
          </w:tcPr>
          <w:p w14:paraId="23319321" w14:textId="56FEFC20" w:rsidR="008523DA" w:rsidRPr="00334DF7" w:rsidRDefault="00B83B80"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M</w:t>
            </w:r>
            <w:r w:rsidR="008523DA" w:rsidRPr="00334DF7">
              <w:rPr>
                <w:rFonts w:ascii="Segoe UI" w:hAnsi="Segoe UI" w:cs="Segoe UI"/>
              </w:rPr>
              <w:t>²</w:t>
            </w:r>
          </w:p>
        </w:tc>
      </w:tr>
      <w:tr w:rsidR="008523DA" w:rsidRPr="00334DF7" w14:paraId="60721A72" w14:textId="77777777" w:rsidTr="00594535">
        <w:tc>
          <w:tcPr>
            <w:cnfStyle w:val="001000000000" w:firstRow="0" w:lastRow="0" w:firstColumn="1" w:lastColumn="0" w:oddVBand="0" w:evenVBand="0" w:oddHBand="0" w:evenHBand="0" w:firstRowFirstColumn="0" w:firstRowLastColumn="0" w:lastRowFirstColumn="0" w:lastRowLastColumn="0"/>
            <w:tcW w:w="1039" w:type="dxa"/>
          </w:tcPr>
          <w:p w14:paraId="7BDA1076" w14:textId="77777777" w:rsidR="008523DA" w:rsidRPr="00334DF7" w:rsidRDefault="008523DA" w:rsidP="00594535">
            <w:pPr>
              <w:spacing w:before="0" w:line="264" w:lineRule="auto"/>
              <w:rPr>
                <w:rFonts w:ascii="Segoe UI" w:hAnsi="Segoe UI" w:cs="Times New Roman"/>
              </w:rPr>
            </w:pPr>
            <w:r w:rsidRPr="00334DF7">
              <w:rPr>
                <w:rFonts w:ascii="Segoe UI" w:hAnsi="Segoe UI" w:cs="Times New Roman"/>
              </w:rPr>
              <w:t>CKPI-5</w:t>
            </w:r>
          </w:p>
        </w:tc>
        <w:tc>
          <w:tcPr>
            <w:tcW w:w="1926" w:type="dxa"/>
          </w:tcPr>
          <w:p w14:paraId="77B682AA"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Availability</w:t>
            </w:r>
          </w:p>
        </w:tc>
        <w:tc>
          <w:tcPr>
            <w:tcW w:w="4931" w:type="dxa"/>
          </w:tcPr>
          <w:p w14:paraId="2FBFA114"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Percentage of time</w:t>
            </w:r>
            <w:r>
              <w:rPr>
                <w:rFonts w:ascii="Segoe UI" w:hAnsi="Segoe UI" w:cs="Times New Roman"/>
              </w:rPr>
              <w:t xml:space="preserve"> </w:t>
            </w:r>
            <w:r w:rsidRPr="00334DF7">
              <w:rPr>
                <w:rFonts w:ascii="Segoe UI" w:hAnsi="Segoe UI" w:cs="Times New Roman"/>
              </w:rPr>
              <w:t xml:space="preserve">during which </w:t>
            </w:r>
            <w:r>
              <w:rPr>
                <w:rFonts w:ascii="Segoe UI" w:hAnsi="Segoe UI" w:cs="Times New Roman"/>
              </w:rPr>
              <w:t>and locations</w:t>
            </w:r>
            <w:r w:rsidRPr="00334DF7">
              <w:rPr>
                <w:rFonts w:ascii="Segoe UI" w:hAnsi="Segoe UI" w:cs="Times New Roman"/>
              </w:rPr>
              <w:t xml:space="preserve"> </w:t>
            </w:r>
            <w:r>
              <w:rPr>
                <w:rFonts w:ascii="Segoe UI" w:hAnsi="Segoe UI" w:cs="Times New Roman"/>
              </w:rPr>
              <w:t xml:space="preserve">in which </w:t>
            </w:r>
            <w:r w:rsidRPr="00334DF7">
              <w:rPr>
                <w:rFonts w:ascii="Segoe UI" w:hAnsi="Segoe UI" w:cs="Times New Roman"/>
              </w:rPr>
              <w:t>a specific component of the use case (application, server, network function, etc.) is responding to the requests received with the expected QoS requirements. That is, it is the ratio between the up-time of a specific component over the total time the component has been deployed.</w:t>
            </w:r>
            <w:r w:rsidRPr="00334DF7" w:rsidDel="009A239B">
              <w:rPr>
                <w:rFonts w:ascii="Segoe UI" w:hAnsi="Segoe UI" w:cs="Times New Roman"/>
              </w:rPr>
              <w:t xml:space="preserve"> </w:t>
            </w:r>
          </w:p>
        </w:tc>
        <w:tc>
          <w:tcPr>
            <w:tcW w:w="1151" w:type="dxa"/>
          </w:tcPr>
          <w:p w14:paraId="659356B4" w14:textId="77777777" w:rsidR="008523DA" w:rsidRPr="00334DF7" w:rsidDel="009A239B"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w:t>
            </w:r>
            <w:r>
              <w:rPr>
                <w:rFonts w:ascii="Segoe UI" w:hAnsi="Segoe UI" w:cs="Times New Roman"/>
              </w:rPr>
              <w:t xml:space="preserve"> of time</w:t>
            </w:r>
          </w:p>
        </w:tc>
      </w:tr>
      <w:tr w:rsidR="008523DA" w:rsidRPr="00334DF7" w14:paraId="65D9621E" w14:textId="77777777" w:rsidTr="00594535">
        <w:tc>
          <w:tcPr>
            <w:cnfStyle w:val="001000000000" w:firstRow="0" w:lastRow="0" w:firstColumn="1" w:lastColumn="0" w:oddVBand="0" w:evenVBand="0" w:oddHBand="0" w:evenHBand="0" w:firstRowFirstColumn="0" w:firstRowLastColumn="0" w:lastRowFirstColumn="0" w:lastRowLastColumn="0"/>
            <w:tcW w:w="1039" w:type="dxa"/>
          </w:tcPr>
          <w:p w14:paraId="146D6634" w14:textId="77777777" w:rsidR="008523DA" w:rsidRPr="00334DF7" w:rsidRDefault="008523DA" w:rsidP="00594535">
            <w:pPr>
              <w:spacing w:before="0" w:line="264" w:lineRule="auto"/>
              <w:rPr>
                <w:rFonts w:ascii="Segoe UI" w:hAnsi="Segoe UI" w:cs="Times New Roman"/>
              </w:rPr>
            </w:pPr>
            <w:r w:rsidRPr="007B4A36">
              <w:rPr>
                <w:rFonts w:ascii="Segoe UI" w:hAnsi="Segoe UI" w:cs="Times New Roman"/>
              </w:rPr>
              <w:t>CKPI-6</w:t>
            </w:r>
          </w:p>
        </w:tc>
        <w:tc>
          <w:tcPr>
            <w:tcW w:w="1926" w:type="dxa"/>
          </w:tcPr>
          <w:p w14:paraId="43F683C0"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7B4A36">
              <w:rPr>
                <w:rFonts w:ascii="Segoe UI" w:hAnsi="Segoe UI" w:cs="Times New Roman"/>
              </w:rPr>
              <w:t>Slice Creation Time</w:t>
            </w:r>
          </w:p>
        </w:tc>
        <w:tc>
          <w:tcPr>
            <w:tcW w:w="4931" w:type="dxa"/>
          </w:tcPr>
          <w:p w14:paraId="632932B1"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7B4A36">
              <w:rPr>
                <w:rFonts w:ascii="Segoe UI" w:hAnsi="Segoe UI" w:cs="Times New Roman"/>
              </w:rPr>
              <w:t>Time elapsed since the creation of a slice is triggered until the slice is fully operational.</w:t>
            </w:r>
          </w:p>
        </w:tc>
        <w:tc>
          <w:tcPr>
            <w:tcW w:w="1151" w:type="dxa"/>
          </w:tcPr>
          <w:p w14:paraId="3E8A9741" w14:textId="256FE3ED" w:rsidR="008523DA" w:rsidRPr="00334DF7" w:rsidRDefault="00B83B80"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7B4A36">
              <w:rPr>
                <w:rFonts w:ascii="Segoe UI" w:hAnsi="Segoe UI" w:cs="Times New Roman"/>
              </w:rPr>
              <w:t>M</w:t>
            </w:r>
            <w:r w:rsidR="008523DA" w:rsidRPr="007B4A36">
              <w:rPr>
                <w:rFonts w:ascii="Segoe UI" w:hAnsi="Segoe UI" w:cs="Times New Roman"/>
              </w:rPr>
              <w:t>s</w:t>
            </w:r>
          </w:p>
        </w:tc>
      </w:tr>
      <w:tr w:rsidR="008523DA" w:rsidRPr="00334DF7" w14:paraId="6F7B20CA" w14:textId="77777777" w:rsidTr="00594535">
        <w:tc>
          <w:tcPr>
            <w:cnfStyle w:val="001000000000" w:firstRow="0" w:lastRow="0" w:firstColumn="1" w:lastColumn="0" w:oddVBand="0" w:evenVBand="0" w:oddHBand="0" w:evenHBand="0" w:firstRowFirstColumn="0" w:firstRowLastColumn="0" w:lastRowFirstColumn="0" w:lastRowLastColumn="0"/>
            <w:tcW w:w="1039" w:type="dxa"/>
          </w:tcPr>
          <w:p w14:paraId="5F95FA01" w14:textId="77777777" w:rsidR="008523DA" w:rsidRPr="00334DF7" w:rsidRDefault="008523DA" w:rsidP="00594535">
            <w:pPr>
              <w:spacing w:before="0" w:line="264" w:lineRule="auto"/>
              <w:rPr>
                <w:rFonts w:ascii="Segoe UI" w:hAnsi="Segoe UI" w:cs="Times New Roman"/>
              </w:rPr>
            </w:pPr>
            <w:r w:rsidRPr="00334DF7">
              <w:rPr>
                <w:rFonts w:ascii="Segoe UI" w:hAnsi="Segoe UI" w:cs="Times New Roman"/>
              </w:rPr>
              <w:t>CKPI-7</w:t>
            </w:r>
          </w:p>
        </w:tc>
        <w:tc>
          <w:tcPr>
            <w:tcW w:w="1926" w:type="dxa"/>
          </w:tcPr>
          <w:p w14:paraId="17A4E1CA"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Connection Density</w:t>
            </w:r>
          </w:p>
        </w:tc>
        <w:tc>
          <w:tcPr>
            <w:tcW w:w="4931" w:type="dxa"/>
          </w:tcPr>
          <w:p w14:paraId="2B76CBAA"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The number of users/devices that can be connected simultaneously</w:t>
            </w:r>
            <w:r w:rsidRPr="00334DF7" w:rsidDel="005A5C84">
              <w:rPr>
                <w:rFonts w:ascii="Segoe UI" w:hAnsi="Segoe UI" w:cs="Times New Roman"/>
              </w:rPr>
              <w:t xml:space="preserve"> </w:t>
            </w:r>
            <w:r w:rsidRPr="00334DF7">
              <w:rPr>
                <w:rFonts w:ascii="Segoe UI" w:hAnsi="Segoe UI" w:cs="Times New Roman"/>
              </w:rPr>
              <w:t>to the use case network infrastructure without degrading the performance of the users/devices that are already connected.</w:t>
            </w:r>
          </w:p>
        </w:tc>
        <w:tc>
          <w:tcPr>
            <w:tcW w:w="1151" w:type="dxa"/>
          </w:tcPr>
          <w:p w14:paraId="077004F7"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1/m</w:t>
            </w:r>
            <w:r w:rsidRPr="00334DF7">
              <w:rPr>
                <w:rFonts w:ascii="Segoe UI" w:hAnsi="Segoe UI" w:cs="Segoe UI"/>
              </w:rPr>
              <w:t>²</w:t>
            </w:r>
          </w:p>
        </w:tc>
      </w:tr>
      <w:tr w:rsidR="008523DA" w:rsidRPr="00334DF7" w14:paraId="0CE9DD48" w14:textId="77777777" w:rsidTr="00594535">
        <w:tc>
          <w:tcPr>
            <w:cnfStyle w:val="001000000000" w:firstRow="0" w:lastRow="0" w:firstColumn="1" w:lastColumn="0" w:oddVBand="0" w:evenVBand="0" w:oddHBand="0" w:evenHBand="0" w:firstRowFirstColumn="0" w:firstRowLastColumn="0" w:lastRowFirstColumn="0" w:lastRowLastColumn="0"/>
            <w:tcW w:w="1039" w:type="dxa"/>
          </w:tcPr>
          <w:p w14:paraId="61A5D3E6" w14:textId="77777777" w:rsidR="008523DA" w:rsidRPr="00334DF7" w:rsidRDefault="008523DA" w:rsidP="00594535">
            <w:pPr>
              <w:spacing w:before="0" w:line="264" w:lineRule="auto"/>
              <w:rPr>
                <w:rFonts w:ascii="Segoe UI" w:hAnsi="Segoe UI" w:cs="Times New Roman"/>
              </w:rPr>
            </w:pPr>
            <w:r w:rsidRPr="00334DF7">
              <w:rPr>
                <w:rFonts w:ascii="Segoe UI" w:hAnsi="Segoe UI" w:cs="Times New Roman"/>
              </w:rPr>
              <w:t>CKPI-8</w:t>
            </w:r>
          </w:p>
        </w:tc>
        <w:tc>
          <w:tcPr>
            <w:tcW w:w="1926" w:type="dxa"/>
          </w:tcPr>
          <w:p w14:paraId="31BF1BC3"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Data Volume</w:t>
            </w:r>
          </w:p>
        </w:tc>
        <w:tc>
          <w:tcPr>
            <w:tcW w:w="4931" w:type="dxa"/>
          </w:tcPr>
          <w:p w14:paraId="0B98CF53"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The total quantity of information transferred over a given interface during specific use case operations, measured in bits.</w:t>
            </w:r>
          </w:p>
        </w:tc>
        <w:tc>
          <w:tcPr>
            <w:tcW w:w="1151" w:type="dxa"/>
          </w:tcPr>
          <w:p w14:paraId="00566192"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Gbits</w:t>
            </w:r>
          </w:p>
        </w:tc>
      </w:tr>
      <w:tr w:rsidR="008523DA" w:rsidRPr="00334DF7" w14:paraId="066455B6" w14:textId="77777777" w:rsidTr="00594535">
        <w:tc>
          <w:tcPr>
            <w:cnfStyle w:val="001000000000" w:firstRow="0" w:lastRow="0" w:firstColumn="1" w:lastColumn="0" w:oddVBand="0" w:evenVBand="0" w:oddHBand="0" w:evenHBand="0" w:firstRowFirstColumn="0" w:firstRowLastColumn="0" w:lastRowFirstColumn="0" w:lastRowLastColumn="0"/>
            <w:tcW w:w="1039" w:type="dxa"/>
          </w:tcPr>
          <w:p w14:paraId="02DAD254" w14:textId="77777777" w:rsidR="008523DA" w:rsidRPr="00334DF7" w:rsidRDefault="008523DA" w:rsidP="00594535">
            <w:pPr>
              <w:spacing w:before="0" w:line="264" w:lineRule="auto"/>
              <w:rPr>
                <w:rFonts w:ascii="Segoe UI" w:hAnsi="Segoe UI" w:cs="Times New Roman"/>
              </w:rPr>
            </w:pPr>
            <w:r w:rsidRPr="00334DF7">
              <w:rPr>
                <w:rFonts w:ascii="Segoe UI" w:hAnsi="Segoe UI" w:cs="Times New Roman"/>
              </w:rPr>
              <w:t>CKPI-9</w:t>
            </w:r>
          </w:p>
        </w:tc>
        <w:tc>
          <w:tcPr>
            <w:tcW w:w="1926" w:type="dxa"/>
          </w:tcPr>
          <w:p w14:paraId="1FC380BA"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Jitter</w:t>
            </w:r>
          </w:p>
        </w:tc>
        <w:tc>
          <w:tcPr>
            <w:tcW w:w="4931" w:type="dxa"/>
          </w:tcPr>
          <w:p w14:paraId="2A2E2E34"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Variation of the end-to-end latency forthe communications between specific components of the use case. This core KPI is useful to correlate QoE KPIs for the different video visualizations performed in the use cases.</w:t>
            </w:r>
          </w:p>
        </w:tc>
        <w:tc>
          <w:tcPr>
            <w:tcW w:w="1151" w:type="dxa"/>
          </w:tcPr>
          <w:p w14:paraId="48AF412E" w14:textId="01076628" w:rsidR="008523DA" w:rsidRPr="00334DF7" w:rsidRDefault="00B83B80"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M</w:t>
            </w:r>
            <w:r w:rsidR="008523DA" w:rsidRPr="00334DF7">
              <w:rPr>
                <w:rFonts w:ascii="Segoe UI" w:hAnsi="Segoe UI" w:cs="Times New Roman"/>
              </w:rPr>
              <w:t>s</w:t>
            </w:r>
          </w:p>
        </w:tc>
      </w:tr>
      <w:tr w:rsidR="008523DA" w:rsidRPr="00334DF7" w14:paraId="732DDFE9" w14:textId="77777777" w:rsidTr="00594535">
        <w:tc>
          <w:tcPr>
            <w:cnfStyle w:val="001000000000" w:firstRow="0" w:lastRow="0" w:firstColumn="1" w:lastColumn="0" w:oddVBand="0" w:evenVBand="0" w:oddHBand="0" w:evenHBand="0" w:firstRowFirstColumn="0" w:firstRowLastColumn="0" w:lastRowFirstColumn="0" w:lastRowLastColumn="0"/>
            <w:tcW w:w="1039" w:type="dxa"/>
          </w:tcPr>
          <w:p w14:paraId="5238CBFB" w14:textId="77777777" w:rsidR="008523DA" w:rsidRPr="00334DF7" w:rsidRDefault="008523DA" w:rsidP="00594535">
            <w:pPr>
              <w:spacing w:before="0" w:line="264" w:lineRule="auto"/>
              <w:rPr>
                <w:rFonts w:ascii="Segoe UI" w:hAnsi="Segoe UI" w:cs="Times New Roman"/>
              </w:rPr>
            </w:pPr>
            <w:bookmarkStart w:id="42" w:name="_Hlk58233716"/>
            <w:r w:rsidRPr="002D4CFE">
              <w:rPr>
                <w:rFonts w:ascii="Segoe UI" w:hAnsi="Segoe UI" w:cs="Times New Roman"/>
              </w:rPr>
              <w:t>CKPI-12</w:t>
            </w:r>
          </w:p>
        </w:tc>
        <w:tc>
          <w:tcPr>
            <w:tcW w:w="1926" w:type="dxa"/>
          </w:tcPr>
          <w:p w14:paraId="67F6441B"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2D4CFE">
              <w:rPr>
                <w:rFonts w:ascii="Segoe UI" w:hAnsi="Segoe UI" w:cs="Times New Roman"/>
              </w:rPr>
              <w:t>Area Network Capacity</w:t>
            </w:r>
          </w:p>
        </w:tc>
        <w:tc>
          <w:tcPr>
            <w:tcW w:w="4931" w:type="dxa"/>
          </w:tcPr>
          <w:p w14:paraId="6D9FBD89" w14:textId="77777777" w:rsidR="008523DA" w:rsidRPr="002D4CFE" w:rsidRDefault="008523DA" w:rsidP="00594535">
            <w:pPr>
              <w:spacing w:before="0" w:after="0"/>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2D4CFE">
              <w:rPr>
                <w:rFonts w:ascii="Segoe UI" w:hAnsi="Segoe UI" w:cs="Times New Roman"/>
              </w:rPr>
              <w:t>Total network capacity that is provided over a specifically defined geographic area.</w:t>
            </w:r>
          </w:p>
        </w:tc>
        <w:tc>
          <w:tcPr>
            <w:tcW w:w="1151" w:type="dxa"/>
          </w:tcPr>
          <w:p w14:paraId="24372908" w14:textId="77777777" w:rsidR="008523DA" w:rsidRPr="002D4CFE"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2D4CFE">
              <w:rPr>
                <w:rFonts w:ascii="Segoe UI" w:hAnsi="Segoe UI" w:cs="Times New Roman"/>
              </w:rPr>
              <w:t>Gbps</w:t>
            </w:r>
          </w:p>
        </w:tc>
      </w:tr>
      <w:tr w:rsidR="008523DA" w:rsidRPr="00334DF7" w14:paraId="3C2CD319" w14:textId="77777777" w:rsidTr="00594535">
        <w:tc>
          <w:tcPr>
            <w:cnfStyle w:val="001000000000" w:firstRow="0" w:lastRow="0" w:firstColumn="1" w:lastColumn="0" w:oddVBand="0" w:evenVBand="0" w:oddHBand="0" w:evenHBand="0" w:firstRowFirstColumn="0" w:firstRowLastColumn="0" w:lastRowFirstColumn="0" w:lastRowLastColumn="0"/>
            <w:tcW w:w="1039" w:type="dxa"/>
          </w:tcPr>
          <w:p w14:paraId="41F3DCD7" w14:textId="77777777" w:rsidR="008523DA" w:rsidRPr="002D4CFE" w:rsidRDefault="008523DA" w:rsidP="00594535">
            <w:pPr>
              <w:spacing w:before="0" w:line="264" w:lineRule="auto"/>
              <w:rPr>
                <w:rFonts w:ascii="Segoe UI" w:hAnsi="Segoe UI" w:cs="Times New Roman"/>
              </w:rPr>
            </w:pPr>
            <w:r w:rsidRPr="002D4CFE">
              <w:rPr>
                <w:rFonts w:ascii="Segoe UI" w:hAnsi="Segoe UI" w:cs="Times New Roman"/>
              </w:rPr>
              <w:t>CKPI-13</w:t>
            </w:r>
          </w:p>
        </w:tc>
        <w:tc>
          <w:tcPr>
            <w:tcW w:w="1926" w:type="dxa"/>
          </w:tcPr>
          <w:p w14:paraId="436BECDC" w14:textId="77777777" w:rsidR="008523DA" w:rsidRPr="002D4CFE"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2D4CFE">
              <w:rPr>
                <w:rFonts w:ascii="Segoe UI" w:hAnsi="Segoe UI" w:cs="Times New Roman"/>
              </w:rPr>
              <w:t>Mobility / Speed</w:t>
            </w:r>
          </w:p>
        </w:tc>
        <w:tc>
          <w:tcPr>
            <w:tcW w:w="4931" w:type="dxa"/>
          </w:tcPr>
          <w:p w14:paraId="1E6A9C13" w14:textId="77777777" w:rsidR="008523DA" w:rsidRPr="002D4CFE" w:rsidRDefault="008523DA" w:rsidP="00594535">
            <w:pPr>
              <w:spacing w:before="0" w:after="0"/>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2D4CFE">
              <w:rPr>
                <w:rFonts w:ascii="Segoe UI" w:hAnsi="Segoe UI" w:cs="Times New Roman"/>
              </w:rPr>
              <w:t>The network capability to provide connectivity to end user devices moving at various speeds.</w:t>
            </w:r>
          </w:p>
        </w:tc>
        <w:tc>
          <w:tcPr>
            <w:tcW w:w="1151" w:type="dxa"/>
          </w:tcPr>
          <w:p w14:paraId="7AF24ACF" w14:textId="77777777" w:rsidR="008523DA" w:rsidRPr="002D4CFE"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2D4CFE">
              <w:rPr>
                <w:rFonts w:ascii="Segoe UI" w:hAnsi="Segoe UI" w:cs="Times New Roman"/>
              </w:rPr>
              <w:t>Km/h</w:t>
            </w:r>
          </w:p>
        </w:tc>
      </w:tr>
      <w:tr w:rsidR="008523DA" w:rsidRPr="00334DF7" w14:paraId="579EFFB7" w14:textId="77777777" w:rsidTr="00594535">
        <w:tc>
          <w:tcPr>
            <w:cnfStyle w:val="001000000000" w:firstRow="0" w:lastRow="0" w:firstColumn="1" w:lastColumn="0" w:oddVBand="0" w:evenVBand="0" w:oddHBand="0" w:evenHBand="0" w:firstRowFirstColumn="0" w:firstRowLastColumn="0" w:lastRowFirstColumn="0" w:lastRowLastColumn="0"/>
            <w:tcW w:w="1039" w:type="dxa"/>
          </w:tcPr>
          <w:p w14:paraId="1EAB2F24" w14:textId="77777777" w:rsidR="008523DA" w:rsidRPr="002D4CFE" w:rsidRDefault="008523DA" w:rsidP="00594535">
            <w:pPr>
              <w:spacing w:before="0" w:line="264" w:lineRule="auto"/>
              <w:rPr>
                <w:rFonts w:ascii="Segoe UI" w:hAnsi="Segoe UI" w:cs="Times New Roman"/>
              </w:rPr>
            </w:pPr>
            <w:r w:rsidRPr="002D4CFE">
              <w:rPr>
                <w:rFonts w:ascii="Segoe UI" w:hAnsi="Segoe UI" w:cs="Times New Roman"/>
              </w:rPr>
              <w:t>CKPI-14</w:t>
            </w:r>
          </w:p>
        </w:tc>
        <w:tc>
          <w:tcPr>
            <w:tcW w:w="1926" w:type="dxa"/>
          </w:tcPr>
          <w:p w14:paraId="283C2F61" w14:textId="77777777" w:rsidR="008523DA" w:rsidRPr="002D4CFE"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2D4CFE">
              <w:rPr>
                <w:rFonts w:ascii="Segoe UI" w:hAnsi="Segoe UI" w:cs="Times New Roman"/>
              </w:rPr>
              <w:t>Handover time</w:t>
            </w:r>
          </w:p>
        </w:tc>
        <w:tc>
          <w:tcPr>
            <w:tcW w:w="4931" w:type="dxa"/>
          </w:tcPr>
          <w:p w14:paraId="27F251AA" w14:textId="77777777" w:rsidR="008523DA" w:rsidRPr="002D4CFE" w:rsidRDefault="008523DA" w:rsidP="00594535">
            <w:pPr>
              <w:spacing w:before="0" w:after="0"/>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2D4CFE">
              <w:rPr>
                <w:rFonts w:ascii="Segoe UI" w:hAnsi="Segoe UI" w:cs="Times New Roman"/>
              </w:rPr>
              <w:t xml:space="preserve">Time between the moment that a change to another access node is triggered up to the time that the session is transferred to the other access node and served. </w:t>
            </w:r>
          </w:p>
        </w:tc>
        <w:tc>
          <w:tcPr>
            <w:tcW w:w="1151" w:type="dxa"/>
          </w:tcPr>
          <w:p w14:paraId="1633ADCB" w14:textId="13F11A77" w:rsidR="008523DA" w:rsidRPr="002D4CFE" w:rsidRDefault="00B83B80"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2D4CFE">
              <w:rPr>
                <w:rFonts w:ascii="Segoe UI" w:hAnsi="Segoe UI" w:cs="Times New Roman"/>
              </w:rPr>
              <w:t>M</w:t>
            </w:r>
            <w:r w:rsidR="008523DA" w:rsidRPr="002D4CFE">
              <w:rPr>
                <w:rFonts w:ascii="Segoe UI" w:hAnsi="Segoe UI" w:cs="Times New Roman"/>
              </w:rPr>
              <w:t>s</w:t>
            </w:r>
          </w:p>
        </w:tc>
      </w:tr>
      <w:tr w:rsidR="008523DA" w:rsidRPr="00334DF7" w14:paraId="3181C06B" w14:textId="77777777" w:rsidTr="00594535">
        <w:tc>
          <w:tcPr>
            <w:cnfStyle w:val="001000000000" w:firstRow="0" w:lastRow="0" w:firstColumn="1" w:lastColumn="0" w:oddVBand="0" w:evenVBand="0" w:oddHBand="0" w:evenHBand="0" w:firstRowFirstColumn="0" w:firstRowLastColumn="0" w:lastRowFirstColumn="0" w:lastRowLastColumn="0"/>
            <w:tcW w:w="1039" w:type="dxa"/>
          </w:tcPr>
          <w:p w14:paraId="09C4E773" w14:textId="7FD4743B" w:rsidR="008523DA" w:rsidRPr="002D4CFE" w:rsidRDefault="008523DA" w:rsidP="00594535">
            <w:pPr>
              <w:spacing w:before="0" w:line="264" w:lineRule="auto"/>
              <w:rPr>
                <w:rFonts w:ascii="Segoe UI" w:hAnsi="Segoe UI" w:cs="Times New Roman"/>
              </w:rPr>
            </w:pPr>
            <w:r w:rsidRPr="002D4CFE">
              <w:rPr>
                <w:rFonts w:ascii="Segoe UI" w:hAnsi="Segoe UI" w:cs="Times New Roman"/>
              </w:rPr>
              <w:t xml:space="preserve">CKPI </w:t>
            </w:r>
            <w:r w:rsidR="00B83B80">
              <w:rPr>
                <w:rFonts w:ascii="Segoe UI" w:hAnsi="Segoe UI" w:cs="Times New Roman"/>
              </w:rPr>
              <w:t>–</w:t>
            </w:r>
            <w:r w:rsidRPr="002D4CFE">
              <w:rPr>
                <w:rFonts w:ascii="Segoe UI" w:hAnsi="Segoe UI" w:cs="Times New Roman"/>
              </w:rPr>
              <w:t xml:space="preserve"> </w:t>
            </w:r>
            <w:r w:rsidRPr="002D4CFE">
              <w:rPr>
                <w:rFonts w:ascii="Segoe UI" w:hAnsi="Segoe UI" w:cs="Times New Roman"/>
              </w:rPr>
              <w:lastRenderedPageBreak/>
              <w:t>15</w:t>
            </w:r>
          </w:p>
        </w:tc>
        <w:tc>
          <w:tcPr>
            <w:tcW w:w="1926" w:type="dxa"/>
          </w:tcPr>
          <w:p w14:paraId="61EFE3B1" w14:textId="77777777" w:rsidR="008523DA" w:rsidRPr="002D4CFE"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2D4CFE">
              <w:rPr>
                <w:rFonts w:ascii="Segoe UI" w:hAnsi="Segoe UI" w:cs="Times New Roman"/>
              </w:rPr>
              <w:lastRenderedPageBreak/>
              <w:t>Reliability</w:t>
            </w:r>
          </w:p>
        </w:tc>
        <w:tc>
          <w:tcPr>
            <w:tcW w:w="4931" w:type="dxa"/>
          </w:tcPr>
          <w:p w14:paraId="4AFEF0FD" w14:textId="77777777" w:rsidR="008523DA" w:rsidRPr="002D4CFE" w:rsidRDefault="008523DA" w:rsidP="00594535">
            <w:pPr>
              <w:spacing w:before="0" w:after="0"/>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2D4CFE">
              <w:rPr>
                <w:rFonts w:ascii="Segoe UI" w:hAnsi="Segoe UI" w:cs="Times New Roman"/>
              </w:rPr>
              <w:t xml:space="preserve">Percentage of times in which a specific component of the use case (application, server, network function, </w:t>
            </w:r>
            <w:r w:rsidRPr="002D4CFE">
              <w:rPr>
                <w:rFonts w:ascii="Segoe UI" w:hAnsi="Segoe UI" w:cs="Times New Roman"/>
              </w:rPr>
              <w:lastRenderedPageBreak/>
              <w:t>etc.) is responding to the requests received with the expected QoS requirements given the availability of the service. That is, it is the ratio between the up-time of a specific component over the total time the component has been deployed for the time that the service is supposed to be available.</w:t>
            </w:r>
            <w:r w:rsidRPr="002D4CFE" w:rsidDel="009A239B">
              <w:rPr>
                <w:rFonts w:ascii="Segoe UI" w:hAnsi="Segoe UI" w:cs="Times New Roman"/>
              </w:rPr>
              <w:t xml:space="preserve"> </w:t>
            </w:r>
          </w:p>
        </w:tc>
        <w:tc>
          <w:tcPr>
            <w:tcW w:w="1151" w:type="dxa"/>
          </w:tcPr>
          <w:p w14:paraId="31700522" w14:textId="77777777" w:rsidR="008523DA" w:rsidRPr="002D4CFE"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2D4CFE">
              <w:rPr>
                <w:rFonts w:ascii="Segoe UI" w:hAnsi="Segoe UI" w:cs="Times New Roman"/>
              </w:rPr>
              <w:lastRenderedPageBreak/>
              <w:t xml:space="preserve">% of times </w:t>
            </w:r>
            <w:r w:rsidRPr="002D4CFE">
              <w:rPr>
                <w:rFonts w:ascii="Segoe UI" w:hAnsi="Segoe UI" w:cs="Times New Roman"/>
              </w:rPr>
              <w:lastRenderedPageBreak/>
              <w:t>(frequency metric)</w:t>
            </w:r>
          </w:p>
        </w:tc>
      </w:tr>
      <w:bookmarkEnd w:id="41"/>
      <w:bookmarkEnd w:id="42"/>
    </w:tbl>
    <w:p w14:paraId="59BFA542" w14:textId="77777777" w:rsidR="008523DA" w:rsidRPr="00334DF7" w:rsidRDefault="008523DA" w:rsidP="008523DA"/>
    <w:p w14:paraId="2833AD65" w14:textId="77777777" w:rsidR="008523DA" w:rsidRDefault="008523DA" w:rsidP="008523DA">
      <w:pPr>
        <w:pStyle w:val="Caption"/>
        <w:jc w:val="center"/>
      </w:pPr>
    </w:p>
    <w:p w14:paraId="618FBC0E" w14:textId="147BEB01" w:rsidR="008523DA" w:rsidRPr="00334DF7" w:rsidRDefault="008523DA" w:rsidP="008523DA">
      <w:pPr>
        <w:pStyle w:val="Caption"/>
        <w:jc w:val="center"/>
      </w:pPr>
      <w:r w:rsidRPr="00334DF7">
        <w:t xml:space="preserve">Table </w:t>
      </w:r>
      <w:r>
        <w:rPr>
          <w:noProof/>
        </w:rPr>
        <w:fldChar w:fldCharType="begin"/>
      </w:r>
      <w:r>
        <w:rPr>
          <w:noProof/>
        </w:rPr>
        <w:instrText xml:space="preserve"> SEQ Table \* ARABIC </w:instrText>
      </w:r>
      <w:r>
        <w:rPr>
          <w:noProof/>
        </w:rPr>
        <w:fldChar w:fldCharType="separate"/>
      </w:r>
      <w:r w:rsidR="0035127E">
        <w:rPr>
          <w:noProof/>
        </w:rPr>
        <w:t>19</w:t>
      </w:r>
      <w:r>
        <w:rPr>
          <w:noProof/>
        </w:rPr>
        <w:fldChar w:fldCharType="end"/>
      </w:r>
      <w:r w:rsidRPr="00334DF7">
        <w:t xml:space="preserve"> </w:t>
      </w:r>
      <w:r>
        <w:t xml:space="preserve">5G </w:t>
      </w:r>
      <w:r w:rsidRPr="00334DF7">
        <w:t>Service KPIs in the Transportation Vertical use cases</w:t>
      </w:r>
    </w:p>
    <w:tbl>
      <w:tblPr>
        <w:tblStyle w:val="Style5GrowthComplextable"/>
        <w:tblW w:w="0" w:type="auto"/>
        <w:tblLook w:val="04A0" w:firstRow="1" w:lastRow="0" w:firstColumn="1" w:lastColumn="0" w:noHBand="0" w:noVBand="1"/>
      </w:tblPr>
      <w:tblGrid>
        <w:gridCol w:w="1471"/>
        <w:gridCol w:w="2457"/>
        <w:gridCol w:w="5144"/>
      </w:tblGrid>
      <w:tr w:rsidR="008523DA" w:rsidRPr="00334DF7" w14:paraId="0D0D5146" w14:textId="77777777" w:rsidTr="00594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1" w:type="dxa"/>
          </w:tcPr>
          <w:p w14:paraId="622E400C" w14:textId="77777777" w:rsidR="008523DA" w:rsidRPr="00334DF7" w:rsidRDefault="008523DA" w:rsidP="00594535">
            <w:pPr>
              <w:spacing w:line="264" w:lineRule="auto"/>
              <w:rPr>
                <w:rFonts w:cs="Segoe UI"/>
              </w:rPr>
            </w:pPr>
            <w:bookmarkStart w:id="43" w:name="_Hlk54087940"/>
            <w:r w:rsidRPr="00334DF7">
              <w:rPr>
                <w:rFonts w:cs="Segoe UI"/>
              </w:rPr>
              <w:t>SKPI Id</w:t>
            </w:r>
          </w:p>
        </w:tc>
        <w:tc>
          <w:tcPr>
            <w:tcW w:w="2457" w:type="dxa"/>
          </w:tcPr>
          <w:p w14:paraId="235BF9D5" w14:textId="77777777" w:rsidR="008523DA" w:rsidRPr="00334DF7" w:rsidRDefault="008523DA" w:rsidP="00594535">
            <w:pPr>
              <w:spacing w:line="264" w:lineRule="auto"/>
              <w:cnfStyle w:val="100000000000" w:firstRow="1" w:lastRow="0" w:firstColumn="0" w:lastColumn="0" w:oddVBand="0" w:evenVBand="0" w:oddHBand="0" w:evenHBand="0" w:firstRowFirstColumn="0" w:firstRowLastColumn="0" w:lastRowFirstColumn="0" w:lastRowLastColumn="0"/>
              <w:rPr>
                <w:rFonts w:cs="Segoe UI"/>
              </w:rPr>
            </w:pPr>
            <w:r w:rsidRPr="00334DF7">
              <w:rPr>
                <w:rFonts w:cs="Segoe UI"/>
              </w:rPr>
              <w:t>SKPI Name</w:t>
            </w:r>
          </w:p>
        </w:tc>
        <w:tc>
          <w:tcPr>
            <w:tcW w:w="5144" w:type="dxa"/>
          </w:tcPr>
          <w:p w14:paraId="1A8C2252" w14:textId="77777777" w:rsidR="008523DA" w:rsidRPr="00334DF7" w:rsidRDefault="008523DA" w:rsidP="00594535">
            <w:pPr>
              <w:spacing w:line="264" w:lineRule="auto"/>
              <w:cnfStyle w:val="100000000000" w:firstRow="1" w:lastRow="0" w:firstColumn="0" w:lastColumn="0" w:oddVBand="0" w:evenVBand="0" w:oddHBand="0" w:evenHBand="0" w:firstRowFirstColumn="0" w:firstRowLastColumn="0" w:lastRowFirstColumn="0" w:lastRowLastColumn="0"/>
              <w:rPr>
                <w:rFonts w:cs="Segoe UI"/>
              </w:rPr>
            </w:pPr>
            <w:r w:rsidRPr="00334DF7">
              <w:rPr>
                <w:rFonts w:cs="Segoe UI"/>
              </w:rPr>
              <w:t>SKPI Description</w:t>
            </w:r>
          </w:p>
        </w:tc>
      </w:tr>
      <w:tr w:rsidR="008523DA" w:rsidRPr="00334DF7" w14:paraId="7E919BB1" w14:textId="77777777" w:rsidTr="00594535">
        <w:tc>
          <w:tcPr>
            <w:cnfStyle w:val="001000000000" w:firstRow="0" w:lastRow="0" w:firstColumn="1" w:lastColumn="0" w:oddVBand="0" w:evenVBand="0" w:oddHBand="0" w:evenHBand="0" w:firstRowFirstColumn="0" w:firstRowLastColumn="0" w:lastRowFirstColumn="0" w:lastRowLastColumn="0"/>
            <w:tcW w:w="1471" w:type="dxa"/>
          </w:tcPr>
          <w:p w14:paraId="52F3A7B8" w14:textId="038D7D83" w:rsidR="008523DA" w:rsidRPr="00334DF7" w:rsidRDefault="0033404C" w:rsidP="00594535">
            <w:r>
              <w:t>TR</w:t>
            </w:r>
            <w:r w:rsidR="008523DA" w:rsidRPr="00334DF7">
              <w:t>-SKPI-1</w:t>
            </w:r>
          </w:p>
        </w:tc>
        <w:tc>
          <w:tcPr>
            <w:tcW w:w="2457" w:type="dxa"/>
          </w:tcPr>
          <w:p w14:paraId="68762E02" w14:textId="77777777" w:rsidR="008523DA" w:rsidRPr="00334DF7" w:rsidRDefault="008523DA" w:rsidP="00594535">
            <w:pPr>
              <w:cnfStyle w:val="000000000000" w:firstRow="0" w:lastRow="0" w:firstColumn="0" w:lastColumn="0" w:oddVBand="0" w:evenVBand="0" w:oddHBand="0" w:evenHBand="0" w:firstRowFirstColumn="0" w:firstRowLastColumn="0" w:lastRowFirstColumn="0" w:lastRowLastColumn="0"/>
            </w:pPr>
            <w:r w:rsidRPr="00334DF7">
              <w:t>Service Setup Time</w:t>
            </w:r>
          </w:p>
        </w:tc>
        <w:tc>
          <w:tcPr>
            <w:tcW w:w="5144" w:type="dxa"/>
          </w:tcPr>
          <w:p w14:paraId="18CFFFB6" w14:textId="77777777" w:rsidR="008523DA" w:rsidRPr="00334DF7" w:rsidRDefault="008523DA" w:rsidP="00594535">
            <w:pPr>
              <w:cnfStyle w:val="000000000000" w:firstRow="0" w:lastRow="0" w:firstColumn="0" w:lastColumn="0" w:oddVBand="0" w:evenVBand="0" w:oddHBand="0" w:evenHBand="0" w:firstRowFirstColumn="0" w:firstRowLastColumn="0" w:lastRowFirstColumn="0" w:lastRowLastColumn="0"/>
            </w:pPr>
            <w:r w:rsidRPr="00334DF7">
              <w:t>Time elapsed since the vertical requests a specific service until the service is completely operational. This time comprises the provisioning and configuration of the resources needed for the use case.</w:t>
            </w:r>
          </w:p>
        </w:tc>
      </w:tr>
      <w:tr w:rsidR="008523DA" w:rsidRPr="00334DF7" w14:paraId="37390A25" w14:textId="77777777" w:rsidTr="00594535">
        <w:tc>
          <w:tcPr>
            <w:cnfStyle w:val="001000000000" w:firstRow="0" w:lastRow="0" w:firstColumn="1" w:lastColumn="0" w:oddVBand="0" w:evenVBand="0" w:oddHBand="0" w:evenHBand="0" w:firstRowFirstColumn="0" w:firstRowLastColumn="0" w:lastRowFirstColumn="0" w:lastRowLastColumn="0"/>
            <w:tcW w:w="1471" w:type="dxa"/>
          </w:tcPr>
          <w:p w14:paraId="330EC672" w14:textId="66CF33F4" w:rsidR="008523DA" w:rsidRPr="00334DF7" w:rsidRDefault="0033404C" w:rsidP="00594535">
            <w:r>
              <w:t>TR</w:t>
            </w:r>
            <w:r w:rsidR="008523DA" w:rsidRPr="00334DF7">
              <w:t>-SKPI-3</w:t>
            </w:r>
          </w:p>
        </w:tc>
        <w:tc>
          <w:tcPr>
            <w:tcW w:w="2457" w:type="dxa"/>
          </w:tcPr>
          <w:p w14:paraId="58DFC1AE" w14:textId="77777777" w:rsidR="008523DA" w:rsidRPr="00334DF7" w:rsidRDefault="008523DA" w:rsidP="00594535">
            <w:pPr>
              <w:cnfStyle w:val="000000000000" w:firstRow="0" w:lastRow="0" w:firstColumn="0" w:lastColumn="0" w:oddVBand="0" w:evenVBand="0" w:oddHBand="0" w:evenHBand="0" w:firstRowFirstColumn="0" w:firstRowLastColumn="0" w:lastRowFirstColumn="0" w:lastRowLastColumn="0"/>
            </w:pPr>
            <w:r w:rsidRPr="00334DF7">
              <w:t>Device Mobility</w:t>
            </w:r>
          </w:p>
        </w:tc>
        <w:tc>
          <w:tcPr>
            <w:tcW w:w="5144" w:type="dxa"/>
          </w:tcPr>
          <w:p w14:paraId="1B1607E1" w14:textId="77777777" w:rsidR="008523DA" w:rsidRPr="00334DF7" w:rsidRDefault="008523DA" w:rsidP="00594535">
            <w:pPr>
              <w:cnfStyle w:val="000000000000" w:firstRow="0" w:lastRow="0" w:firstColumn="0" w:lastColumn="0" w:oddVBand="0" w:evenVBand="0" w:oddHBand="0" w:evenHBand="0" w:firstRowFirstColumn="0" w:firstRowLastColumn="0" w:lastRowFirstColumn="0" w:lastRowLastColumn="0"/>
            </w:pPr>
            <w:r w:rsidRPr="00334DF7">
              <w:t>Capacity of the mobile devices of a given use case to move within the area of applicability of the service without degrading its performance, independently of the devices speed.</w:t>
            </w:r>
          </w:p>
        </w:tc>
      </w:tr>
      <w:tr w:rsidR="00DE6FEF" w:rsidRPr="00334DF7" w14:paraId="4D9BBB60" w14:textId="77777777" w:rsidTr="00594535">
        <w:tc>
          <w:tcPr>
            <w:cnfStyle w:val="001000000000" w:firstRow="0" w:lastRow="0" w:firstColumn="1" w:lastColumn="0" w:oddVBand="0" w:evenVBand="0" w:oddHBand="0" w:evenHBand="0" w:firstRowFirstColumn="0" w:firstRowLastColumn="0" w:lastRowFirstColumn="0" w:lastRowLastColumn="0"/>
            <w:tcW w:w="1471" w:type="dxa"/>
          </w:tcPr>
          <w:p w14:paraId="4C3C8DFA" w14:textId="1DED67B3" w:rsidR="00DE6FEF" w:rsidRDefault="006670D0" w:rsidP="00DE6FEF">
            <w:r>
              <w:t>TR</w:t>
            </w:r>
            <w:r w:rsidR="00DE6FEF">
              <w:t>-SKPI-4</w:t>
            </w:r>
          </w:p>
        </w:tc>
        <w:tc>
          <w:tcPr>
            <w:tcW w:w="2457" w:type="dxa"/>
          </w:tcPr>
          <w:p w14:paraId="4A1F8191" w14:textId="725A903E" w:rsidR="00DE6FEF" w:rsidRPr="00334DF7" w:rsidRDefault="00DE6FEF" w:rsidP="00DE6FEF">
            <w:pPr>
              <w:cnfStyle w:val="000000000000" w:firstRow="0" w:lastRow="0" w:firstColumn="0" w:lastColumn="0" w:oddVBand="0" w:evenVBand="0" w:oddHBand="0" w:evenHBand="0" w:firstRowFirstColumn="0" w:firstRowLastColumn="0" w:lastRowFirstColumn="0" w:lastRowLastColumn="0"/>
            </w:pPr>
            <w:r w:rsidRPr="002C4559">
              <w:t xml:space="preserve">High-resolution </w:t>
            </w:r>
            <w:r>
              <w:t>R</w:t>
            </w:r>
            <w:r w:rsidRPr="002C4559">
              <w:t xml:space="preserve">eal-time </w:t>
            </w:r>
            <w:r>
              <w:t>V</w:t>
            </w:r>
            <w:r w:rsidRPr="002C4559">
              <w:t>ideo</w:t>
            </w:r>
            <w:r w:rsidR="006670D0">
              <w:t>/Audio</w:t>
            </w:r>
            <w:r w:rsidRPr="002C4559">
              <w:t xml:space="preserve"> </w:t>
            </w:r>
            <w:r>
              <w:t>Q</w:t>
            </w:r>
            <w:r w:rsidRPr="002C4559">
              <w:t>uality</w:t>
            </w:r>
          </w:p>
        </w:tc>
        <w:tc>
          <w:tcPr>
            <w:tcW w:w="5144" w:type="dxa"/>
          </w:tcPr>
          <w:p w14:paraId="35BA7809" w14:textId="702EF2FB" w:rsidR="00DE6FEF" w:rsidRPr="00334DF7" w:rsidRDefault="00DE6FEF" w:rsidP="00DE6FEF">
            <w:pPr>
              <w:cnfStyle w:val="000000000000" w:firstRow="0" w:lastRow="0" w:firstColumn="0" w:lastColumn="0" w:oddVBand="0" w:evenVBand="0" w:oddHBand="0" w:evenHBand="0" w:firstRowFirstColumn="0" w:firstRowLastColumn="0" w:lastRowFirstColumn="0" w:lastRowLastColumn="0"/>
            </w:pPr>
            <w:r>
              <w:t>Specific use cases are supported by a real-time video</w:t>
            </w:r>
            <w:r w:rsidR="00044C2E">
              <w:t>/audio</w:t>
            </w:r>
            <w:r>
              <w:t xml:space="preserve"> service whose high quality resolution is critical for the correct operation of the vertical service. This SKPI evaluates the QoE of the users consuming the video feed that supports a given use case. </w:t>
            </w:r>
          </w:p>
        </w:tc>
      </w:tr>
      <w:tr w:rsidR="008523DA" w:rsidRPr="00334DF7" w14:paraId="5C8BCF09" w14:textId="77777777" w:rsidTr="00594535">
        <w:tc>
          <w:tcPr>
            <w:cnfStyle w:val="001000000000" w:firstRow="0" w:lastRow="0" w:firstColumn="1" w:lastColumn="0" w:oddVBand="0" w:evenVBand="0" w:oddHBand="0" w:evenHBand="0" w:firstRowFirstColumn="0" w:firstRowLastColumn="0" w:lastRowFirstColumn="0" w:lastRowLastColumn="0"/>
            <w:tcW w:w="1471" w:type="dxa"/>
          </w:tcPr>
          <w:p w14:paraId="22470B41" w14:textId="04B9CBE1" w:rsidR="008523DA" w:rsidRPr="00A43012" w:rsidRDefault="0033404C" w:rsidP="00594535">
            <w:r>
              <w:t>TR</w:t>
            </w:r>
            <w:r w:rsidR="008523DA" w:rsidRPr="00A43012">
              <w:t>-SKPI-5</w:t>
            </w:r>
          </w:p>
        </w:tc>
        <w:tc>
          <w:tcPr>
            <w:tcW w:w="2457" w:type="dxa"/>
            <w:tcBorders>
              <w:bottom w:val="single" w:sz="4" w:space="0" w:color="auto"/>
            </w:tcBorders>
          </w:tcPr>
          <w:p w14:paraId="1A877FFA" w14:textId="77777777" w:rsidR="008523DA" w:rsidRDefault="008523DA" w:rsidP="00594535">
            <w:pPr>
              <w:cnfStyle w:val="000000000000" w:firstRow="0" w:lastRow="0" w:firstColumn="0" w:lastColumn="0" w:oddVBand="0" w:evenVBand="0" w:oddHBand="0" w:evenHBand="0" w:firstRowFirstColumn="0" w:firstRowLastColumn="0" w:lastRowFirstColumn="0" w:lastRowLastColumn="0"/>
            </w:pPr>
            <w:r>
              <w:t>Service Area</w:t>
            </w:r>
          </w:p>
          <w:p w14:paraId="5B45589C" w14:textId="77777777" w:rsidR="008523DA" w:rsidRPr="00A43012" w:rsidRDefault="008523DA" w:rsidP="00594535">
            <w:pPr>
              <w:cnfStyle w:val="000000000000" w:firstRow="0" w:lastRow="0" w:firstColumn="0" w:lastColumn="0" w:oddVBand="0" w:evenVBand="0" w:oddHBand="0" w:evenHBand="0" w:firstRowFirstColumn="0" w:firstRowLastColumn="0" w:lastRowFirstColumn="0" w:lastRowLastColumn="0"/>
            </w:pPr>
          </w:p>
        </w:tc>
        <w:tc>
          <w:tcPr>
            <w:tcW w:w="5144" w:type="dxa"/>
            <w:tcBorders>
              <w:bottom w:val="single" w:sz="4" w:space="0" w:color="auto"/>
            </w:tcBorders>
          </w:tcPr>
          <w:p w14:paraId="0E653AC2" w14:textId="77777777" w:rsidR="008523DA" w:rsidRPr="00A43012" w:rsidRDefault="008523DA" w:rsidP="00594535">
            <w:pPr>
              <w:cnfStyle w:val="000000000000" w:firstRow="0" w:lastRow="0" w:firstColumn="0" w:lastColumn="0" w:oddVBand="0" w:evenVBand="0" w:oddHBand="0" w:evenHBand="0" w:firstRowFirstColumn="0" w:firstRowLastColumn="0" w:lastRowFirstColumn="0" w:lastRowLastColumn="0"/>
            </w:pPr>
            <w:r w:rsidRPr="00A43012">
              <w:t xml:space="preserve">Geographical area of the service applicability. </w:t>
            </w:r>
            <w:r>
              <w:t>T</w:t>
            </w:r>
            <w:r w:rsidRPr="00A43012">
              <w:t xml:space="preserve">his SKPI determines </w:t>
            </w:r>
            <w:r>
              <w:t xml:space="preserve">the area in which a network service needs to be provided. </w:t>
            </w:r>
          </w:p>
        </w:tc>
      </w:tr>
      <w:tr w:rsidR="008523DA" w:rsidRPr="00334DF7" w14:paraId="36246BBC" w14:textId="77777777" w:rsidTr="00594535">
        <w:tc>
          <w:tcPr>
            <w:cnfStyle w:val="001000000000" w:firstRow="0" w:lastRow="0" w:firstColumn="1" w:lastColumn="0" w:oddVBand="0" w:evenVBand="0" w:oddHBand="0" w:evenHBand="0" w:firstRowFirstColumn="0" w:firstRowLastColumn="0" w:lastRowFirstColumn="0" w:lastRowLastColumn="0"/>
            <w:tcW w:w="1471" w:type="dxa"/>
          </w:tcPr>
          <w:p w14:paraId="7A926CB3" w14:textId="688656B8" w:rsidR="008523DA" w:rsidRPr="008D5C60" w:rsidRDefault="0033404C" w:rsidP="00594535">
            <w:r>
              <w:t>TR</w:t>
            </w:r>
            <w:r w:rsidR="008523DA" w:rsidRPr="008D5C60">
              <w:t>-SKPI-6</w:t>
            </w:r>
          </w:p>
        </w:tc>
        <w:tc>
          <w:tcPr>
            <w:tcW w:w="2457" w:type="dxa"/>
            <w:tcBorders>
              <w:top w:val="single" w:sz="4" w:space="0" w:color="auto"/>
              <w:bottom w:val="single" w:sz="4" w:space="0" w:color="auto"/>
            </w:tcBorders>
          </w:tcPr>
          <w:p w14:paraId="5E610676" w14:textId="77777777" w:rsidR="008523DA" w:rsidRPr="008D5C60" w:rsidRDefault="008523DA" w:rsidP="00594535">
            <w:pPr>
              <w:cnfStyle w:val="000000000000" w:firstRow="0" w:lastRow="0" w:firstColumn="0" w:lastColumn="0" w:oddVBand="0" w:evenVBand="0" w:oddHBand="0" w:evenHBand="0" w:firstRowFirstColumn="0" w:firstRowLastColumn="0" w:lastRowFirstColumn="0" w:lastRowLastColumn="0"/>
            </w:pPr>
            <w:r w:rsidRPr="008D5C60">
              <w:t>Integrated Multitype Communications</w:t>
            </w:r>
          </w:p>
        </w:tc>
        <w:tc>
          <w:tcPr>
            <w:tcW w:w="5144" w:type="dxa"/>
            <w:tcBorders>
              <w:top w:val="single" w:sz="4" w:space="0" w:color="auto"/>
              <w:bottom w:val="single" w:sz="4" w:space="0" w:color="auto"/>
            </w:tcBorders>
          </w:tcPr>
          <w:p w14:paraId="4B41CB63" w14:textId="77777777" w:rsidR="008523DA" w:rsidRPr="008D5C60" w:rsidRDefault="008523DA" w:rsidP="00594535">
            <w:pPr>
              <w:cnfStyle w:val="000000000000" w:firstRow="0" w:lastRow="0" w:firstColumn="0" w:lastColumn="0" w:oddVBand="0" w:evenVBand="0" w:oddHBand="0" w:evenHBand="0" w:firstRowFirstColumn="0" w:firstRowLastColumn="0" w:lastRowFirstColumn="0" w:lastRowLastColumn="0"/>
            </w:pPr>
            <w:r w:rsidRPr="008D5C60">
              <w:t>Integration of multiple types of communication and protocols (e.g., video, voice, control, etc.) with different performance requirements</w:t>
            </w:r>
            <w:r>
              <w:t>. S</w:t>
            </w:r>
            <w:r w:rsidRPr="008D5C60">
              <w:t>imiltaneous operation of multiple types of communications does not degrade the overall service performance and meets the same requirements as met when operating independently.</w:t>
            </w:r>
          </w:p>
        </w:tc>
      </w:tr>
      <w:tr w:rsidR="008523DA" w:rsidRPr="00334DF7" w14:paraId="7DA528BF" w14:textId="77777777" w:rsidTr="00594535">
        <w:tc>
          <w:tcPr>
            <w:cnfStyle w:val="001000000000" w:firstRow="0" w:lastRow="0" w:firstColumn="1" w:lastColumn="0" w:oddVBand="0" w:evenVBand="0" w:oddHBand="0" w:evenHBand="0" w:firstRowFirstColumn="0" w:firstRowLastColumn="0" w:lastRowFirstColumn="0" w:lastRowLastColumn="0"/>
            <w:tcW w:w="1471" w:type="dxa"/>
          </w:tcPr>
          <w:p w14:paraId="2E45CBD0" w14:textId="0325335D" w:rsidR="008523DA" w:rsidRPr="00334DF7" w:rsidRDefault="0033404C" w:rsidP="00594535">
            <w:r>
              <w:t>TR</w:t>
            </w:r>
            <w:r w:rsidR="008523DA" w:rsidRPr="00334DF7">
              <w:t>-SKPI-7</w:t>
            </w:r>
          </w:p>
        </w:tc>
        <w:tc>
          <w:tcPr>
            <w:tcW w:w="2457" w:type="dxa"/>
            <w:tcBorders>
              <w:top w:val="single" w:sz="4" w:space="0" w:color="auto"/>
            </w:tcBorders>
          </w:tcPr>
          <w:p w14:paraId="46A8AD19" w14:textId="77777777" w:rsidR="008523DA" w:rsidRPr="00334DF7" w:rsidRDefault="008523DA" w:rsidP="00594535">
            <w:pPr>
              <w:cnfStyle w:val="000000000000" w:firstRow="0" w:lastRow="0" w:firstColumn="0" w:lastColumn="0" w:oddVBand="0" w:evenVBand="0" w:oddHBand="0" w:evenHBand="0" w:firstRowFirstColumn="0" w:firstRowLastColumn="0" w:lastRowFirstColumn="0" w:lastRowLastColumn="0"/>
            </w:pPr>
            <w:r w:rsidRPr="00334DF7">
              <w:t>Extensive Network Coverage in Vertical Premises</w:t>
            </w:r>
          </w:p>
        </w:tc>
        <w:tc>
          <w:tcPr>
            <w:tcW w:w="5144" w:type="dxa"/>
            <w:tcBorders>
              <w:top w:val="single" w:sz="4" w:space="0" w:color="auto"/>
            </w:tcBorders>
          </w:tcPr>
          <w:p w14:paraId="50057D4F" w14:textId="77777777" w:rsidR="008523DA" w:rsidRPr="00334DF7" w:rsidRDefault="008523DA" w:rsidP="00594535">
            <w:pPr>
              <w:cnfStyle w:val="000000000000" w:firstRow="0" w:lastRow="0" w:firstColumn="0" w:lastColumn="0" w:oddVBand="0" w:evenVBand="0" w:oddHBand="0" w:evenHBand="0" w:firstRowFirstColumn="0" w:firstRowLastColumn="0" w:lastRowFirstColumn="0" w:lastRowLastColumn="0"/>
            </w:pPr>
            <w:r w:rsidRPr="00334DF7">
              <w:t xml:space="preserve">Capability of the elements and actors of a use case located at different places of the vertical premises to access the 5G network from anywhere without altering the performance of the service. This SKPI evaluates whether the 5G network access is provided in the complete vertical premises guaranteeing the minimum expected performance of each specific service. </w:t>
            </w:r>
          </w:p>
        </w:tc>
      </w:tr>
      <w:tr w:rsidR="008523DA" w:rsidRPr="00334DF7" w14:paraId="3775E029" w14:textId="77777777" w:rsidTr="00594535">
        <w:tc>
          <w:tcPr>
            <w:cnfStyle w:val="001000000000" w:firstRow="0" w:lastRow="0" w:firstColumn="1" w:lastColumn="0" w:oddVBand="0" w:evenVBand="0" w:oddHBand="0" w:evenHBand="0" w:firstRowFirstColumn="0" w:firstRowLastColumn="0" w:lastRowFirstColumn="0" w:lastRowLastColumn="0"/>
            <w:tcW w:w="1471" w:type="dxa"/>
          </w:tcPr>
          <w:p w14:paraId="44191A8D" w14:textId="75BA3236" w:rsidR="008523DA" w:rsidRPr="00334DF7" w:rsidRDefault="0033404C" w:rsidP="00594535">
            <w:r>
              <w:t>TR</w:t>
            </w:r>
            <w:r w:rsidR="008523DA" w:rsidRPr="00334DF7">
              <w:t>-SKPI-10</w:t>
            </w:r>
          </w:p>
        </w:tc>
        <w:tc>
          <w:tcPr>
            <w:tcW w:w="2457" w:type="dxa"/>
          </w:tcPr>
          <w:p w14:paraId="121C741C" w14:textId="77777777" w:rsidR="008523DA" w:rsidRPr="00334DF7" w:rsidRDefault="008523DA" w:rsidP="00594535">
            <w:pPr>
              <w:cnfStyle w:val="000000000000" w:firstRow="0" w:lastRow="0" w:firstColumn="0" w:lastColumn="0" w:oddVBand="0" w:evenVBand="0" w:oddHBand="0" w:evenHBand="0" w:firstRowFirstColumn="0" w:firstRowLastColumn="0" w:lastRowFirstColumn="0" w:lastRowLastColumn="0"/>
            </w:pPr>
            <w:r w:rsidRPr="00334DF7">
              <w:t>Service Availability</w:t>
            </w:r>
          </w:p>
        </w:tc>
        <w:tc>
          <w:tcPr>
            <w:tcW w:w="5144" w:type="dxa"/>
          </w:tcPr>
          <w:p w14:paraId="689F0453" w14:textId="77777777" w:rsidR="008523DA" w:rsidRPr="00334DF7" w:rsidRDefault="008523DA" w:rsidP="00594535">
            <w:pPr>
              <w:cnfStyle w:val="000000000000" w:firstRow="0" w:lastRow="0" w:firstColumn="0" w:lastColumn="0" w:oddVBand="0" w:evenVBand="0" w:oddHBand="0" w:evenHBand="0" w:firstRowFirstColumn="0" w:firstRowLastColumn="0" w:lastRowFirstColumn="0" w:lastRowLastColumn="0"/>
            </w:pPr>
            <w:r w:rsidRPr="00334DF7">
              <w:t xml:space="preserve">Percentage of time during which the overall vertical service is </w:t>
            </w:r>
            <w:r>
              <w:t>available</w:t>
            </w:r>
            <w:r w:rsidRPr="00334DF7">
              <w:t xml:space="preserve">. </w:t>
            </w:r>
          </w:p>
        </w:tc>
      </w:tr>
      <w:tr w:rsidR="008523DA" w:rsidRPr="00334DF7" w14:paraId="24253D54" w14:textId="77777777" w:rsidTr="00594535">
        <w:tc>
          <w:tcPr>
            <w:cnfStyle w:val="001000000000" w:firstRow="0" w:lastRow="0" w:firstColumn="1" w:lastColumn="0" w:oddVBand="0" w:evenVBand="0" w:oddHBand="0" w:evenHBand="0" w:firstRowFirstColumn="0" w:firstRowLastColumn="0" w:lastRowFirstColumn="0" w:lastRowLastColumn="0"/>
            <w:tcW w:w="1471" w:type="dxa"/>
          </w:tcPr>
          <w:p w14:paraId="40254FF9" w14:textId="2FCD6576" w:rsidR="008523DA" w:rsidRPr="002D4CFE" w:rsidRDefault="0033404C" w:rsidP="00594535">
            <w:r>
              <w:t>TR</w:t>
            </w:r>
            <w:r w:rsidRPr="002D4CFE">
              <w:t xml:space="preserve"> </w:t>
            </w:r>
            <w:r w:rsidR="008523DA" w:rsidRPr="002D4CFE">
              <w:t>-SKPI-12</w:t>
            </w:r>
          </w:p>
        </w:tc>
        <w:tc>
          <w:tcPr>
            <w:tcW w:w="2457" w:type="dxa"/>
          </w:tcPr>
          <w:p w14:paraId="7279DD71" w14:textId="77777777" w:rsidR="008523DA" w:rsidRPr="002D4CFE" w:rsidRDefault="008523DA" w:rsidP="00594535">
            <w:pPr>
              <w:cnfStyle w:val="000000000000" w:firstRow="0" w:lastRow="0" w:firstColumn="0" w:lastColumn="0" w:oddVBand="0" w:evenVBand="0" w:oddHBand="0" w:evenHBand="0" w:firstRowFirstColumn="0" w:firstRowLastColumn="0" w:lastRowFirstColumn="0" w:lastRowLastColumn="0"/>
            </w:pPr>
            <w:r w:rsidRPr="002D4CFE">
              <w:t>Area Traffic Density</w:t>
            </w:r>
          </w:p>
        </w:tc>
        <w:tc>
          <w:tcPr>
            <w:tcW w:w="5144" w:type="dxa"/>
          </w:tcPr>
          <w:p w14:paraId="48313E06" w14:textId="77777777" w:rsidR="008523DA" w:rsidRPr="002D4CFE" w:rsidRDefault="008523DA" w:rsidP="00594535">
            <w:pPr>
              <w:cnfStyle w:val="000000000000" w:firstRow="0" w:lastRow="0" w:firstColumn="0" w:lastColumn="0" w:oddVBand="0" w:evenVBand="0" w:oddHBand="0" w:evenHBand="0" w:firstRowFirstColumn="0" w:firstRowLastColumn="0" w:lastRowFirstColumn="0" w:lastRowLastColumn="0"/>
            </w:pPr>
            <w:r w:rsidRPr="002D4CFE">
              <w:t>Total traffic throughput that can be served over a specifically defined geographic area.</w:t>
            </w:r>
          </w:p>
        </w:tc>
      </w:tr>
      <w:tr w:rsidR="008523DA" w:rsidRPr="00334DF7" w14:paraId="5C2CE4FA" w14:textId="77777777" w:rsidTr="00594535">
        <w:tc>
          <w:tcPr>
            <w:cnfStyle w:val="001000000000" w:firstRow="0" w:lastRow="0" w:firstColumn="1" w:lastColumn="0" w:oddVBand="0" w:evenVBand="0" w:oddHBand="0" w:evenHBand="0" w:firstRowFirstColumn="0" w:firstRowLastColumn="0" w:lastRowFirstColumn="0" w:lastRowLastColumn="0"/>
            <w:tcW w:w="1471" w:type="dxa"/>
          </w:tcPr>
          <w:p w14:paraId="43AE8E7D" w14:textId="3D49C109" w:rsidR="008523DA" w:rsidRPr="002D4CFE" w:rsidRDefault="0033404C" w:rsidP="00594535">
            <w:r>
              <w:t>TR</w:t>
            </w:r>
            <w:r w:rsidR="008523DA" w:rsidRPr="002D4CFE">
              <w:t>-SKPI-13</w:t>
            </w:r>
          </w:p>
        </w:tc>
        <w:tc>
          <w:tcPr>
            <w:tcW w:w="2457" w:type="dxa"/>
          </w:tcPr>
          <w:p w14:paraId="1A9D3C7C" w14:textId="77777777" w:rsidR="008523DA" w:rsidRPr="002D4CFE" w:rsidRDefault="008523DA" w:rsidP="00594535">
            <w:pPr>
              <w:cnfStyle w:val="000000000000" w:firstRow="0" w:lastRow="0" w:firstColumn="0" w:lastColumn="0" w:oddVBand="0" w:evenVBand="0" w:oddHBand="0" w:evenHBand="0" w:firstRowFirstColumn="0" w:firstRowLastColumn="0" w:lastRowFirstColumn="0" w:lastRowLastColumn="0"/>
            </w:pPr>
            <w:r w:rsidRPr="002D4CFE">
              <w:t>Service Reliability</w:t>
            </w:r>
          </w:p>
        </w:tc>
        <w:tc>
          <w:tcPr>
            <w:tcW w:w="5144" w:type="dxa"/>
          </w:tcPr>
          <w:p w14:paraId="1D262A2E" w14:textId="77777777" w:rsidR="008523DA" w:rsidRPr="002D4CFE" w:rsidRDefault="008523DA" w:rsidP="00594535">
            <w:pPr>
              <w:cnfStyle w:val="000000000000" w:firstRow="0" w:lastRow="0" w:firstColumn="0" w:lastColumn="0" w:oddVBand="0" w:evenVBand="0" w:oddHBand="0" w:evenHBand="0" w:firstRowFirstColumn="0" w:firstRowLastColumn="0" w:lastRowFirstColumn="0" w:lastRowLastColumn="0"/>
            </w:pPr>
            <w:r w:rsidRPr="002D4CFE">
              <w:t xml:space="preserve">Percentage of time during which the overall vertical service </w:t>
            </w:r>
            <w:r w:rsidRPr="002D4CFE">
              <w:lastRenderedPageBreak/>
              <w:t>is available and it is working correctly meeting the expected vertical requirements.</w:t>
            </w:r>
          </w:p>
        </w:tc>
      </w:tr>
      <w:bookmarkEnd w:id="43"/>
    </w:tbl>
    <w:p w14:paraId="4159227D" w14:textId="77777777" w:rsidR="008523DA" w:rsidRPr="00370600" w:rsidRDefault="008523DA" w:rsidP="008523DA">
      <w:pPr>
        <w:rPr>
          <w:bCs/>
          <w:highlight w:val="yellow"/>
        </w:rPr>
      </w:pPr>
    </w:p>
    <w:p w14:paraId="138CDCD2" w14:textId="22F25094" w:rsidR="008523DA" w:rsidRPr="008D627B" w:rsidRDefault="0079770B" w:rsidP="008523DA">
      <w:pPr>
        <w:pStyle w:val="Heading2"/>
        <w:numPr>
          <w:ilvl w:val="1"/>
          <w:numId w:val="52"/>
        </w:numPr>
      </w:pPr>
      <w:bookmarkStart w:id="44" w:name="_Toc71363116"/>
      <w:r>
        <w:t xml:space="preserve">Core and Service </w:t>
      </w:r>
      <w:r w:rsidR="008523DA" w:rsidRPr="008D627B">
        <w:t>KPI</w:t>
      </w:r>
      <w:r>
        <w:t>s</w:t>
      </w:r>
      <w:r w:rsidR="008523DA" w:rsidRPr="008D627B">
        <w:t xml:space="preserve"> Mapping</w:t>
      </w:r>
      <w:bookmarkEnd w:id="44"/>
    </w:p>
    <w:p w14:paraId="1E001BBD" w14:textId="77777777" w:rsidR="008523DA" w:rsidRDefault="008523DA" w:rsidP="008523DA">
      <w:pPr>
        <w:jc w:val="both"/>
      </w:pPr>
      <w:r>
        <w:rPr>
          <w:bCs/>
        </w:rPr>
        <w:t>Following the mapping proposal paradigm, we come up with the KPIs correlation matrix presented in the table below</w:t>
      </w:r>
      <w:r w:rsidRPr="008D627B">
        <w:t>.</w:t>
      </w:r>
    </w:p>
    <w:p w14:paraId="41C42845" w14:textId="77777777" w:rsidR="008523DA" w:rsidRPr="008D627B" w:rsidRDefault="008523DA" w:rsidP="008523DA">
      <w:pPr>
        <w:jc w:val="both"/>
        <w:rPr>
          <w:bCs/>
        </w:rPr>
      </w:pPr>
    </w:p>
    <w:p w14:paraId="1D49BF80" w14:textId="70F34AAB" w:rsidR="008523DA" w:rsidRPr="008D627B" w:rsidRDefault="008523DA" w:rsidP="008523DA">
      <w:pPr>
        <w:pStyle w:val="Caption"/>
        <w:jc w:val="center"/>
        <w:rPr>
          <w:bCs/>
        </w:rPr>
      </w:pPr>
      <w:r w:rsidRPr="008D627B">
        <w:t xml:space="preserve">Table </w:t>
      </w:r>
      <w:r>
        <w:rPr>
          <w:noProof/>
        </w:rPr>
        <w:fldChar w:fldCharType="begin"/>
      </w:r>
      <w:r>
        <w:rPr>
          <w:noProof/>
        </w:rPr>
        <w:instrText xml:space="preserve"> SEQ Table \* ARABIC </w:instrText>
      </w:r>
      <w:r>
        <w:rPr>
          <w:noProof/>
        </w:rPr>
        <w:fldChar w:fldCharType="separate"/>
      </w:r>
      <w:r w:rsidR="0035127E">
        <w:rPr>
          <w:noProof/>
        </w:rPr>
        <w:t>20</w:t>
      </w:r>
      <w:r>
        <w:rPr>
          <w:noProof/>
        </w:rPr>
        <w:fldChar w:fldCharType="end"/>
      </w:r>
      <w:r w:rsidRPr="008D627B">
        <w:t xml:space="preserve"> Mapping between Service KPIs and Core KPIs in </w:t>
      </w:r>
      <w:r>
        <w:t>transportation vertical use case</w:t>
      </w:r>
    </w:p>
    <w:tbl>
      <w:tblPr>
        <w:tblStyle w:val="Style5GrowthComplextable"/>
        <w:tblW w:w="11172" w:type="dxa"/>
        <w:tblInd w:w="-714" w:type="dxa"/>
        <w:tblLayout w:type="fixed"/>
        <w:tblLook w:val="04A0" w:firstRow="1" w:lastRow="0" w:firstColumn="1" w:lastColumn="0" w:noHBand="0" w:noVBand="1"/>
      </w:tblPr>
      <w:tblGrid>
        <w:gridCol w:w="1002"/>
        <w:gridCol w:w="630"/>
        <w:gridCol w:w="604"/>
        <w:gridCol w:w="663"/>
        <w:gridCol w:w="663"/>
        <w:gridCol w:w="98"/>
        <w:gridCol w:w="565"/>
        <w:gridCol w:w="195"/>
        <w:gridCol w:w="468"/>
        <w:gridCol w:w="276"/>
        <w:gridCol w:w="387"/>
        <w:gridCol w:w="357"/>
        <w:gridCol w:w="306"/>
        <w:gridCol w:w="663"/>
        <w:gridCol w:w="734"/>
        <w:gridCol w:w="734"/>
        <w:gridCol w:w="667"/>
        <w:gridCol w:w="720"/>
        <w:gridCol w:w="720"/>
        <w:gridCol w:w="720"/>
      </w:tblGrid>
      <w:tr w:rsidR="008523DA" w:rsidRPr="008436B7" w14:paraId="5C6DA7CB" w14:textId="77777777" w:rsidTr="00594535">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002" w:type="dxa"/>
            <w:tcBorders>
              <w:left w:val="single" w:sz="4" w:space="0" w:color="auto"/>
              <w:bottom w:val="single" w:sz="4" w:space="0" w:color="9BBB59" w:themeColor="accent3"/>
              <w:right w:val="single" w:sz="4" w:space="0" w:color="auto"/>
            </w:tcBorders>
            <w:vAlign w:val="center"/>
          </w:tcPr>
          <w:p w14:paraId="31446293" w14:textId="27A892C6" w:rsidR="008523DA" w:rsidRPr="008436B7" w:rsidRDefault="004B19A3" w:rsidP="00594535">
            <w:pPr>
              <w:jc w:val="center"/>
              <w:rPr>
                <w:b/>
                <w:bCs/>
                <w:sz w:val="14"/>
              </w:rPr>
            </w:pPr>
            <w:r>
              <w:rPr>
                <w:b/>
                <w:bCs/>
                <w:sz w:val="14"/>
              </w:rPr>
              <w:t>TR</w:t>
            </w:r>
            <w:r w:rsidR="008523DA" w:rsidRPr="008436B7">
              <w:rPr>
                <w:b/>
                <w:bCs/>
                <w:sz w:val="14"/>
              </w:rPr>
              <w:t>-SKPIs</w:t>
            </w:r>
          </w:p>
        </w:tc>
        <w:tc>
          <w:tcPr>
            <w:tcW w:w="1234" w:type="dxa"/>
            <w:gridSpan w:val="2"/>
            <w:tcBorders>
              <w:left w:val="single" w:sz="4" w:space="0" w:color="auto"/>
              <w:right w:val="nil"/>
            </w:tcBorders>
          </w:tcPr>
          <w:p w14:paraId="27866969" w14:textId="77777777" w:rsidR="008523DA" w:rsidRPr="008436B7" w:rsidRDefault="008523DA" w:rsidP="00594535">
            <w:pPr>
              <w:ind w:left="-681"/>
              <w:jc w:val="center"/>
              <w:cnfStyle w:val="100000000000" w:firstRow="1" w:lastRow="0" w:firstColumn="0" w:lastColumn="0" w:oddVBand="0" w:evenVBand="0" w:oddHBand="0" w:evenHBand="0" w:firstRowFirstColumn="0" w:firstRowLastColumn="0" w:lastRowFirstColumn="0" w:lastRowLastColumn="0"/>
              <w:rPr>
                <w:b/>
                <w:bCs/>
                <w:sz w:val="14"/>
              </w:rPr>
            </w:pPr>
          </w:p>
        </w:tc>
        <w:tc>
          <w:tcPr>
            <w:tcW w:w="663" w:type="dxa"/>
            <w:tcBorders>
              <w:left w:val="nil"/>
              <w:right w:val="nil"/>
            </w:tcBorders>
          </w:tcPr>
          <w:p w14:paraId="6A86A9F9" w14:textId="77777777" w:rsidR="008523DA" w:rsidRPr="008436B7" w:rsidRDefault="008523DA" w:rsidP="00594535">
            <w:pPr>
              <w:ind w:left="-681"/>
              <w:jc w:val="center"/>
              <w:cnfStyle w:val="100000000000" w:firstRow="1" w:lastRow="0" w:firstColumn="0" w:lastColumn="0" w:oddVBand="0" w:evenVBand="0" w:oddHBand="0" w:evenHBand="0" w:firstRowFirstColumn="0" w:firstRowLastColumn="0" w:lastRowFirstColumn="0" w:lastRowLastColumn="0"/>
              <w:rPr>
                <w:b/>
                <w:bCs/>
                <w:sz w:val="14"/>
              </w:rPr>
            </w:pPr>
          </w:p>
        </w:tc>
        <w:tc>
          <w:tcPr>
            <w:tcW w:w="761" w:type="dxa"/>
            <w:gridSpan w:val="2"/>
            <w:tcBorders>
              <w:left w:val="nil"/>
              <w:right w:val="nil"/>
            </w:tcBorders>
          </w:tcPr>
          <w:p w14:paraId="4B33A493" w14:textId="77777777" w:rsidR="008523DA" w:rsidRPr="008436B7" w:rsidRDefault="008523DA" w:rsidP="00594535">
            <w:pPr>
              <w:tabs>
                <w:tab w:val="left" w:pos="4921"/>
              </w:tabs>
              <w:ind w:left="-681" w:right="1874"/>
              <w:jc w:val="center"/>
              <w:cnfStyle w:val="100000000000" w:firstRow="1" w:lastRow="0" w:firstColumn="0" w:lastColumn="0" w:oddVBand="0" w:evenVBand="0" w:oddHBand="0" w:evenHBand="0" w:firstRowFirstColumn="0" w:firstRowLastColumn="0" w:lastRowFirstColumn="0" w:lastRowLastColumn="0"/>
              <w:rPr>
                <w:b/>
                <w:bCs/>
                <w:sz w:val="14"/>
              </w:rPr>
            </w:pPr>
          </w:p>
        </w:tc>
        <w:tc>
          <w:tcPr>
            <w:tcW w:w="760" w:type="dxa"/>
            <w:gridSpan w:val="2"/>
            <w:tcBorders>
              <w:left w:val="nil"/>
              <w:right w:val="nil"/>
            </w:tcBorders>
          </w:tcPr>
          <w:p w14:paraId="173D838E" w14:textId="77777777" w:rsidR="008523DA" w:rsidRPr="008436B7" w:rsidRDefault="008523DA" w:rsidP="00594535">
            <w:pPr>
              <w:tabs>
                <w:tab w:val="left" w:pos="4921"/>
              </w:tabs>
              <w:ind w:left="-681" w:right="1874"/>
              <w:jc w:val="center"/>
              <w:cnfStyle w:val="100000000000" w:firstRow="1" w:lastRow="0" w:firstColumn="0" w:lastColumn="0" w:oddVBand="0" w:evenVBand="0" w:oddHBand="0" w:evenHBand="0" w:firstRowFirstColumn="0" w:firstRowLastColumn="0" w:lastRowFirstColumn="0" w:lastRowLastColumn="0"/>
              <w:rPr>
                <w:b/>
                <w:bCs/>
                <w:sz w:val="14"/>
              </w:rPr>
            </w:pPr>
          </w:p>
        </w:tc>
        <w:tc>
          <w:tcPr>
            <w:tcW w:w="744" w:type="dxa"/>
            <w:gridSpan w:val="2"/>
            <w:tcBorders>
              <w:left w:val="nil"/>
              <w:right w:val="nil"/>
            </w:tcBorders>
          </w:tcPr>
          <w:p w14:paraId="2DECA47F" w14:textId="77777777" w:rsidR="008523DA" w:rsidRPr="008436B7" w:rsidRDefault="008523DA" w:rsidP="00594535">
            <w:pPr>
              <w:tabs>
                <w:tab w:val="left" w:pos="4921"/>
              </w:tabs>
              <w:ind w:left="-681" w:right="1874"/>
              <w:jc w:val="center"/>
              <w:cnfStyle w:val="100000000000" w:firstRow="1" w:lastRow="0" w:firstColumn="0" w:lastColumn="0" w:oddVBand="0" w:evenVBand="0" w:oddHBand="0" w:evenHBand="0" w:firstRowFirstColumn="0" w:firstRowLastColumn="0" w:lastRowFirstColumn="0" w:lastRowLastColumn="0"/>
              <w:rPr>
                <w:b/>
                <w:bCs/>
                <w:sz w:val="14"/>
              </w:rPr>
            </w:pPr>
          </w:p>
        </w:tc>
        <w:tc>
          <w:tcPr>
            <w:tcW w:w="744" w:type="dxa"/>
            <w:gridSpan w:val="2"/>
            <w:tcBorders>
              <w:left w:val="nil"/>
              <w:right w:val="nil"/>
            </w:tcBorders>
          </w:tcPr>
          <w:p w14:paraId="6A6F61AB" w14:textId="77777777" w:rsidR="008523DA" w:rsidRPr="008436B7" w:rsidRDefault="008523DA" w:rsidP="00594535">
            <w:pPr>
              <w:tabs>
                <w:tab w:val="left" w:pos="4921"/>
              </w:tabs>
              <w:ind w:left="-681" w:right="1874"/>
              <w:jc w:val="center"/>
              <w:cnfStyle w:val="100000000000" w:firstRow="1" w:lastRow="0" w:firstColumn="0" w:lastColumn="0" w:oddVBand="0" w:evenVBand="0" w:oddHBand="0" w:evenHBand="0" w:firstRowFirstColumn="0" w:firstRowLastColumn="0" w:lastRowFirstColumn="0" w:lastRowLastColumn="0"/>
              <w:rPr>
                <w:b/>
                <w:bCs/>
                <w:sz w:val="14"/>
              </w:rPr>
            </w:pPr>
          </w:p>
        </w:tc>
        <w:tc>
          <w:tcPr>
            <w:tcW w:w="5264" w:type="dxa"/>
            <w:gridSpan w:val="8"/>
            <w:tcBorders>
              <w:left w:val="nil"/>
              <w:right w:val="single" w:sz="4" w:space="0" w:color="auto"/>
            </w:tcBorders>
            <w:vAlign w:val="center"/>
          </w:tcPr>
          <w:p w14:paraId="4E02CC8A" w14:textId="77777777" w:rsidR="008523DA" w:rsidRPr="008436B7" w:rsidRDefault="008523DA" w:rsidP="00594535">
            <w:pPr>
              <w:tabs>
                <w:tab w:val="left" w:pos="4921"/>
              </w:tabs>
              <w:ind w:left="-681" w:right="1874"/>
              <w:jc w:val="center"/>
              <w:cnfStyle w:val="100000000000" w:firstRow="1" w:lastRow="0" w:firstColumn="0" w:lastColumn="0" w:oddVBand="0" w:evenVBand="0" w:oddHBand="0" w:evenHBand="0" w:firstRowFirstColumn="0" w:firstRowLastColumn="0" w:lastRowFirstColumn="0" w:lastRowLastColumn="0"/>
              <w:rPr>
                <w:b/>
                <w:bCs/>
                <w:sz w:val="14"/>
              </w:rPr>
            </w:pPr>
            <w:r w:rsidRPr="008436B7">
              <w:rPr>
                <w:b/>
                <w:bCs/>
                <w:sz w:val="14"/>
              </w:rPr>
              <w:t>Core 5G KPIs</w:t>
            </w:r>
          </w:p>
        </w:tc>
      </w:tr>
      <w:tr w:rsidR="008523DA" w:rsidRPr="008436B7" w14:paraId="690997E9" w14:textId="77777777" w:rsidTr="00594535">
        <w:tc>
          <w:tcPr>
            <w:cnfStyle w:val="001000000000" w:firstRow="0" w:lastRow="0" w:firstColumn="1" w:lastColumn="0" w:oddVBand="0" w:evenVBand="0" w:oddHBand="0" w:evenHBand="0" w:firstRowFirstColumn="0" w:firstRowLastColumn="0" w:lastRowFirstColumn="0" w:lastRowLastColumn="0"/>
            <w:tcW w:w="1002" w:type="dxa"/>
            <w:tcBorders>
              <w:left w:val="single" w:sz="4" w:space="0" w:color="auto"/>
            </w:tcBorders>
          </w:tcPr>
          <w:p w14:paraId="75CAF288" w14:textId="77777777" w:rsidR="008523DA" w:rsidRPr="008436B7" w:rsidRDefault="008523DA" w:rsidP="00594535">
            <w:pPr>
              <w:rPr>
                <w:sz w:val="14"/>
              </w:rPr>
            </w:pPr>
          </w:p>
        </w:tc>
        <w:tc>
          <w:tcPr>
            <w:tcW w:w="630" w:type="dxa"/>
          </w:tcPr>
          <w:p w14:paraId="05C738CE" w14:textId="77777777" w:rsidR="008523DA" w:rsidRPr="008436B7" w:rsidRDefault="008523DA" w:rsidP="00594535">
            <w:pPr>
              <w:cnfStyle w:val="000000000000" w:firstRow="0" w:lastRow="0" w:firstColumn="0" w:lastColumn="0" w:oddVBand="0" w:evenVBand="0" w:oddHBand="0" w:evenHBand="0" w:firstRowFirstColumn="0" w:firstRowLastColumn="0" w:lastRowFirstColumn="0" w:lastRowLastColumn="0"/>
              <w:rPr>
                <w:b/>
                <w:sz w:val="14"/>
                <w:szCs w:val="18"/>
              </w:rPr>
            </w:pPr>
            <w:r w:rsidRPr="008436B7">
              <w:rPr>
                <w:b/>
                <w:sz w:val="14"/>
                <w:szCs w:val="18"/>
              </w:rPr>
              <w:t>CKPI-1</w:t>
            </w:r>
          </w:p>
        </w:tc>
        <w:tc>
          <w:tcPr>
            <w:tcW w:w="604" w:type="dxa"/>
          </w:tcPr>
          <w:p w14:paraId="46DAF1CE" w14:textId="77777777" w:rsidR="008523DA" w:rsidRPr="008436B7" w:rsidRDefault="008523DA" w:rsidP="00594535">
            <w:pPr>
              <w:cnfStyle w:val="000000000000" w:firstRow="0" w:lastRow="0" w:firstColumn="0" w:lastColumn="0" w:oddVBand="0" w:evenVBand="0" w:oddHBand="0" w:evenHBand="0" w:firstRowFirstColumn="0" w:firstRowLastColumn="0" w:lastRowFirstColumn="0" w:lastRowLastColumn="0"/>
              <w:rPr>
                <w:b/>
                <w:sz w:val="14"/>
                <w:szCs w:val="18"/>
              </w:rPr>
            </w:pPr>
            <w:r w:rsidRPr="008436B7">
              <w:rPr>
                <w:b/>
                <w:sz w:val="14"/>
                <w:szCs w:val="18"/>
              </w:rPr>
              <w:t>CKPI-2</w:t>
            </w:r>
          </w:p>
        </w:tc>
        <w:tc>
          <w:tcPr>
            <w:tcW w:w="663" w:type="dxa"/>
          </w:tcPr>
          <w:p w14:paraId="587B43CD" w14:textId="77777777" w:rsidR="008523DA" w:rsidRPr="008436B7" w:rsidRDefault="008523DA" w:rsidP="00594535">
            <w:pPr>
              <w:cnfStyle w:val="000000000000" w:firstRow="0" w:lastRow="0" w:firstColumn="0" w:lastColumn="0" w:oddVBand="0" w:evenVBand="0" w:oddHBand="0" w:evenHBand="0" w:firstRowFirstColumn="0" w:firstRowLastColumn="0" w:lastRowFirstColumn="0" w:lastRowLastColumn="0"/>
              <w:rPr>
                <w:b/>
                <w:sz w:val="14"/>
                <w:szCs w:val="18"/>
              </w:rPr>
            </w:pPr>
            <w:r w:rsidRPr="008436B7">
              <w:rPr>
                <w:b/>
                <w:sz w:val="14"/>
                <w:szCs w:val="18"/>
              </w:rPr>
              <w:t>CKPI-3</w:t>
            </w:r>
          </w:p>
        </w:tc>
        <w:tc>
          <w:tcPr>
            <w:tcW w:w="663" w:type="dxa"/>
          </w:tcPr>
          <w:p w14:paraId="0BE4F2C2" w14:textId="77777777" w:rsidR="008523DA" w:rsidRPr="008436B7" w:rsidRDefault="008523DA" w:rsidP="00594535">
            <w:pPr>
              <w:cnfStyle w:val="000000000000" w:firstRow="0" w:lastRow="0" w:firstColumn="0" w:lastColumn="0" w:oddVBand="0" w:evenVBand="0" w:oddHBand="0" w:evenHBand="0" w:firstRowFirstColumn="0" w:firstRowLastColumn="0" w:lastRowFirstColumn="0" w:lastRowLastColumn="0"/>
              <w:rPr>
                <w:b/>
                <w:sz w:val="14"/>
                <w:szCs w:val="18"/>
              </w:rPr>
            </w:pPr>
            <w:r w:rsidRPr="008436B7">
              <w:rPr>
                <w:b/>
                <w:sz w:val="14"/>
                <w:szCs w:val="18"/>
              </w:rPr>
              <w:t>CKPI-4</w:t>
            </w:r>
          </w:p>
        </w:tc>
        <w:tc>
          <w:tcPr>
            <w:tcW w:w="663" w:type="dxa"/>
            <w:gridSpan w:val="2"/>
          </w:tcPr>
          <w:p w14:paraId="6941A370" w14:textId="77777777" w:rsidR="008523DA" w:rsidRPr="008436B7" w:rsidRDefault="008523DA" w:rsidP="00594535">
            <w:pPr>
              <w:cnfStyle w:val="000000000000" w:firstRow="0" w:lastRow="0" w:firstColumn="0" w:lastColumn="0" w:oddVBand="0" w:evenVBand="0" w:oddHBand="0" w:evenHBand="0" w:firstRowFirstColumn="0" w:firstRowLastColumn="0" w:lastRowFirstColumn="0" w:lastRowLastColumn="0"/>
              <w:rPr>
                <w:b/>
                <w:sz w:val="14"/>
                <w:szCs w:val="18"/>
              </w:rPr>
            </w:pPr>
            <w:r w:rsidRPr="008436B7">
              <w:rPr>
                <w:b/>
                <w:sz w:val="14"/>
                <w:szCs w:val="18"/>
              </w:rPr>
              <w:t>CKPI-5</w:t>
            </w:r>
          </w:p>
        </w:tc>
        <w:tc>
          <w:tcPr>
            <w:tcW w:w="663" w:type="dxa"/>
            <w:gridSpan w:val="2"/>
            <w:tcBorders>
              <w:right w:val="single" w:sz="4" w:space="0" w:color="auto"/>
            </w:tcBorders>
          </w:tcPr>
          <w:p w14:paraId="1627EAEA" w14:textId="77777777" w:rsidR="008523DA" w:rsidRPr="008436B7" w:rsidRDefault="008523DA" w:rsidP="00594535">
            <w:pPr>
              <w:cnfStyle w:val="000000000000" w:firstRow="0" w:lastRow="0" w:firstColumn="0" w:lastColumn="0" w:oddVBand="0" w:evenVBand="0" w:oddHBand="0" w:evenHBand="0" w:firstRowFirstColumn="0" w:firstRowLastColumn="0" w:lastRowFirstColumn="0" w:lastRowLastColumn="0"/>
              <w:rPr>
                <w:b/>
                <w:sz w:val="14"/>
                <w:szCs w:val="18"/>
              </w:rPr>
            </w:pPr>
            <w:r w:rsidRPr="008436B7">
              <w:rPr>
                <w:b/>
                <w:sz w:val="14"/>
                <w:szCs w:val="18"/>
              </w:rPr>
              <w:t>CKPI-6</w:t>
            </w:r>
          </w:p>
        </w:tc>
        <w:tc>
          <w:tcPr>
            <w:tcW w:w="663" w:type="dxa"/>
            <w:gridSpan w:val="2"/>
            <w:tcBorders>
              <w:right w:val="single" w:sz="4" w:space="0" w:color="auto"/>
            </w:tcBorders>
          </w:tcPr>
          <w:p w14:paraId="146BC3B7" w14:textId="77777777" w:rsidR="008523DA" w:rsidRPr="008436B7" w:rsidRDefault="008523DA" w:rsidP="00594535">
            <w:pPr>
              <w:cnfStyle w:val="000000000000" w:firstRow="0" w:lastRow="0" w:firstColumn="0" w:lastColumn="0" w:oddVBand="0" w:evenVBand="0" w:oddHBand="0" w:evenHBand="0" w:firstRowFirstColumn="0" w:firstRowLastColumn="0" w:lastRowFirstColumn="0" w:lastRowLastColumn="0"/>
              <w:rPr>
                <w:b/>
                <w:sz w:val="14"/>
                <w:szCs w:val="18"/>
              </w:rPr>
            </w:pPr>
            <w:r w:rsidRPr="008436B7">
              <w:rPr>
                <w:b/>
                <w:sz w:val="14"/>
                <w:szCs w:val="18"/>
              </w:rPr>
              <w:t>CKPI-7</w:t>
            </w:r>
          </w:p>
        </w:tc>
        <w:tc>
          <w:tcPr>
            <w:tcW w:w="663" w:type="dxa"/>
            <w:gridSpan w:val="2"/>
            <w:tcBorders>
              <w:right w:val="single" w:sz="4" w:space="0" w:color="auto"/>
            </w:tcBorders>
          </w:tcPr>
          <w:p w14:paraId="053FF982" w14:textId="77777777" w:rsidR="008523DA" w:rsidRPr="008436B7" w:rsidRDefault="008523DA" w:rsidP="00594535">
            <w:pPr>
              <w:cnfStyle w:val="000000000000" w:firstRow="0" w:lastRow="0" w:firstColumn="0" w:lastColumn="0" w:oddVBand="0" w:evenVBand="0" w:oddHBand="0" w:evenHBand="0" w:firstRowFirstColumn="0" w:firstRowLastColumn="0" w:lastRowFirstColumn="0" w:lastRowLastColumn="0"/>
              <w:rPr>
                <w:b/>
                <w:sz w:val="14"/>
                <w:szCs w:val="18"/>
              </w:rPr>
            </w:pPr>
            <w:r w:rsidRPr="008436B7">
              <w:rPr>
                <w:b/>
                <w:sz w:val="14"/>
                <w:szCs w:val="18"/>
              </w:rPr>
              <w:t>CKPI-8</w:t>
            </w:r>
          </w:p>
        </w:tc>
        <w:tc>
          <w:tcPr>
            <w:tcW w:w="663" w:type="dxa"/>
            <w:tcBorders>
              <w:right w:val="single" w:sz="4" w:space="0" w:color="auto"/>
            </w:tcBorders>
          </w:tcPr>
          <w:p w14:paraId="0253A248" w14:textId="77777777" w:rsidR="008523DA" w:rsidRPr="008436B7" w:rsidRDefault="008523DA" w:rsidP="00594535">
            <w:pPr>
              <w:cnfStyle w:val="000000000000" w:firstRow="0" w:lastRow="0" w:firstColumn="0" w:lastColumn="0" w:oddVBand="0" w:evenVBand="0" w:oddHBand="0" w:evenHBand="0" w:firstRowFirstColumn="0" w:firstRowLastColumn="0" w:lastRowFirstColumn="0" w:lastRowLastColumn="0"/>
              <w:rPr>
                <w:b/>
                <w:sz w:val="14"/>
                <w:szCs w:val="18"/>
              </w:rPr>
            </w:pPr>
            <w:r w:rsidRPr="008436B7">
              <w:rPr>
                <w:b/>
                <w:sz w:val="14"/>
                <w:szCs w:val="18"/>
              </w:rPr>
              <w:t>CKPI-9</w:t>
            </w:r>
          </w:p>
        </w:tc>
        <w:tc>
          <w:tcPr>
            <w:tcW w:w="734" w:type="dxa"/>
            <w:tcBorders>
              <w:right w:val="single" w:sz="4" w:space="0" w:color="auto"/>
            </w:tcBorders>
          </w:tcPr>
          <w:p w14:paraId="5D856485" w14:textId="77777777" w:rsidR="008523DA" w:rsidRPr="008436B7" w:rsidRDefault="008523DA" w:rsidP="00594535">
            <w:pPr>
              <w:cnfStyle w:val="000000000000" w:firstRow="0" w:lastRow="0" w:firstColumn="0" w:lastColumn="0" w:oddVBand="0" w:evenVBand="0" w:oddHBand="0" w:evenHBand="0" w:firstRowFirstColumn="0" w:firstRowLastColumn="0" w:lastRowFirstColumn="0" w:lastRowLastColumn="0"/>
              <w:rPr>
                <w:b/>
                <w:sz w:val="14"/>
                <w:szCs w:val="18"/>
              </w:rPr>
            </w:pPr>
            <w:r w:rsidRPr="008436B7">
              <w:rPr>
                <w:b/>
                <w:sz w:val="14"/>
                <w:szCs w:val="18"/>
              </w:rPr>
              <w:t>CKPI-10</w:t>
            </w:r>
          </w:p>
        </w:tc>
        <w:tc>
          <w:tcPr>
            <w:tcW w:w="734" w:type="dxa"/>
          </w:tcPr>
          <w:p w14:paraId="616E1D48" w14:textId="77777777" w:rsidR="008523DA" w:rsidRPr="008436B7" w:rsidRDefault="008523DA" w:rsidP="00594535">
            <w:pPr>
              <w:cnfStyle w:val="000000000000" w:firstRow="0" w:lastRow="0" w:firstColumn="0" w:lastColumn="0" w:oddVBand="0" w:evenVBand="0" w:oddHBand="0" w:evenHBand="0" w:firstRowFirstColumn="0" w:firstRowLastColumn="0" w:lastRowFirstColumn="0" w:lastRowLastColumn="0"/>
              <w:rPr>
                <w:b/>
                <w:sz w:val="14"/>
                <w:szCs w:val="18"/>
              </w:rPr>
            </w:pPr>
            <w:r w:rsidRPr="008436B7">
              <w:rPr>
                <w:b/>
                <w:sz w:val="14"/>
                <w:szCs w:val="18"/>
              </w:rPr>
              <w:t>CKPI-11</w:t>
            </w:r>
          </w:p>
        </w:tc>
        <w:tc>
          <w:tcPr>
            <w:tcW w:w="667" w:type="dxa"/>
          </w:tcPr>
          <w:p w14:paraId="58663144" w14:textId="77777777" w:rsidR="008523DA" w:rsidRPr="008436B7" w:rsidRDefault="008523DA" w:rsidP="00594535">
            <w:pPr>
              <w:cnfStyle w:val="000000000000" w:firstRow="0" w:lastRow="0" w:firstColumn="0" w:lastColumn="0" w:oddVBand="0" w:evenVBand="0" w:oddHBand="0" w:evenHBand="0" w:firstRowFirstColumn="0" w:firstRowLastColumn="0" w:lastRowFirstColumn="0" w:lastRowLastColumn="0"/>
              <w:rPr>
                <w:b/>
                <w:sz w:val="14"/>
                <w:szCs w:val="18"/>
              </w:rPr>
            </w:pPr>
            <w:r w:rsidRPr="008436B7">
              <w:rPr>
                <w:b/>
                <w:sz w:val="14"/>
                <w:szCs w:val="18"/>
              </w:rPr>
              <w:t>CKPI-12</w:t>
            </w:r>
          </w:p>
        </w:tc>
        <w:tc>
          <w:tcPr>
            <w:tcW w:w="720" w:type="dxa"/>
            <w:tcBorders>
              <w:right w:val="single" w:sz="4" w:space="0" w:color="auto"/>
            </w:tcBorders>
          </w:tcPr>
          <w:p w14:paraId="637CDCEF" w14:textId="77777777" w:rsidR="008523DA" w:rsidRPr="008436B7" w:rsidRDefault="008523DA" w:rsidP="00594535">
            <w:pPr>
              <w:cnfStyle w:val="000000000000" w:firstRow="0" w:lastRow="0" w:firstColumn="0" w:lastColumn="0" w:oddVBand="0" w:evenVBand="0" w:oddHBand="0" w:evenHBand="0" w:firstRowFirstColumn="0" w:firstRowLastColumn="0" w:lastRowFirstColumn="0" w:lastRowLastColumn="0"/>
              <w:rPr>
                <w:b/>
                <w:sz w:val="14"/>
                <w:szCs w:val="18"/>
              </w:rPr>
            </w:pPr>
            <w:r w:rsidRPr="008436B7">
              <w:rPr>
                <w:b/>
                <w:sz w:val="14"/>
                <w:szCs w:val="18"/>
              </w:rPr>
              <w:t>CKPI-13</w:t>
            </w:r>
          </w:p>
        </w:tc>
        <w:tc>
          <w:tcPr>
            <w:tcW w:w="720" w:type="dxa"/>
            <w:tcBorders>
              <w:right w:val="single" w:sz="4" w:space="0" w:color="auto"/>
            </w:tcBorders>
          </w:tcPr>
          <w:p w14:paraId="4834B7DB" w14:textId="77777777" w:rsidR="008523DA" w:rsidRPr="008436B7" w:rsidRDefault="008523DA" w:rsidP="00594535">
            <w:pPr>
              <w:cnfStyle w:val="000000000000" w:firstRow="0" w:lastRow="0" w:firstColumn="0" w:lastColumn="0" w:oddVBand="0" w:evenVBand="0" w:oddHBand="0" w:evenHBand="0" w:firstRowFirstColumn="0" w:firstRowLastColumn="0" w:lastRowFirstColumn="0" w:lastRowLastColumn="0"/>
              <w:rPr>
                <w:b/>
                <w:sz w:val="14"/>
                <w:szCs w:val="18"/>
              </w:rPr>
            </w:pPr>
            <w:r w:rsidRPr="008436B7">
              <w:rPr>
                <w:b/>
                <w:sz w:val="14"/>
                <w:szCs w:val="18"/>
              </w:rPr>
              <w:t>CKPI-1</w:t>
            </w:r>
            <w:r>
              <w:rPr>
                <w:b/>
                <w:sz w:val="14"/>
                <w:szCs w:val="18"/>
              </w:rPr>
              <w:t>4</w:t>
            </w:r>
          </w:p>
        </w:tc>
        <w:tc>
          <w:tcPr>
            <w:tcW w:w="720" w:type="dxa"/>
            <w:tcBorders>
              <w:right w:val="single" w:sz="4" w:space="0" w:color="auto"/>
            </w:tcBorders>
          </w:tcPr>
          <w:p w14:paraId="297E3024" w14:textId="77777777" w:rsidR="008523DA" w:rsidRPr="008436B7" w:rsidRDefault="008523DA" w:rsidP="00594535">
            <w:pPr>
              <w:cnfStyle w:val="000000000000" w:firstRow="0" w:lastRow="0" w:firstColumn="0" w:lastColumn="0" w:oddVBand="0" w:evenVBand="0" w:oddHBand="0" w:evenHBand="0" w:firstRowFirstColumn="0" w:firstRowLastColumn="0" w:lastRowFirstColumn="0" w:lastRowLastColumn="0"/>
              <w:rPr>
                <w:b/>
                <w:sz w:val="14"/>
                <w:szCs w:val="18"/>
              </w:rPr>
            </w:pPr>
            <w:r w:rsidRPr="008436B7">
              <w:rPr>
                <w:b/>
                <w:sz w:val="14"/>
                <w:szCs w:val="18"/>
              </w:rPr>
              <w:t>CKPI-1</w:t>
            </w:r>
            <w:r>
              <w:rPr>
                <w:b/>
                <w:sz w:val="14"/>
                <w:szCs w:val="18"/>
              </w:rPr>
              <w:t>5</w:t>
            </w:r>
          </w:p>
        </w:tc>
      </w:tr>
      <w:tr w:rsidR="008523DA" w:rsidRPr="008436B7" w14:paraId="6F3FC9F9" w14:textId="77777777" w:rsidTr="00594535">
        <w:tc>
          <w:tcPr>
            <w:cnfStyle w:val="001000000000" w:firstRow="0" w:lastRow="0" w:firstColumn="1" w:lastColumn="0" w:oddVBand="0" w:evenVBand="0" w:oddHBand="0" w:evenHBand="0" w:firstRowFirstColumn="0" w:firstRowLastColumn="0" w:lastRowFirstColumn="0" w:lastRowLastColumn="0"/>
            <w:tcW w:w="1002" w:type="dxa"/>
            <w:tcBorders>
              <w:left w:val="single" w:sz="4" w:space="0" w:color="auto"/>
            </w:tcBorders>
          </w:tcPr>
          <w:p w14:paraId="3015C6BF" w14:textId="4B776BB2" w:rsidR="008523DA" w:rsidRPr="008436B7" w:rsidRDefault="008523DA" w:rsidP="00594535">
            <w:pPr>
              <w:rPr>
                <w:b/>
                <w:sz w:val="14"/>
                <w:szCs w:val="18"/>
              </w:rPr>
            </w:pPr>
            <w:r>
              <w:rPr>
                <w:b/>
                <w:sz w:val="14"/>
                <w:szCs w:val="18"/>
                <w:lang w:val="en-GB"/>
              </w:rPr>
              <w:t>TR</w:t>
            </w:r>
            <w:r w:rsidRPr="008436B7">
              <w:rPr>
                <w:b/>
                <w:sz w:val="14"/>
                <w:szCs w:val="18"/>
              </w:rPr>
              <w:t>-SKPI-1</w:t>
            </w:r>
          </w:p>
        </w:tc>
        <w:tc>
          <w:tcPr>
            <w:tcW w:w="630" w:type="dxa"/>
          </w:tcPr>
          <w:p w14:paraId="4E7665F4"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04" w:type="dxa"/>
          </w:tcPr>
          <w:p w14:paraId="2F320FF1"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tcPr>
          <w:p w14:paraId="2E9A6346"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tcPr>
          <w:p w14:paraId="73DF3C48"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gridSpan w:val="2"/>
          </w:tcPr>
          <w:p w14:paraId="56189DC7"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sidRPr="00625C13">
              <w:rPr>
                <w:sz w:val="14"/>
              </w:rPr>
              <w:t>X</w:t>
            </w:r>
          </w:p>
        </w:tc>
        <w:tc>
          <w:tcPr>
            <w:tcW w:w="663" w:type="dxa"/>
            <w:gridSpan w:val="2"/>
            <w:tcBorders>
              <w:right w:val="single" w:sz="4" w:space="0" w:color="auto"/>
            </w:tcBorders>
            <w:shd w:val="clear" w:color="auto" w:fill="auto"/>
          </w:tcPr>
          <w:p w14:paraId="0969AC72"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sidRPr="00625C13">
              <w:rPr>
                <w:sz w:val="14"/>
              </w:rPr>
              <w:t>X</w:t>
            </w:r>
          </w:p>
        </w:tc>
        <w:tc>
          <w:tcPr>
            <w:tcW w:w="663" w:type="dxa"/>
            <w:gridSpan w:val="2"/>
            <w:tcBorders>
              <w:right w:val="single" w:sz="4" w:space="0" w:color="auto"/>
            </w:tcBorders>
          </w:tcPr>
          <w:p w14:paraId="36093A07"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gridSpan w:val="2"/>
            <w:tcBorders>
              <w:right w:val="single" w:sz="4" w:space="0" w:color="auto"/>
            </w:tcBorders>
          </w:tcPr>
          <w:p w14:paraId="1B03E341"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tcBorders>
              <w:right w:val="single" w:sz="4" w:space="0" w:color="auto"/>
            </w:tcBorders>
          </w:tcPr>
          <w:p w14:paraId="7F31FDBD"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34" w:type="dxa"/>
            <w:tcBorders>
              <w:right w:val="single" w:sz="4" w:space="0" w:color="auto"/>
            </w:tcBorders>
            <w:shd w:val="clear" w:color="auto" w:fill="D9D9D9" w:themeFill="background1" w:themeFillShade="D9"/>
          </w:tcPr>
          <w:p w14:paraId="3BE046A7"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34" w:type="dxa"/>
            <w:shd w:val="clear" w:color="auto" w:fill="D9D9D9" w:themeFill="background1" w:themeFillShade="D9"/>
          </w:tcPr>
          <w:p w14:paraId="26034C69"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7" w:type="dxa"/>
          </w:tcPr>
          <w:p w14:paraId="67972684"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tcBorders>
              <w:right w:val="single" w:sz="4" w:space="0" w:color="auto"/>
            </w:tcBorders>
          </w:tcPr>
          <w:p w14:paraId="2CAD9602"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tcBorders>
              <w:right w:val="single" w:sz="4" w:space="0" w:color="auto"/>
            </w:tcBorders>
          </w:tcPr>
          <w:p w14:paraId="1A608E77"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tcBorders>
              <w:right w:val="single" w:sz="4" w:space="0" w:color="auto"/>
            </w:tcBorders>
          </w:tcPr>
          <w:p w14:paraId="05462681"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r>
      <w:tr w:rsidR="00A5739B" w:rsidRPr="008436B7" w14:paraId="7E8E558C" w14:textId="77777777" w:rsidTr="00594535">
        <w:tc>
          <w:tcPr>
            <w:cnfStyle w:val="001000000000" w:firstRow="0" w:lastRow="0" w:firstColumn="1" w:lastColumn="0" w:oddVBand="0" w:evenVBand="0" w:oddHBand="0" w:evenHBand="0" w:firstRowFirstColumn="0" w:firstRowLastColumn="0" w:lastRowFirstColumn="0" w:lastRowLastColumn="0"/>
            <w:tcW w:w="1002" w:type="dxa"/>
            <w:tcBorders>
              <w:left w:val="single" w:sz="4" w:space="0" w:color="auto"/>
            </w:tcBorders>
          </w:tcPr>
          <w:p w14:paraId="7D344E9D" w14:textId="50916F55" w:rsidR="008523DA" w:rsidRPr="008436B7" w:rsidRDefault="008523DA" w:rsidP="00594535">
            <w:pPr>
              <w:rPr>
                <w:b/>
                <w:sz w:val="14"/>
                <w:szCs w:val="18"/>
              </w:rPr>
            </w:pPr>
            <w:r>
              <w:rPr>
                <w:b/>
                <w:sz w:val="14"/>
                <w:szCs w:val="18"/>
                <w:lang w:val="en-GB"/>
              </w:rPr>
              <w:t>TR</w:t>
            </w:r>
            <w:r w:rsidRPr="008436B7">
              <w:rPr>
                <w:b/>
                <w:sz w:val="14"/>
                <w:szCs w:val="18"/>
              </w:rPr>
              <w:t>-SKPI-2</w:t>
            </w:r>
          </w:p>
        </w:tc>
        <w:tc>
          <w:tcPr>
            <w:tcW w:w="630" w:type="dxa"/>
            <w:shd w:val="clear" w:color="auto" w:fill="D9D9D9" w:themeFill="background1" w:themeFillShade="D9"/>
          </w:tcPr>
          <w:p w14:paraId="5AB8D24C"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04" w:type="dxa"/>
            <w:shd w:val="clear" w:color="auto" w:fill="D9D9D9" w:themeFill="background1" w:themeFillShade="D9"/>
          </w:tcPr>
          <w:p w14:paraId="7F6891C9"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shd w:val="clear" w:color="auto" w:fill="D9D9D9" w:themeFill="background1" w:themeFillShade="D9"/>
          </w:tcPr>
          <w:p w14:paraId="69ADC69A"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shd w:val="clear" w:color="auto" w:fill="D9D9D9" w:themeFill="background1" w:themeFillShade="D9"/>
          </w:tcPr>
          <w:p w14:paraId="4AA8E214"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gridSpan w:val="2"/>
            <w:shd w:val="clear" w:color="auto" w:fill="D9D9D9" w:themeFill="background1" w:themeFillShade="D9"/>
          </w:tcPr>
          <w:p w14:paraId="4BF5F4D4"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gridSpan w:val="2"/>
            <w:tcBorders>
              <w:right w:val="single" w:sz="4" w:space="0" w:color="auto"/>
            </w:tcBorders>
            <w:shd w:val="clear" w:color="auto" w:fill="D9D9D9" w:themeFill="background1" w:themeFillShade="D9"/>
          </w:tcPr>
          <w:p w14:paraId="35BE4182"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gridSpan w:val="2"/>
            <w:tcBorders>
              <w:right w:val="single" w:sz="4" w:space="0" w:color="auto"/>
            </w:tcBorders>
            <w:shd w:val="clear" w:color="auto" w:fill="D9D9D9" w:themeFill="background1" w:themeFillShade="D9"/>
          </w:tcPr>
          <w:p w14:paraId="5EE3DF8F"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gridSpan w:val="2"/>
            <w:tcBorders>
              <w:right w:val="single" w:sz="4" w:space="0" w:color="auto"/>
            </w:tcBorders>
            <w:shd w:val="clear" w:color="auto" w:fill="D9D9D9" w:themeFill="background1" w:themeFillShade="D9"/>
          </w:tcPr>
          <w:p w14:paraId="670447CA"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tcBorders>
              <w:right w:val="single" w:sz="4" w:space="0" w:color="auto"/>
            </w:tcBorders>
            <w:shd w:val="clear" w:color="auto" w:fill="D9D9D9" w:themeFill="background1" w:themeFillShade="D9"/>
          </w:tcPr>
          <w:p w14:paraId="2A42FE3B"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34" w:type="dxa"/>
            <w:tcBorders>
              <w:right w:val="single" w:sz="4" w:space="0" w:color="auto"/>
            </w:tcBorders>
            <w:shd w:val="clear" w:color="auto" w:fill="D9D9D9" w:themeFill="background1" w:themeFillShade="D9"/>
          </w:tcPr>
          <w:p w14:paraId="671FDBD9"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34" w:type="dxa"/>
            <w:shd w:val="clear" w:color="auto" w:fill="D9D9D9" w:themeFill="background1" w:themeFillShade="D9"/>
          </w:tcPr>
          <w:p w14:paraId="4C41F96F"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7" w:type="dxa"/>
            <w:shd w:val="clear" w:color="auto" w:fill="D9D9D9" w:themeFill="background1" w:themeFillShade="D9"/>
          </w:tcPr>
          <w:p w14:paraId="1A0AFCDB"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tcBorders>
              <w:right w:val="single" w:sz="4" w:space="0" w:color="auto"/>
            </w:tcBorders>
            <w:shd w:val="clear" w:color="auto" w:fill="D9D9D9" w:themeFill="background1" w:themeFillShade="D9"/>
          </w:tcPr>
          <w:p w14:paraId="329315C2"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tcBorders>
              <w:right w:val="single" w:sz="4" w:space="0" w:color="auto"/>
            </w:tcBorders>
            <w:shd w:val="clear" w:color="auto" w:fill="D9D9D9" w:themeFill="background1" w:themeFillShade="D9"/>
          </w:tcPr>
          <w:p w14:paraId="4FB66FCB"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tcBorders>
              <w:right w:val="single" w:sz="4" w:space="0" w:color="auto"/>
            </w:tcBorders>
            <w:shd w:val="clear" w:color="auto" w:fill="D9D9D9" w:themeFill="background1" w:themeFillShade="D9"/>
          </w:tcPr>
          <w:p w14:paraId="24EBA10E"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r>
      <w:tr w:rsidR="008523DA" w:rsidRPr="008436B7" w14:paraId="51FEF31B" w14:textId="77777777" w:rsidTr="00594535">
        <w:tc>
          <w:tcPr>
            <w:cnfStyle w:val="001000000000" w:firstRow="0" w:lastRow="0" w:firstColumn="1" w:lastColumn="0" w:oddVBand="0" w:evenVBand="0" w:oddHBand="0" w:evenHBand="0" w:firstRowFirstColumn="0" w:firstRowLastColumn="0" w:lastRowFirstColumn="0" w:lastRowLastColumn="0"/>
            <w:tcW w:w="1002" w:type="dxa"/>
            <w:tcBorders>
              <w:left w:val="single" w:sz="4" w:space="0" w:color="auto"/>
            </w:tcBorders>
          </w:tcPr>
          <w:p w14:paraId="3574D64B" w14:textId="308D8952" w:rsidR="008523DA" w:rsidRPr="008436B7" w:rsidRDefault="008523DA" w:rsidP="00594535">
            <w:pPr>
              <w:rPr>
                <w:b/>
                <w:sz w:val="14"/>
                <w:szCs w:val="18"/>
              </w:rPr>
            </w:pPr>
            <w:r>
              <w:rPr>
                <w:b/>
                <w:sz w:val="14"/>
                <w:szCs w:val="18"/>
                <w:lang w:val="en-GB"/>
              </w:rPr>
              <w:t>TR</w:t>
            </w:r>
            <w:r w:rsidRPr="008436B7">
              <w:rPr>
                <w:b/>
                <w:sz w:val="14"/>
                <w:szCs w:val="18"/>
              </w:rPr>
              <w:t>-SKPI-3</w:t>
            </w:r>
          </w:p>
        </w:tc>
        <w:tc>
          <w:tcPr>
            <w:tcW w:w="630" w:type="dxa"/>
          </w:tcPr>
          <w:p w14:paraId="5E4DCD97"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04" w:type="dxa"/>
          </w:tcPr>
          <w:p w14:paraId="69D50B98"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tcPr>
          <w:p w14:paraId="2D2ABC15"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tcPr>
          <w:p w14:paraId="5B7E40C0"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sidRPr="00625C13">
              <w:rPr>
                <w:sz w:val="14"/>
              </w:rPr>
              <w:t>X</w:t>
            </w:r>
          </w:p>
        </w:tc>
        <w:tc>
          <w:tcPr>
            <w:tcW w:w="663" w:type="dxa"/>
            <w:gridSpan w:val="2"/>
          </w:tcPr>
          <w:p w14:paraId="1586FEC3"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sidRPr="00625C13">
              <w:rPr>
                <w:sz w:val="14"/>
              </w:rPr>
              <w:t>X</w:t>
            </w:r>
          </w:p>
        </w:tc>
        <w:tc>
          <w:tcPr>
            <w:tcW w:w="663" w:type="dxa"/>
            <w:gridSpan w:val="2"/>
            <w:tcBorders>
              <w:right w:val="single" w:sz="4" w:space="0" w:color="auto"/>
            </w:tcBorders>
            <w:shd w:val="clear" w:color="auto" w:fill="auto"/>
          </w:tcPr>
          <w:p w14:paraId="76E83FBA"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gridSpan w:val="2"/>
            <w:tcBorders>
              <w:right w:val="single" w:sz="4" w:space="0" w:color="auto"/>
            </w:tcBorders>
          </w:tcPr>
          <w:p w14:paraId="46E1A7F3"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gridSpan w:val="2"/>
            <w:tcBorders>
              <w:right w:val="single" w:sz="4" w:space="0" w:color="auto"/>
            </w:tcBorders>
          </w:tcPr>
          <w:p w14:paraId="59F4E5F9"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tcBorders>
              <w:right w:val="single" w:sz="4" w:space="0" w:color="auto"/>
            </w:tcBorders>
          </w:tcPr>
          <w:p w14:paraId="2327735A"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34" w:type="dxa"/>
            <w:tcBorders>
              <w:right w:val="single" w:sz="4" w:space="0" w:color="auto"/>
            </w:tcBorders>
            <w:shd w:val="clear" w:color="auto" w:fill="D9D9D9" w:themeFill="background1" w:themeFillShade="D9"/>
          </w:tcPr>
          <w:p w14:paraId="3B80FAC5"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sidRPr="00625C13">
              <w:rPr>
                <w:sz w:val="14"/>
              </w:rPr>
              <w:t>X</w:t>
            </w:r>
          </w:p>
        </w:tc>
        <w:tc>
          <w:tcPr>
            <w:tcW w:w="734" w:type="dxa"/>
            <w:shd w:val="clear" w:color="auto" w:fill="D9D9D9" w:themeFill="background1" w:themeFillShade="D9"/>
          </w:tcPr>
          <w:p w14:paraId="5E211E72"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sidRPr="00625C13">
              <w:rPr>
                <w:sz w:val="14"/>
              </w:rPr>
              <w:t>(X)</w:t>
            </w:r>
          </w:p>
        </w:tc>
        <w:tc>
          <w:tcPr>
            <w:tcW w:w="667" w:type="dxa"/>
          </w:tcPr>
          <w:p w14:paraId="3799F52C"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tcBorders>
              <w:right w:val="single" w:sz="4" w:space="0" w:color="auto"/>
            </w:tcBorders>
          </w:tcPr>
          <w:p w14:paraId="285F7932"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sidRPr="00625C13">
              <w:rPr>
                <w:sz w:val="14"/>
              </w:rPr>
              <w:t>X</w:t>
            </w:r>
          </w:p>
        </w:tc>
        <w:tc>
          <w:tcPr>
            <w:tcW w:w="720" w:type="dxa"/>
            <w:tcBorders>
              <w:right w:val="single" w:sz="4" w:space="0" w:color="auto"/>
            </w:tcBorders>
          </w:tcPr>
          <w:p w14:paraId="71B92F54"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sidRPr="00625C13">
              <w:rPr>
                <w:sz w:val="14"/>
              </w:rPr>
              <w:t>X</w:t>
            </w:r>
          </w:p>
        </w:tc>
        <w:tc>
          <w:tcPr>
            <w:tcW w:w="720" w:type="dxa"/>
            <w:tcBorders>
              <w:right w:val="single" w:sz="4" w:space="0" w:color="auto"/>
            </w:tcBorders>
          </w:tcPr>
          <w:p w14:paraId="6859A43F"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r>
      <w:tr w:rsidR="00FD51CA" w:rsidRPr="008436B7" w14:paraId="07D2ED2C" w14:textId="77777777" w:rsidTr="007D6745">
        <w:tc>
          <w:tcPr>
            <w:cnfStyle w:val="001000000000" w:firstRow="0" w:lastRow="0" w:firstColumn="1" w:lastColumn="0" w:oddVBand="0" w:evenVBand="0" w:oddHBand="0" w:evenHBand="0" w:firstRowFirstColumn="0" w:firstRowLastColumn="0" w:lastRowFirstColumn="0" w:lastRowLastColumn="0"/>
            <w:tcW w:w="0" w:type="dxa"/>
            <w:tcBorders>
              <w:left w:val="single" w:sz="4" w:space="0" w:color="auto"/>
            </w:tcBorders>
          </w:tcPr>
          <w:p w14:paraId="3CC13411" w14:textId="4998F0F2" w:rsidR="008523DA" w:rsidRPr="008436B7" w:rsidRDefault="008523DA" w:rsidP="00594535">
            <w:pPr>
              <w:rPr>
                <w:b/>
                <w:sz w:val="14"/>
                <w:szCs w:val="18"/>
              </w:rPr>
            </w:pPr>
            <w:r>
              <w:rPr>
                <w:b/>
                <w:sz w:val="14"/>
                <w:szCs w:val="18"/>
                <w:lang w:val="en-GB"/>
              </w:rPr>
              <w:t>TR</w:t>
            </w:r>
            <w:r w:rsidRPr="008436B7">
              <w:rPr>
                <w:b/>
                <w:sz w:val="14"/>
                <w:szCs w:val="18"/>
              </w:rPr>
              <w:t>-SKPI-4</w:t>
            </w:r>
          </w:p>
        </w:tc>
        <w:tc>
          <w:tcPr>
            <w:tcW w:w="0" w:type="dxa"/>
            <w:shd w:val="clear" w:color="auto" w:fill="auto"/>
          </w:tcPr>
          <w:p w14:paraId="5AF7412C" w14:textId="77777777" w:rsidR="008523DA" w:rsidRPr="007D6745"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0" w:type="dxa"/>
            <w:shd w:val="clear" w:color="auto" w:fill="auto"/>
          </w:tcPr>
          <w:p w14:paraId="5A8C1C62" w14:textId="3EB411BD" w:rsidR="008523DA" w:rsidRPr="007D6745" w:rsidRDefault="007D6745"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X</w:t>
            </w:r>
          </w:p>
        </w:tc>
        <w:tc>
          <w:tcPr>
            <w:tcW w:w="0" w:type="dxa"/>
            <w:shd w:val="clear" w:color="auto" w:fill="auto"/>
          </w:tcPr>
          <w:p w14:paraId="4C29CEEA" w14:textId="6FA61CE5" w:rsidR="008523DA" w:rsidRPr="007D6745" w:rsidRDefault="007D6745"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X</w:t>
            </w:r>
          </w:p>
        </w:tc>
        <w:tc>
          <w:tcPr>
            <w:tcW w:w="0" w:type="dxa"/>
            <w:shd w:val="clear" w:color="auto" w:fill="auto"/>
          </w:tcPr>
          <w:p w14:paraId="7AF3D5C0" w14:textId="77777777" w:rsidR="008523DA" w:rsidRPr="007D6745"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0" w:type="dxa"/>
            <w:gridSpan w:val="2"/>
            <w:shd w:val="clear" w:color="auto" w:fill="auto"/>
          </w:tcPr>
          <w:p w14:paraId="775C126B" w14:textId="77777777" w:rsidR="008523DA" w:rsidRPr="007D6745"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0" w:type="dxa"/>
            <w:gridSpan w:val="2"/>
            <w:tcBorders>
              <w:right w:val="single" w:sz="4" w:space="0" w:color="auto"/>
            </w:tcBorders>
            <w:shd w:val="clear" w:color="auto" w:fill="auto"/>
          </w:tcPr>
          <w:p w14:paraId="223B93D3" w14:textId="77777777" w:rsidR="008523DA" w:rsidRPr="007D6745"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0" w:type="dxa"/>
            <w:gridSpan w:val="2"/>
            <w:tcBorders>
              <w:right w:val="single" w:sz="4" w:space="0" w:color="auto"/>
            </w:tcBorders>
            <w:shd w:val="clear" w:color="auto" w:fill="auto"/>
          </w:tcPr>
          <w:p w14:paraId="62A2D05B" w14:textId="77777777" w:rsidR="008523DA" w:rsidRPr="007D6745"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0" w:type="dxa"/>
            <w:gridSpan w:val="2"/>
            <w:tcBorders>
              <w:right w:val="single" w:sz="4" w:space="0" w:color="auto"/>
            </w:tcBorders>
            <w:shd w:val="clear" w:color="auto" w:fill="auto"/>
          </w:tcPr>
          <w:p w14:paraId="1B201092" w14:textId="77777777" w:rsidR="008523DA" w:rsidRPr="007D6745"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0" w:type="dxa"/>
            <w:tcBorders>
              <w:right w:val="single" w:sz="4" w:space="0" w:color="auto"/>
            </w:tcBorders>
            <w:shd w:val="clear" w:color="auto" w:fill="auto"/>
          </w:tcPr>
          <w:p w14:paraId="38287EE4" w14:textId="52AF7168" w:rsidR="008523DA" w:rsidRPr="007D6745" w:rsidRDefault="007D6745"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X</w:t>
            </w:r>
          </w:p>
        </w:tc>
        <w:tc>
          <w:tcPr>
            <w:tcW w:w="0" w:type="dxa"/>
            <w:tcBorders>
              <w:right w:val="single" w:sz="4" w:space="0" w:color="auto"/>
            </w:tcBorders>
            <w:shd w:val="clear" w:color="auto" w:fill="D9D9D9" w:themeFill="background1" w:themeFillShade="D9"/>
          </w:tcPr>
          <w:p w14:paraId="0498C01B" w14:textId="77777777" w:rsidR="008523DA" w:rsidRPr="007D6745"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0" w:type="dxa"/>
            <w:shd w:val="clear" w:color="auto" w:fill="D9D9D9" w:themeFill="background1" w:themeFillShade="D9"/>
          </w:tcPr>
          <w:p w14:paraId="730E8606" w14:textId="77777777" w:rsidR="008523DA" w:rsidRPr="007D6745"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0" w:type="dxa"/>
            <w:shd w:val="clear" w:color="auto" w:fill="auto"/>
          </w:tcPr>
          <w:p w14:paraId="0F38998E" w14:textId="77777777" w:rsidR="008523DA" w:rsidRPr="007D6745"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0" w:type="dxa"/>
            <w:tcBorders>
              <w:right w:val="single" w:sz="4" w:space="0" w:color="auto"/>
            </w:tcBorders>
            <w:shd w:val="clear" w:color="auto" w:fill="auto"/>
          </w:tcPr>
          <w:p w14:paraId="09679C5B" w14:textId="77777777" w:rsidR="008523DA" w:rsidRPr="007D6745"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0" w:type="dxa"/>
            <w:tcBorders>
              <w:right w:val="single" w:sz="4" w:space="0" w:color="auto"/>
            </w:tcBorders>
            <w:shd w:val="clear" w:color="auto" w:fill="auto"/>
          </w:tcPr>
          <w:p w14:paraId="66E5F246" w14:textId="77777777" w:rsidR="008523DA" w:rsidRPr="007D6745"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0" w:type="dxa"/>
            <w:tcBorders>
              <w:right w:val="single" w:sz="4" w:space="0" w:color="auto"/>
            </w:tcBorders>
            <w:shd w:val="clear" w:color="auto" w:fill="auto"/>
          </w:tcPr>
          <w:p w14:paraId="1E8C4F82" w14:textId="77777777" w:rsidR="008523DA" w:rsidRPr="006670D0"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r>
      <w:tr w:rsidR="008523DA" w:rsidRPr="008436B7" w14:paraId="62CD73A8" w14:textId="77777777" w:rsidTr="00594535">
        <w:tc>
          <w:tcPr>
            <w:cnfStyle w:val="001000000000" w:firstRow="0" w:lastRow="0" w:firstColumn="1" w:lastColumn="0" w:oddVBand="0" w:evenVBand="0" w:oddHBand="0" w:evenHBand="0" w:firstRowFirstColumn="0" w:firstRowLastColumn="0" w:lastRowFirstColumn="0" w:lastRowLastColumn="0"/>
            <w:tcW w:w="1002" w:type="dxa"/>
            <w:tcBorders>
              <w:left w:val="single" w:sz="4" w:space="0" w:color="auto"/>
            </w:tcBorders>
          </w:tcPr>
          <w:p w14:paraId="41E15447" w14:textId="45BBB4B7" w:rsidR="008523DA" w:rsidRPr="008436B7" w:rsidRDefault="008523DA" w:rsidP="00594535">
            <w:pPr>
              <w:rPr>
                <w:b/>
                <w:sz w:val="14"/>
                <w:szCs w:val="18"/>
              </w:rPr>
            </w:pPr>
            <w:r>
              <w:rPr>
                <w:b/>
                <w:sz w:val="14"/>
                <w:szCs w:val="18"/>
                <w:lang w:val="en-GB"/>
              </w:rPr>
              <w:t>TR</w:t>
            </w:r>
            <w:r w:rsidRPr="008436B7">
              <w:rPr>
                <w:b/>
                <w:sz w:val="14"/>
                <w:szCs w:val="18"/>
              </w:rPr>
              <w:t>-SKPI-5</w:t>
            </w:r>
          </w:p>
        </w:tc>
        <w:tc>
          <w:tcPr>
            <w:tcW w:w="630" w:type="dxa"/>
            <w:shd w:val="clear" w:color="auto" w:fill="auto"/>
          </w:tcPr>
          <w:p w14:paraId="7C6AF078"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04" w:type="dxa"/>
            <w:shd w:val="clear" w:color="auto" w:fill="auto"/>
          </w:tcPr>
          <w:p w14:paraId="2D983324"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sidRPr="00625C13">
              <w:rPr>
                <w:sz w:val="14"/>
              </w:rPr>
              <w:t>(X)</w:t>
            </w:r>
          </w:p>
        </w:tc>
        <w:tc>
          <w:tcPr>
            <w:tcW w:w="663" w:type="dxa"/>
            <w:shd w:val="clear" w:color="auto" w:fill="auto"/>
          </w:tcPr>
          <w:p w14:paraId="42EEB62F"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sidRPr="00625C13">
              <w:rPr>
                <w:sz w:val="14"/>
              </w:rPr>
              <w:t>(X)</w:t>
            </w:r>
          </w:p>
        </w:tc>
        <w:tc>
          <w:tcPr>
            <w:tcW w:w="663" w:type="dxa"/>
            <w:shd w:val="clear" w:color="auto" w:fill="auto"/>
          </w:tcPr>
          <w:p w14:paraId="5ACFF533"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sidRPr="00625C13">
              <w:rPr>
                <w:sz w:val="14"/>
              </w:rPr>
              <w:t>X</w:t>
            </w:r>
          </w:p>
        </w:tc>
        <w:tc>
          <w:tcPr>
            <w:tcW w:w="663" w:type="dxa"/>
            <w:gridSpan w:val="2"/>
            <w:shd w:val="clear" w:color="auto" w:fill="auto"/>
          </w:tcPr>
          <w:p w14:paraId="76FE9458"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sidRPr="00625C13">
              <w:rPr>
                <w:sz w:val="14"/>
              </w:rPr>
              <w:t>X</w:t>
            </w:r>
          </w:p>
        </w:tc>
        <w:tc>
          <w:tcPr>
            <w:tcW w:w="663" w:type="dxa"/>
            <w:gridSpan w:val="2"/>
            <w:tcBorders>
              <w:right w:val="single" w:sz="4" w:space="0" w:color="auto"/>
            </w:tcBorders>
            <w:shd w:val="clear" w:color="auto" w:fill="auto"/>
          </w:tcPr>
          <w:p w14:paraId="1F8DE69D"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gridSpan w:val="2"/>
            <w:tcBorders>
              <w:right w:val="single" w:sz="4" w:space="0" w:color="auto"/>
            </w:tcBorders>
            <w:shd w:val="clear" w:color="auto" w:fill="auto"/>
          </w:tcPr>
          <w:p w14:paraId="21D4C537"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gridSpan w:val="2"/>
            <w:tcBorders>
              <w:right w:val="single" w:sz="4" w:space="0" w:color="auto"/>
            </w:tcBorders>
            <w:shd w:val="clear" w:color="auto" w:fill="auto"/>
          </w:tcPr>
          <w:p w14:paraId="7A9EA0F3"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tcBorders>
              <w:right w:val="single" w:sz="4" w:space="0" w:color="auto"/>
            </w:tcBorders>
            <w:shd w:val="clear" w:color="auto" w:fill="auto"/>
          </w:tcPr>
          <w:p w14:paraId="32917F8B"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34" w:type="dxa"/>
            <w:tcBorders>
              <w:right w:val="single" w:sz="4" w:space="0" w:color="auto"/>
            </w:tcBorders>
            <w:shd w:val="clear" w:color="auto" w:fill="D9D9D9" w:themeFill="background1" w:themeFillShade="D9"/>
          </w:tcPr>
          <w:p w14:paraId="12D6B551"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sidRPr="00625C13">
              <w:rPr>
                <w:sz w:val="14"/>
              </w:rPr>
              <w:t>(X)</w:t>
            </w:r>
          </w:p>
        </w:tc>
        <w:tc>
          <w:tcPr>
            <w:tcW w:w="734" w:type="dxa"/>
            <w:shd w:val="clear" w:color="auto" w:fill="D9D9D9" w:themeFill="background1" w:themeFillShade="D9"/>
          </w:tcPr>
          <w:p w14:paraId="51F69248"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7" w:type="dxa"/>
            <w:shd w:val="clear" w:color="auto" w:fill="auto"/>
          </w:tcPr>
          <w:p w14:paraId="7B56B449"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tcBorders>
              <w:right w:val="single" w:sz="4" w:space="0" w:color="auto"/>
            </w:tcBorders>
            <w:shd w:val="clear" w:color="auto" w:fill="auto"/>
          </w:tcPr>
          <w:p w14:paraId="484F5672"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tcBorders>
              <w:right w:val="single" w:sz="4" w:space="0" w:color="auto"/>
            </w:tcBorders>
            <w:shd w:val="clear" w:color="auto" w:fill="auto"/>
          </w:tcPr>
          <w:p w14:paraId="26B42C0E"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tcBorders>
              <w:right w:val="single" w:sz="4" w:space="0" w:color="auto"/>
            </w:tcBorders>
            <w:shd w:val="clear" w:color="auto" w:fill="auto"/>
          </w:tcPr>
          <w:p w14:paraId="690AEA5A"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sidRPr="00625C13">
              <w:rPr>
                <w:sz w:val="14"/>
              </w:rPr>
              <w:t>(X)</w:t>
            </w:r>
          </w:p>
        </w:tc>
      </w:tr>
      <w:tr w:rsidR="008523DA" w:rsidRPr="008436B7" w14:paraId="7A373DE3" w14:textId="77777777" w:rsidTr="00594535">
        <w:tc>
          <w:tcPr>
            <w:cnfStyle w:val="001000000000" w:firstRow="0" w:lastRow="0" w:firstColumn="1" w:lastColumn="0" w:oddVBand="0" w:evenVBand="0" w:oddHBand="0" w:evenHBand="0" w:firstRowFirstColumn="0" w:firstRowLastColumn="0" w:lastRowFirstColumn="0" w:lastRowLastColumn="0"/>
            <w:tcW w:w="1002" w:type="dxa"/>
            <w:tcBorders>
              <w:left w:val="single" w:sz="4" w:space="0" w:color="auto"/>
            </w:tcBorders>
          </w:tcPr>
          <w:p w14:paraId="7EDAE29F" w14:textId="474E5BC4" w:rsidR="008523DA" w:rsidRPr="008436B7" w:rsidRDefault="008523DA" w:rsidP="00594535">
            <w:pPr>
              <w:rPr>
                <w:b/>
                <w:sz w:val="14"/>
                <w:szCs w:val="18"/>
              </w:rPr>
            </w:pPr>
            <w:r>
              <w:rPr>
                <w:b/>
                <w:sz w:val="14"/>
                <w:szCs w:val="18"/>
                <w:lang w:val="en-GB"/>
              </w:rPr>
              <w:t>TR</w:t>
            </w:r>
            <w:r w:rsidRPr="008436B7">
              <w:rPr>
                <w:b/>
                <w:sz w:val="14"/>
                <w:szCs w:val="18"/>
              </w:rPr>
              <w:t>-SKPI-6</w:t>
            </w:r>
          </w:p>
        </w:tc>
        <w:tc>
          <w:tcPr>
            <w:tcW w:w="630" w:type="dxa"/>
          </w:tcPr>
          <w:p w14:paraId="2E34F1DD"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04" w:type="dxa"/>
          </w:tcPr>
          <w:p w14:paraId="402F67C1"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sidRPr="00625C13">
              <w:rPr>
                <w:sz w:val="14"/>
              </w:rPr>
              <w:t>X</w:t>
            </w:r>
          </w:p>
        </w:tc>
        <w:tc>
          <w:tcPr>
            <w:tcW w:w="663" w:type="dxa"/>
          </w:tcPr>
          <w:p w14:paraId="75AC20FD"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sidRPr="00625C13">
              <w:rPr>
                <w:sz w:val="14"/>
              </w:rPr>
              <w:t>X</w:t>
            </w:r>
          </w:p>
        </w:tc>
        <w:tc>
          <w:tcPr>
            <w:tcW w:w="663" w:type="dxa"/>
          </w:tcPr>
          <w:p w14:paraId="677A8DDB"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gridSpan w:val="2"/>
          </w:tcPr>
          <w:p w14:paraId="63A105D0"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sidRPr="00625C13">
              <w:rPr>
                <w:sz w:val="14"/>
              </w:rPr>
              <w:t>X</w:t>
            </w:r>
          </w:p>
        </w:tc>
        <w:tc>
          <w:tcPr>
            <w:tcW w:w="663" w:type="dxa"/>
            <w:gridSpan w:val="2"/>
            <w:tcBorders>
              <w:right w:val="single" w:sz="4" w:space="0" w:color="auto"/>
            </w:tcBorders>
            <w:shd w:val="clear" w:color="auto" w:fill="auto"/>
          </w:tcPr>
          <w:p w14:paraId="3368F50C"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gridSpan w:val="2"/>
            <w:tcBorders>
              <w:right w:val="single" w:sz="4" w:space="0" w:color="auto"/>
            </w:tcBorders>
          </w:tcPr>
          <w:p w14:paraId="5C8DAA32"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gridSpan w:val="2"/>
            <w:tcBorders>
              <w:right w:val="single" w:sz="4" w:space="0" w:color="auto"/>
            </w:tcBorders>
          </w:tcPr>
          <w:p w14:paraId="41C71C07"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tcBorders>
              <w:right w:val="single" w:sz="4" w:space="0" w:color="auto"/>
            </w:tcBorders>
          </w:tcPr>
          <w:p w14:paraId="0E8B068C"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34" w:type="dxa"/>
            <w:tcBorders>
              <w:right w:val="single" w:sz="4" w:space="0" w:color="auto"/>
            </w:tcBorders>
            <w:shd w:val="clear" w:color="auto" w:fill="D9D9D9" w:themeFill="background1" w:themeFillShade="D9"/>
          </w:tcPr>
          <w:p w14:paraId="0686DFB6"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34" w:type="dxa"/>
            <w:shd w:val="clear" w:color="auto" w:fill="D9D9D9" w:themeFill="background1" w:themeFillShade="D9"/>
          </w:tcPr>
          <w:p w14:paraId="7F40FB17"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7" w:type="dxa"/>
          </w:tcPr>
          <w:p w14:paraId="7AEDA779"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tcBorders>
              <w:right w:val="single" w:sz="4" w:space="0" w:color="auto"/>
            </w:tcBorders>
          </w:tcPr>
          <w:p w14:paraId="0A3ED28F"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tcBorders>
              <w:right w:val="single" w:sz="4" w:space="0" w:color="auto"/>
            </w:tcBorders>
          </w:tcPr>
          <w:p w14:paraId="27206655"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tcBorders>
              <w:right w:val="single" w:sz="4" w:space="0" w:color="auto"/>
            </w:tcBorders>
          </w:tcPr>
          <w:p w14:paraId="21028F11"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sidRPr="00625C13">
              <w:rPr>
                <w:sz w:val="14"/>
              </w:rPr>
              <w:t>(X)</w:t>
            </w:r>
          </w:p>
        </w:tc>
      </w:tr>
      <w:tr w:rsidR="008523DA" w:rsidRPr="008436B7" w14:paraId="7B5C6D5D" w14:textId="77777777" w:rsidTr="00594535">
        <w:tc>
          <w:tcPr>
            <w:cnfStyle w:val="001000000000" w:firstRow="0" w:lastRow="0" w:firstColumn="1" w:lastColumn="0" w:oddVBand="0" w:evenVBand="0" w:oddHBand="0" w:evenHBand="0" w:firstRowFirstColumn="0" w:firstRowLastColumn="0" w:lastRowFirstColumn="0" w:lastRowLastColumn="0"/>
            <w:tcW w:w="1002" w:type="dxa"/>
            <w:tcBorders>
              <w:left w:val="single" w:sz="4" w:space="0" w:color="auto"/>
            </w:tcBorders>
          </w:tcPr>
          <w:p w14:paraId="344E2EF1" w14:textId="5448640C" w:rsidR="008523DA" w:rsidRPr="008436B7" w:rsidRDefault="008523DA" w:rsidP="00594535">
            <w:pPr>
              <w:rPr>
                <w:b/>
                <w:sz w:val="14"/>
                <w:szCs w:val="18"/>
              </w:rPr>
            </w:pPr>
            <w:r>
              <w:rPr>
                <w:b/>
                <w:sz w:val="14"/>
                <w:szCs w:val="18"/>
                <w:lang w:val="en-GB"/>
              </w:rPr>
              <w:t>TR</w:t>
            </w:r>
            <w:r w:rsidRPr="008436B7">
              <w:rPr>
                <w:b/>
                <w:sz w:val="14"/>
                <w:szCs w:val="18"/>
              </w:rPr>
              <w:t>-SKPI-7</w:t>
            </w:r>
          </w:p>
        </w:tc>
        <w:tc>
          <w:tcPr>
            <w:tcW w:w="630" w:type="dxa"/>
          </w:tcPr>
          <w:p w14:paraId="366BA898"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04" w:type="dxa"/>
          </w:tcPr>
          <w:p w14:paraId="5B2FAF47"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sidRPr="00625C13">
              <w:rPr>
                <w:sz w:val="14"/>
              </w:rPr>
              <w:t>X</w:t>
            </w:r>
          </w:p>
        </w:tc>
        <w:tc>
          <w:tcPr>
            <w:tcW w:w="663" w:type="dxa"/>
          </w:tcPr>
          <w:p w14:paraId="4F640B63"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sidRPr="00625C13">
              <w:rPr>
                <w:sz w:val="14"/>
              </w:rPr>
              <w:t>X</w:t>
            </w:r>
          </w:p>
        </w:tc>
        <w:tc>
          <w:tcPr>
            <w:tcW w:w="663" w:type="dxa"/>
          </w:tcPr>
          <w:p w14:paraId="4C15B193"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sidRPr="00625C13">
              <w:rPr>
                <w:sz w:val="14"/>
              </w:rPr>
              <w:t>X</w:t>
            </w:r>
          </w:p>
        </w:tc>
        <w:tc>
          <w:tcPr>
            <w:tcW w:w="663" w:type="dxa"/>
            <w:gridSpan w:val="2"/>
          </w:tcPr>
          <w:p w14:paraId="774A41B8"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sidRPr="00625C13">
              <w:rPr>
                <w:sz w:val="14"/>
              </w:rPr>
              <w:t>X</w:t>
            </w:r>
          </w:p>
        </w:tc>
        <w:tc>
          <w:tcPr>
            <w:tcW w:w="663" w:type="dxa"/>
            <w:gridSpan w:val="2"/>
            <w:tcBorders>
              <w:right w:val="single" w:sz="4" w:space="0" w:color="auto"/>
            </w:tcBorders>
            <w:shd w:val="clear" w:color="auto" w:fill="auto"/>
          </w:tcPr>
          <w:p w14:paraId="76C83091"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gridSpan w:val="2"/>
            <w:tcBorders>
              <w:right w:val="single" w:sz="4" w:space="0" w:color="auto"/>
            </w:tcBorders>
          </w:tcPr>
          <w:p w14:paraId="78FC2D46"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sidRPr="00625C13">
              <w:rPr>
                <w:sz w:val="14"/>
              </w:rPr>
              <w:t>X</w:t>
            </w:r>
          </w:p>
        </w:tc>
        <w:tc>
          <w:tcPr>
            <w:tcW w:w="663" w:type="dxa"/>
            <w:gridSpan w:val="2"/>
            <w:tcBorders>
              <w:right w:val="single" w:sz="4" w:space="0" w:color="auto"/>
            </w:tcBorders>
          </w:tcPr>
          <w:p w14:paraId="7D61C758"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sidRPr="00625C13">
              <w:rPr>
                <w:sz w:val="14"/>
              </w:rPr>
              <w:t>(X)</w:t>
            </w:r>
          </w:p>
        </w:tc>
        <w:tc>
          <w:tcPr>
            <w:tcW w:w="663" w:type="dxa"/>
            <w:tcBorders>
              <w:right w:val="single" w:sz="4" w:space="0" w:color="auto"/>
            </w:tcBorders>
          </w:tcPr>
          <w:p w14:paraId="2B2970FB"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34" w:type="dxa"/>
            <w:tcBorders>
              <w:right w:val="single" w:sz="4" w:space="0" w:color="auto"/>
            </w:tcBorders>
            <w:shd w:val="clear" w:color="auto" w:fill="D9D9D9" w:themeFill="background1" w:themeFillShade="D9"/>
          </w:tcPr>
          <w:p w14:paraId="6FE02A51"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sidRPr="00625C13">
              <w:rPr>
                <w:sz w:val="14"/>
              </w:rPr>
              <w:t>(X)</w:t>
            </w:r>
          </w:p>
        </w:tc>
        <w:tc>
          <w:tcPr>
            <w:tcW w:w="734" w:type="dxa"/>
            <w:shd w:val="clear" w:color="auto" w:fill="D9D9D9" w:themeFill="background1" w:themeFillShade="D9"/>
          </w:tcPr>
          <w:p w14:paraId="05C45D2A"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7" w:type="dxa"/>
          </w:tcPr>
          <w:p w14:paraId="5936D1EC"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tcBorders>
              <w:right w:val="single" w:sz="4" w:space="0" w:color="auto"/>
            </w:tcBorders>
          </w:tcPr>
          <w:p w14:paraId="27203762"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tcBorders>
              <w:right w:val="single" w:sz="4" w:space="0" w:color="auto"/>
            </w:tcBorders>
          </w:tcPr>
          <w:p w14:paraId="19F96C9E"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tcBorders>
              <w:right w:val="single" w:sz="4" w:space="0" w:color="auto"/>
            </w:tcBorders>
          </w:tcPr>
          <w:p w14:paraId="10C89DDA"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r>
      <w:tr w:rsidR="00A5739B" w:rsidRPr="008436B7" w14:paraId="6BB394FB" w14:textId="77777777" w:rsidTr="00594535">
        <w:tc>
          <w:tcPr>
            <w:cnfStyle w:val="001000000000" w:firstRow="0" w:lastRow="0" w:firstColumn="1" w:lastColumn="0" w:oddVBand="0" w:evenVBand="0" w:oddHBand="0" w:evenHBand="0" w:firstRowFirstColumn="0" w:firstRowLastColumn="0" w:lastRowFirstColumn="0" w:lastRowLastColumn="0"/>
            <w:tcW w:w="1002" w:type="dxa"/>
            <w:tcBorders>
              <w:left w:val="single" w:sz="4" w:space="0" w:color="auto"/>
            </w:tcBorders>
          </w:tcPr>
          <w:p w14:paraId="23DC7954" w14:textId="2937F091" w:rsidR="008523DA" w:rsidRPr="008436B7" w:rsidRDefault="008523DA" w:rsidP="00594535">
            <w:pPr>
              <w:rPr>
                <w:b/>
                <w:sz w:val="14"/>
                <w:szCs w:val="18"/>
              </w:rPr>
            </w:pPr>
            <w:r>
              <w:rPr>
                <w:b/>
                <w:sz w:val="14"/>
                <w:szCs w:val="18"/>
                <w:lang w:val="en-GB"/>
              </w:rPr>
              <w:t>TR</w:t>
            </w:r>
            <w:r w:rsidRPr="008436B7">
              <w:rPr>
                <w:b/>
                <w:sz w:val="14"/>
                <w:szCs w:val="18"/>
              </w:rPr>
              <w:t>-SKPI-8</w:t>
            </w:r>
          </w:p>
        </w:tc>
        <w:tc>
          <w:tcPr>
            <w:tcW w:w="630" w:type="dxa"/>
            <w:shd w:val="clear" w:color="auto" w:fill="D9D9D9" w:themeFill="background1" w:themeFillShade="D9"/>
          </w:tcPr>
          <w:p w14:paraId="5C275EC2"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04" w:type="dxa"/>
            <w:shd w:val="clear" w:color="auto" w:fill="D9D9D9" w:themeFill="background1" w:themeFillShade="D9"/>
          </w:tcPr>
          <w:p w14:paraId="6D6B311C"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shd w:val="clear" w:color="auto" w:fill="D9D9D9" w:themeFill="background1" w:themeFillShade="D9"/>
          </w:tcPr>
          <w:p w14:paraId="4447E9F2"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shd w:val="clear" w:color="auto" w:fill="D9D9D9" w:themeFill="background1" w:themeFillShade="D9"/>
          </w:tcPr>
          <w:p w14:paraId="15E6BC9D"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gridSpan w:val="2"/>
            <w:shd w:val="clear" w:color="auto" w:fill="D9D9D9" w:themeFill="background1" w:themeFillShade="D9"/>
          </w:tcPr>
          <w:p w14:paraId="4FDE8264"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gridSpan w:val="2"/>
            <w:tcBorders>
              <w:right w:val="single" w:sz="4" w:space="0" w:color="auto"/>
            </w:tcBorders>
            <w:shd w:val="clear" w:color="auto" w:fill="D9D9D9" w:themeFill="background1" w:themeFillShade="D9"/>
          </w:tcPr>
          <w:p w14:paraId="263D0860"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gridSpan w:val="2"/>
            <w:tcBorders>
              <w:right w:val="single" w:sz="4" w:space="0" w:color="auto"/>
            </w:tcBorders>
            <w:shd w:val="clear" w:color="auto" w:fill="D9D9D9" w:themeFill="background1" w:themeFillShade="D9"/>
          </w:tcPr>
          <w:p w14:paraId="0E7720BF"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gridSpan w:val="2"/>
            <w:tcBorders>
              <w:right w:val="single" w:sz="4" w:space="0" w:color="auto"/>
            </w:tcBorders>
            <w:shd w:val="clear" w:color="auto" w:fill="D9D9D9" w:themeFill="background1" w:themeFillShade="D9"/>
          </w:tcPr>
          <w:p w14:paraId="0B2FF903"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tcBorders>
              <w:right w:val="single" w:sz="4" w:space="0" w:color="auto"/>
            </w:tcBorders>
            <w:shd w:val="clear" w:color="auto" w:fill="D9D9D9" w:themeFill="background1" w:themeFillShade="D9"/>
          </w:tcPr>
          <w:p w14:paraId="4A708F5A"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34" w:type="dxa"/>
            <w:tcBorders>
              <w:right w:val="single" w:sz="4" w:space="0" w:color="auto"/>
            </w:tcBorders>
            <w:shd w:val="clear" w:color="auto" w:fill="D9D9D9" w:themeFill="background1" w:themeFillShade="D9"/>
          </w:tcPr>
          <w:p w14:paraId="5B38506D"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34" w:type="dxa"/>
            <w:shd w:val="clear" w:color="auto" w:fill="D9D9D9" w:themeFill="background1" w:themeFillShade="D9"/>
          </w:tcPr>
          <w:p w14:paraId="1A72528C"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7" w:type="dxa"/>
            <w:shd w:val="clear" w:color="auto" w:fill="D9D9D9" w:themeFill="background1" w:themeFillShade="D9"/>
          </w:tcPr>
          <w:p w14:paraId="2ED57C62"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tcBorders>
              <w:right w:val="single" w:sz="4" w:space="0" w:color="auto"/>
            </w:tcBorders>
            <w:shd w:val="clear" w:color="auto" w:fill="D9D9D9" w:themeFill="background1" w:themeFillShade="D9"/>
          </w:tcPr>
          <w:p w14:paraId="4F1185EE"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tcBorders>
              <w:right w:val="single" w:sz="4" w:space="0" w:color="auto"/>
            </w:tcBorders>
            <w:shd w:val="clear" w:color="auto" w:fill="D9D9D9" w:themeFill="background1" w:themeFillShade="D9"/>
          </w:tcPr>
          <w:p w14:paraId="6E4BDC7E"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tcBorders>
              <w:right w:val="single" w:sz="4" w:space="0" w:color="auto"/>
            </w:tcBorders>
            <w:shd w:val="clear" w:color="auto" w:fill="D9D9D9" w:themeFill="background1" w:themeFillShade="D9"/>
          </w:tcPr>
          <w:p w14:paraId="6F56B03A"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r>
      <w:tr w:rsidR="00A5739B" w:rsidRPr="008436B7" w14:paraId="07E8AB1B" w14:textId="77777777" w:rsidTr="00594535">
        <w:tc>
          <w:tcPr>
            <w:cnfStyle w:val="001000000000" w:firstRow="0" w:lastRow="0" w:firstColumn="1" w:lastColumn="0" w:oddVBand="0" w:evenVBand="0" w:oddHBand="0" w:evenHBand="0" w:firstRowFirstColumn="0" w:firstRowLastColumn="0" w:lastRowFirstColumn="0" w:lastRowLastColumn="0"/>
            <w:tcW w:w="1002" w:type="dxa"/>
            <w:tcBorders>
              <w:left w:val="single" w:sz="4" w:space="0" w:color="auto"/>
            </w:tcBorders>
          </w:tcPr>
          <w:p w14:paraId="63676162" w14:textId="7634939B" w:rsidR="008523DA" w:rsidRPr="008436B7" w:rsidRDefault="008523DA" w:rsidP="00594535">
            <w:pPr>
              <w:rPr>
                <w:b/>
                <w:sz w:val="14"/>
                <w:szCs w:val="18"/>
              </w:rPr>
            </w:pPr>
            <w:r>
              <w:rPr>
                <w:b/>
                <w:sz w:val="14"/>
                <w:szCs w:val="18"/>
                <w:lang w:val="en-GB"/>
              </w:rPr>
              <w:t>TR</w:t>
            </w:r>
            <w:r w:rsidRPr="008436B7">
              <w:rPr>
                <w:b/>
                <w:sz w:val="14"/>
                <w:szCs w:val="18"/>
              </w:rPr>
              <w:t>-SKPI-9</w:t>
            </w:r>
          </w:p>
        </w:tc>
        <w:tc>
          <w:tcPr>
            <w:tcW w:w="630" w:type="dxa"/>
            <w:shd w:val="clear" w:color="auto" w:fill="D9D9D9" w:themeFill="background1" w:themeFillShade="D9"/>
          </w:tcPr>
          <w:p w14:paraId="100FE4B7"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04" w:type="dxa"/>
            <w:shd w:val="clear" w:color="auto" w:fill="D9D9D9" w:themeFill="background1" w:themeFillShade="D9"/>
          </w:tcPr>
          <w:p w14:paraId="4CC5FA79"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shd w:val="clear" w:color="auto" w:fill="D9D9D9" w:themeFill="background1" w:themeFillShade="D9"/>
          </w:tcPr>
          <w:p w14:paraId="6226E46C"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shd w:val="clear" w:color="auto" w:fill="D9D9D9" w:themeFill="background1" w:themeFillShade="D9"/>
          </w:tcPr>
          <w:p w14:paraId="0915F5BA"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gridSpan w:val="2"/>
            <w:shd w:val="clear" w:color="auto" w:fill="D9D9D9" w:themeFill="background1" w:themeFillShade="D9"/>
          </w:tcPr>
          <w:p w14:paraId="2A80A907"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gridSpan w:val="2"/>
            <w:tcBorders>
              <w:right w:val="single" w:sz="4" w:space="0" w:color="auto"/>
            </w:tcBorders>
            <w:shd w:val="clear" w:color="auto" w:fill="D9D9D9" w:themeFill="background1" w:themeFillShade="D9"/>
          </w:tcPr>
          <w:p w14:paraId="24E13DD2"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gridSpan w:val="2"/>
            <w:tcBorders>
              <w:right w:val="single" w:sz="4" w:space="0" w:color="auto"/>
            </w:tcBorders>
            <w:shd w:val="clear" w:color="auto" w:fill="D9D9D9" w:themeFill="background1" w:themeFillShade="D9"/>
          </w:tcPr>
          <w:p w14:paraId="700D77AE"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gridSpan w:val="2"/>
            <w:tcBorders>
              <w:right w:val="single" w:sz="4" w:space="0" w:color="auto"/>
            </w:tcBorders>
            <w:shd w:val="clear" w:color="auto" w:fill="D9D9D9" w:themeFill="background1" w:themeFillShade="D9"/>
          </w:tcPr>
          <w:p w14:paraId="4FB5389C"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tcBorders>
              <w:right w:val="single" w:sz="4" w:space="0" w:color="auto"/>
            </w:tcBorders>
            <w:shd w:val="clear" w:color="auto" w:fill="D9D9D9" w:themeFill="background1" w:themeFillShade="D9"/>
          </w:tcPr>
          <w:p w14:paraId="76498FCF"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34" w:type="dxa"/>
            <w:tcBorders>
              <w:right w:val="single" w:sz="4" w:space="0" w:color="auto"/>
            </w:tcBorders>
            <w:shd w:val="clear" w:color="auto" w:fill="D9D9D9" w:themeFill="background1" w:themeFillShade="D9"/>
          </w:tcPr>
          <w:p w14:paraId="7F1F01EA"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34" w:type="dxa"/>
            <w:shd w:val="clear" w:color="auto" w:fill="D9D9D9" w:themeFill="background1" w:themeFillShade="D9"/>
          </w:tcPr>
          <w:p w14:paraId="639968D0"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7" w:type="dxa"/>
            <w:shd w:val="clear" w:color="auto" w:fill="D9D9D9" w:themeFill="background1" w:themeFillShade="D9"/>
          </w:tcPr>
          <w:p w14:paraId="0F56E8AE"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tcBorders>
              <w:right w:val="single" w:sz="4" w:space="0" w:color="auto"/>
            </w:tcBorders>
            <w:shd w:val="clear" w:color="auto" w:fill="D9D9D9" w:themeFill="background1" w:themeFillShade="D9"/>
          </w:tcPr>
          <w:p w14:paraId="14290B05"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tcBorders>
              <w:right w:val="single" w:sz="4" w:space="0" w:color="auto"/>
            </w:tcBorders>
            <w:shd w:val="clear" w:color="auto" w:fill="D9D9D9" w:themeFill="background1" w:themeFillShade="D9"/>
          </w:tcPr>
          <w:p w14:paraId="05986DF3"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tcBorders>
              <w:right w:val="single" w:sz="4" w:space="0" w:color="auto"/>
            </w:tcBorders>
            <w:shd w:val="clear" w:color="auto" w:fill="D9D9D9" w:themeFill="background1" w:themeFillShade="D9"/>
          </w:tcPr>
          <w:p w14:paraId="43BEC06B"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r>
      <w:tr w:rsidR="008523DA" w:rsidRPr="008436B7" w14:paraId="2B6A8CE5" w14:textId="77777777" w:rsidTr="00594535">
        <w:tc>
          <w:tcPr>
            <w:cnfStyle w:val="001000000000" w:firstRow="0" w:lastRow="0" w:firstColumn="1" w:lastColumn="0" w:oddVBand="0" w:evenVBand="0" w:oddHBand="0" w:evenHBand="0" w:firstRowFirstColumn="0" w:firstRowLastColumn="0" w:lastRowFirstColumn="0" w:lastRowLastColumn="0"/>
            <w:tcW w:w="1002" w:type="dxa"/>
            <w:tcBorders>
              <w:left w:val="single" w:sz="4" w:space="0" w:color="auto"/>
            </w:tcBorders>
          </w:tcPr>
          <w:p w14:paraId="03F8E34F" w14:textId="05465A17" w:rsidR="008523DA" w:rsidRPr="008436B7" w:rsidRDefault="008523DA" w:rsidP="00594535">
            <w:pPr>
              <w:rPr>
                <w:b/>
                <w:sz w:val="14"/>
                <w:szCs w:val="18"/>
              </w:rPr>
            </w:pPr>
            <w:r>
              <w:rPr>
                <w:b/>
                <w:sz w:val="14"/>
                <w:szCs w:val="18"/>
                <w:lang w:val="en-GB"/>
              </w:rPr>
              <w:t>TR</w:t>
            </w:r>
            <w:r w:rsidRPr="008436B7">
              <w:rPr>
                <w:b/>
                <w:sz w:val="14"/>
                <w:szCs w:val="18"/>
              </w:rPr>
              <w:t>-SKPI-10</w:t>
            </w:r>
          </w:p>
        </w:tc>
        <w:tc>
          <w:tcPr>
            <w:tcW w:w="630" w:type="dxa"/>
          </w:tcPr>
          <w:p w14:paraId="7E34FF86"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04" w:type="dxa"/>
          </w:tcPr>
          <w:p w14:paraId="523BAFDD"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sidRPr="00625C13">
              <w:rPr>
                <w:sz w:val="14"/>
              </w:rPr>
              <w:t>X</w:t>
            </w:r>
          </w:p>
        </w:tc>
        <w:tc>
          <w:tcPr>
            <w:tcW w:w="663" w:type="dxa"/>
          </w:tcPr>
          <w:p w14:paraId="56D6989C"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sidRPr="00625C13">
              <w:rPr>
                <w:sz w:val="14"/>
              </w:rPr>
              <w:t>X</w:t>
            </w:r>
          </w:p>
        </w:tc>
        <w:tc>
          <w:tcPr>
            <w:tcW w:w="663" w:type="dxa"/>
          </w:tcPr>
          <w:p w14:paraId="01A98506"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sidRPr="00625C13">
              <w:rPr>
                <w:sz w:val="14"/>
              </w:rPr>
              <w:t>X</w:t>
            </w:r>
          </w:p>
        </w:tc>
        <w:tc>
          <w:tcPr>
            <w:tcW w:w="663" w:type="dxa"/>
            <w:gridSpan w:val="2"/>
          </w:tcPr>
          <w:p w14:paraId="5F60DD51"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sidRPr="00625C13">
              <w:rPr>
                <w:sz w:val="14"/>
              </w:rPr>
              <w:t>X</w:t>
            </w:r>
          </w:p>
        </w:tc>
        <w:tc>
          <w:tcPr>
            <w:tcW w:w="663" w:type="dxa"/>
            <w:gridSpan w:val="2"/>
            <w:tcBorders>
              <w:right w:val="single" w:sz="4" w:space="0" w:color="auto"/>
            </w:tcBorders>
            <w:shd w:val="clear" w:color="auto" w:fill="auto"/>
          </w:tcPr>
          <w:p w14:paraId="221757BA"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gridSpan w:val="2"/>
            <w:tcBorders>
              <w:right w:val="single" w:sz="4" w:space="0" w:color="auto"/>
            </w:tcBorders>
          </w:tcPr>
          <w:p w14:paraId="748D3DB4"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gridSpan w:val="2"/>
            <w:tcBorders>
              <w:right w:val="single" w:sz="4" w:space="0" w:color="auto"/>
            </w:tcBorders>
          </w:tcPr>
          <w:p w14:paraId="69851900"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tcBorders>
              <w:right w:val="single" w:sz="4" w:space="0" w:color="auto"/>
            </w:tcBorders>
          </w:tcPr>
          <w:p w14:paraId="321D0385"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34" w:type="dxa"/>
            <w:tcBorders>
              <w:right w:val="single" w:sz="4" w:space="0" w:color="auto"/>
            </w:tcBorders>
            <w:shd w:val="clear" w:color="auto" w:fill="D9D9D9" w:themeFill="background1" w:themeFillShade="D9"/>
          </w:tcPr>
          <w:p w14:paraId="1E1CDC16"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sidRPr="00625C13">
              <w:rPr>
                <w:sz w:val="14"/>
              </w:rPr>
              <w:t>(X)</w:t>
            </w:r>
          </w:p>
        </w:tc>
        <w:tc>
          <w:tcPr>
            <w:tcW w:w="734" w:type="dxa"/>
            <w:shd w:val="clear" w:color="auto" w:fill="D9D9D9" w:themeFill="background1" w:themeFillShade="D9"/>
          </w:tcPr>
          <w:p w14:paraId="5433F881"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7" w:type="dxa"/>
          </w:tcPr>
          <w:p w14:paraId="68D155C3"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tcBorders>
              <w:right w:val="single" w:sz="4" w:space="0" w:color="auto"/>
            </w:tcBorders>
          </w:tcPr>
          <w:p w14:paraId="41D3FF11"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tcBorders>
              <w:right w:val="single" w:sz="4" w:space="0" w:color="auto"/>
            </w:tcBorders>
          </w:tcPr>
          <w:p w14:paraId="7CED1839"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tcBorders>
              <w:right w:val="single" w:sz="4" w:space="0" w:color="auto"/>
            </w:tcBorders>
          </w:tcPr>
          <w:p w14:paraId="2EC735E0"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r>
      <w:tr w:rsidR="00A5739B" w:rsidRPr="008436B7" w14:paraId="7F988B36" w14:textId="77777777" w:rsidTr="00594535">
        <w:tc>
          <w:tcPr>
            <w:cnfStyle w:val="001000000000" w:firstRow="0" w:lastRow="0" w:firstColumn="1" w:lastColumn="0" w:oddVBand="0" w:evenVBand="0" w:oddHBand="0" w:evenHBand="0" w:firstRowFirstColumn="0" w:firstRowLastColumn="0" w:lastRowFirstColumn="0" w:lastRowLastColumn="0"/>
            <w:tcW w:w="1002" w:type="dxa"/>
            <w:tcBorders>
              <w:left w:val="single" w:sz="4" w:space="0" w:color="auto"/>
            </w:tcBorders>
          </w:tcPr>
          <w:p w14:paraId="31AC01B6" w14:textId="3C7F8796" w:rsidR="008523DA" w:rsidRPr="008436B7" w:rsidRDefault="008523DA" w:rsidP="00594535">
            <w:pPr>
              <w:rPr>
                <w:b/>
                <w:sz w:val="14"/>
                <w:szCs w:val="18"/>
              </w:rPr>
            </w:pPr>
            <w:r>
              <w:rPr>
                <w:b/>
                <w:sz w:val="14"/>
                <w:szCs w:val="18"/>
                <w:lang w:val="en-GB"/>
              </w:rPr>
              <w:t>TR</w:t>
            </w:r>
            <w:r w:rsidRPr="008436B7">
              <w:rPr>
                <w:b/>
                <w:sz w:val="14"/>
                <w:szCs w:val="18"/>
              </w:rPr>
              <w:t>-SKPI-11</w:t>
            </w:r>
          </w:p>
        </w:tc>
        <w:tc>
          <w:tcPr>
            <w:tcW w:w="630" w:type="dxa"/>
            <w:shd w:val="clear" w:color="auto" w:fill="D9D9D9" w:themeFill="background1" w:themeFillShade="D9"/>
          </w:tcPr>
          <w:p w14:paraId="2ECA78C3"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sidRPr="00625C13">
              <w:rPr>
                <w:sz w:val="14"/>
              </w:rPr>
              <w:t>X</w:t>
            </w:r>
          </w:p>
        </w:tc>
        <w:tc>
          <w:tcPr>
            <w:tcW w:w="604" w:type="dxa"/>
            <w:shd w:val="clear" w:color="auto" w:fill="D9D9D9" w:themeFill="background1" w:themeFillShade="D9"/>
          </w:tcPr>
          <w:p w14:paraId="28879BEB"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shd w:val="clear" w:color="auto" w:fill="D9D9D9" w:themeFill="background1" w:themeFillShade="D9"/>
          </w:tcPr>
          <w:p w14:paraId="7575605B"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shd w:val="clear" w:color="auto" w:fill="D9D9D9" w:themeFill="background1" w:themeFillShade="D9"/>
          </w:tcPr>
          <w:p w14:paraId="32FE8908"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gridSpan w:val="2"/>
            <w:shd w:val="clear" w:color="auto" w:fill="D9D9D9" w:themeFill="background1" w:themeFillShade="D9"/>
          </w:tcPr>
          <w:p w14:paraId="69DBC90D"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gridSpan w:val="2"/>
            <w:tcBorders>
              <w:right w:val="single" w:sz="4" w:space="0" w:color="auto"/>
            </w:tcBorders>
            <w:shd w:val="clear" w:color="auto" w:fill="D9D9D9" w:themeFill="background1" w:themeFillShade="D9"/>
          </w:tcPr>
          <w:p w14:paraId="2FBCED10"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gridSpan w:val="2"/>
            <w:tcBorders>
              <w:right w:val="single" w:sz="4" w:space="0" w:color="auto"/>
            </w:tcBorders>
            <w:shd w:val="clear" w:color="auto" w:fill="D9D9D9" w:themeFill="background1" w:themeFillShade="D9"/>
          </w:tcPr>
          <w:p w14:paraId="7DDF4385"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gridSpan w:val="2"/>
            <w:tcBorders>
              <w:right w:val="single" w:sz="4" w:space="0" w:color="auto"/>
            </w:tcBorders>
            <w:shd w:val="clear" w:color="auto" w:fill="D9D9D9" w:themeFill="background1" w:themeFillShade="D9"/>
          </w:tcPr>
          <w:p w14:paraId="792E34CE"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tcBorders>
              <w:right w:val="single" w:sz="4" w:space="0" w:color="auto"/>
            </w:tcBorders>
            <w:shd w:val="clear" w:color="auto" w:fill="D9D9D9" w:themeFill="background1" w:themeFillShade="D9"/>
          </w:tcPr>
          <w:p w14:paraId="7CACCDD3"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34" w:type="dxa"/>
            <w:tcBorders>
              <w:right w:val="single" w:sz="4" w:space="0" w:color="auto"/>
            </w:tcBorders>
            <w:shd w:val="clear" w:color="auto" w:fill="D9D9D9" w:themeFill="background1" w:themeFillShade="D9"/>
          </w:tcPr>
          <w:p w14:paraId="0C6115C3"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34" w:type="dxa"/>
            <w:shd w:val="clear" w:color="auto" w:fill="D9D9D9" w:themeFill="background1" w:themeFillShade="D9"/>
          </w:tcPr>
          <w:p w14:paraId="038C81EE"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7" w:type="dxa"/>
            <w:shd w:val="clear" w:color="auto" w:fill="D9D9D9" w:themeFill="background1" w:themeFillShade="D9"/>
          </w:tcPr>
          <w:p w14:paraId="406141C1"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tcBorders>
              <w:right w:val="single" w:sz="4" w:space="0" w:color="auto"/>
            </w:tcBorders>
            <w:shd w:val="clear" w:color="auto" w:fill="D9D9D9" w:themeFill="background1" w:themeFillShade="D9"/>
          </w:tcPr>
          <w:p w14:paraId="6E246F17"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tcBorders>
              <w:right w:val="single" w:sz="4" w:space="0" w:color="auto"/>
            </w:tcBorders>
            <w:shd w:val="clear" w:color="auto" w:fill="D9D9D9" w:themeFill="background1" w:themeFillShade="D9"/>
          </w:tcPr>
          <w:p w14:paraId="06C6A75E"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tcBorders>
              <w:right w:val="single" w:sz="4" w:space="0" w:color="auto"/>
            </w:tcBorders>
            <w:shd w:val="clear" w:color="auto" w:fill="D9D9D9" w:themeFill="background1" w:themeFillShade="D9"/>
          </w:tcPr>
          <w:p w14:paraId="0E0F64BE"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r>
      <w:tr w:rsidR="008523DA" w:rsidRPr="008436B7" w14:paraId="6B578873" w14:textId="77777777" w:rsidTr="00594535">
        <w:tc>
          <w:tcPr>
            <w:cnfStyle w:val="001000000000" w:firstRow="0" w:lastRow="0" w:firstColumn="1" w:lastColumn="0" w:oddVBand="0" w:evenVBand="0" w:oddHBand="0" w:evenHBand="0" w:firstRowFirstColumn="0" w:firstRowLastColumn="0" w:lastRowFirstColumn="0" w:lastRowLastColumn="0"/>
            <w:tcW w:w="1002" w:type="dxa"/>
            <w:tcBorders>
              <w:left w:val="single" w:sz="4" w:space="0" w:color="auto"/>
            </w:tcBorders>
          </w:tcPr>
          <w:p w14:paraId="1A218DAE" w14:textId="110493E7" w:rsidR="008523DA" w:rsidRPr="008436B7" w:rsidRDefault="008523DA" w:rsidP="00594535">
            <w:pPr>
              <w:rPr>
                <w:b/>
                <w:sz w:val="14"/>
                <w:szCs w:val="18"/>
              </w:rPr>
            </w:pPr>
            <w:r>
              <w:rPr>
                <w:b/>
                <w:sz w:val="14"/>
                <w:szCs w:val="18"/>
                <w:lang w:val="en-GB"/>
              </w:rPr>
              <w:t>TR</w:t>
            </w:r>
            <w:r w:rsidRPr="008436B7">
              <w:rPr>
                <w:b/>
                <w:sz w:val="14"/>
                <w:szCs w:val="18"/>
              </w:rPr>
              <w:t>-SKPI-12</w:t>
            </w:r>
          </w:p>
        </w:tc>
        <w:tc>
          <w:tcPr>
            <w:tcW w:w="630" w:type="dxa"/>
          </w:tcPr>
          <w:p w14:paraId="144517D1"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04" w:type="dxa"/>
          </w:tcPr>
          <w:p w14:paraId="39AF6AF8"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tcPr>
          <w:p w14:paraId="19A76EDC"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tcPr>
          <w:p w14:paraId="47549B54"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gridSpan w:val="2"/>
          </w:tcPr>
          <w:p w14:paraId="13D7C234"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sidRPr="00625C13">
              <w:rPr>
                <w:sz w:val="14"/>
              </w:rPr>
              <w:t>x</w:t>
            </w:r>
          </w:p>
        </w:tc>
        <w:tc>
          <w:tcPr>
            <w:tcW w:w="663" w:type="dxa"/>
            <w:gridSpan w:val="2"/>
            <w:tcBorders>
              <w:right w:val="single" w:sz="4" w:space="0" w:color="auto"/>
            </w:tcBorders>
            <w:shd w:val="clear" w:color="auto" w:fill="auto"/>
          </w:tcPr>
          <w:p w14:paraId="574212D1"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gridSpan w:val="2"/>
            <w:tcBorders>
              <w:right w:val="single" w:sz="4" w:space="0" w:color="auto"/>
            </w:tcBorders>
          </w:tcPr>
          <w:p w14:paraId="1CD8B22C"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sidRPr="00625C13">
              <w:rPr>
                <w:sz w:val="14"/>
              </w:rPr>
              <w:t>(X)</w:t>
            </w:r>
          </w:p>
        </w:tc>
        <w:tc>
          <w:tcPr>
            <w:tcW w:w="663" w:type="dxa"/>
            <w:gridSpan w:val="2"/>
            <w:tcBorders>
              <w:right w:val="single" w:sz="4" w:space="0" w:color="auto"/>
            </w:tcBorders>
          </w:tcPr>
          <w:p w14:paraId="4037F815"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tcBorders>
              <w:right w:val="single" w:sz="4" w:space="0" w:color="auto"/>
            </w:tcBorders>
          </w:tcPr>
          <w:p w14:paraId="3E351D03"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34" w:type="dxa"/>
            <w:tcBorders>
              <w:right w:val="single" w:sz="4" w:space="0" w:color="auto"/>
            </w:tcBorders>
            <w:shd w:val="clear" w:color="auto" w:fill="D9D9D9" w:themeFill="background1" w:themeFillShade="D9"/>
          </w:tcPr>
          <w:p w14:paraId="16A6DEB3"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34" w:type="dxa"/>
            <w:shd w:val="clear" w:color="auto" w:fill="D9D9D9" w:themeFill="background1" w:themeFillShade="D9"/>
          </w:tcPr>
          <w:p w14:paraId="1ABA2E01"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7" w:type="dxa"/>
          </w:tcPr>
          <w:p w14:paraId="73839FF2"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sidRPr="00625C13">
              <w:rPr>
                <w:sz w:val="14"/>
              </w:rPr>
              <w:t>X</w:t>
            </w:r>
          </w:p>
        </w:tc>
        <w:tc>
          <w:tcPr>
            <w:tcW w:w="720" w:type="dxa"/>
            <w:tcBorders>
              <w:right w:val="single" w:sz="4" w:space="0" w:color="auto"/>
            </w:tcBorders>
          </w:tcPr>
          <w:p w14:paraId="1B9C00FA"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tcBorders>
              <w:right w:val="single" w:sz="4" w:space="0" w:color="auto"/>
            </w:tcBorders>
          </w:tcPr>
          <w:p w14:paraId="4ADE2640"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tcBorders>
              <w:right w:val="single" w:sz="4" w:space="0" w:color="auto"/>
            </w:tcBorders>
          </w:tcPr>
          <w:p w14:paraId="476E3E44"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r>
      <w:tr w:rsidR="008523DA" w:rsidRPr="008436B7" w14:paraId="42A9F885" w14:textId="77777777" w:rsidTr="00594535">
        <w:tc>
          <w:tcPr>
            <w:cnfStyle w:val="001000000000" w:firstRow="0" w:lastRow="0" w:firstColumn="1" w:lastColumn="0" w:oddVBand="0" w:evenVBand="0" w:oddHBand="0" w:evenHBand="0" w:firstRowFirstColumn="0" w:firstRowLastColumn="0" w:lastRowFirstColumn="0" w:lastRowLastColumn="0"/>
            <w:tcW w:w="1002" w:type="dxa"/>
            <w:tcBorders>
              <w:left w:val="single" w:sz="4" w:space="0" w:color="auto"/>
            </w:tcBorders>
          </w:tcPr>
          <w:p w14:paraId="181A8423" w14:textId="28433DC3" w:rsidR="008523DA" w:rsidRPr="008436B7" w:rsidRDefault="008523DA" w:rsidP="00594535">
            <w:pPr>
              <w:rPr>
                <w:b/>
                <w:sz w:val="14"/>
                <w:szCs w:val="18"/>
              </w:rPr>
            </w:pPr>
            <w:r>
              <w:rPr>
                <w:b/>
                <w:sz w:val="14"/>
                <w:szCs w:val="18"/>
                <w:lang w:val="en-GB"/>
              </w:rPr>
              <w:t>TR</w:t>
            </w:r>
            <w:r w:rsidRPr="008436B7">
              <w:rPr>
                <w:b/>
                <w:sz w:val="14"/>
                <w:szCs w:val="18"/>
              </w:rPr>
              <w:t>-SKPI-1</w:t>
            </w:r>
            <w:r>
              <w:rPr>
                <w:b/>
                <w:sz w:val="14"/>
                <w:szCs w:val="18"/>
              </w:rPr>
              <w:t>3</w:t>
            </w:r>
          </w:p>
        </w:tc>
        <w:tc>
          <w:tcPr>
            <w:tcW w:w="630" w:type="dxa"/>
          </w:tcPr>
          <w:p w14:paraId="4C4BFCF8"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04" w:type="dxa"/>
          </w:tcPr>
          <w:p w14:paraId="1A349029"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tcPr>
          <w:p w14:paraId="6D8B351B"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tcPr>
          <w:p w14:paraId="10814034"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gridSpan w:val="2"/>
          </w:tcPr>
          <w:p w14:paraId="4988B3E0"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sidRPr="00625C13">
              <w:rPr>
                <w:sz w:val="14"/>
              </w:rPr>
              <w:t>x</w:t>
            </w:r>
          </w:p>
        </w:tc>
        <w:tc>
          <w:tcPr>
            <w:tcW w:w="663" w:type="dxa"/>
            <w:gridSpan w:val="2"/>
            <w:tcBorders>
              <w:right w:val="single" w:sz="4" w:space="0" w:color="auto"/>
            </w:tcBorders>
            <w:shd w:val="clear" w:color="auto" w:fill="auto"/>
          </w:tcPr>
          <w:p w14:paraId="1C697FEE"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gridSpan w:val="2"/>
            <w:tcBorders>
              <w:right w:val="single" w:sz="4" w:space="0" w:color="auto"/>
            </w:tcBorders>
          </w:tcPr>
          <w:p w14:paraId="165D81FD"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gridSpan w:val="2"/>
            <w:tcBorders>
              <w:right w:val="single" w:sz="4" w:space="0" w:color="auto"/>
            </w:tcBorders>
          </w:tcPr>
          <w:p w14:paraId="1C50870D"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3" w:type="dxa"/>
            <w:tcBorders>
              <w:right w:val="single" w:sz="4" w:space="0" w:color="auto"/>
            </w:tcBorders>
          </w:tcPr>
          <w:p w14:paraId="5859C3C8"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34" w:type="dxa"/>
            <w:tcBorders>
              <w:right w:val="single" w:sz="4" w:space="0" w:color="auto"/>
            </w:tcBorders>
            <w:shd w:val="clear" w:color="auto" w:fill="D9D9D9" w:themeFill="background1" w:themeFillShade="D9"/>
          </w:tcPr>
          <w:p w14:paraId="06B8A321"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34" w:type="dxa"/>
            <w:shd w:val="clear" w:color="auto" w:fill="D9D9D9" w:themeFill="background1" w:themeFillShade="D9"/>
          </w:tcPr>
          <w:p w14:paraId="7456E9CC"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67" w:type="dxa"/>
          </w:tcPr>
          <w:p w14:paraId="45543BE2"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tcBorders>
              <w:right w:val="single" w:sz="4" w:space="0" w:color="auto"/>
            </w:tcBorders>
          </w:tcPr>
          <w:p w14:paraId="4B8A21D8"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tcBorders>
              <w:right w:val="single" w:sz="4" w:space="0" w:color="auto"/>
            </w:tcBorders>
          </w:tcPr>
          <w:p w14:paraId="0D414605"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tcBorders>
              <w:right w:val="single" w:sz="4" w:space="0" w:color="auto"/>
            </w:tcBorders>
          </w:tcPr>
          <w:p w14:paraId="1C27EC89"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sidRPr="00625C13">
              <w:rPr>
                <w:sz w:val="14"/>
              </w:rPr>
              <w:t>X</w:t>
            </w:r>
          </w:p>
        </w:tc>
      </w:tr>
    </w:tbl>
    <w:p w14:paraId="0DAFDB5D" w14:textId="77777777" w:rsidR="008523DA" w:rsidRDefault="008523DA" w:rsidP="008523DA">
      <w:pPr>
        <w:spacing w:before="0" w:line="264" w:lineRule="auto"/>
        <w:jc w:val="both"/>
        <w:rPr>
          <w:rFonts w:cstheme="minorHAnsi"/>
          <w:lang w:eastAsia="zh-CN"/>
        </w:rPr>
      </w:pPr>
    </w:p>
    <w:p w14:paraId="2E7F387B" w14:textId="43CE2D69" w:rsidR="008523DA" w:rsidRDefault="008523DA" w:rsidP="008523DA">
      <w:pPr>
        <w:spacing w:before="0" w:line="264" w:lineRule="auto"/>
        <w:jc w:val="both"/>
        <w:rPr>
          <w:rFonts w:cstheme="minorHAnsi"/>
          <w:lang w:eastAsia="zh-CN"/>
        </w:rPr>
      </w:pPr>
      <w:r>
        <w:rPr>
          <w:rFonts w:cstheme="minorHAnsi"/>
          <w:lang w:eastAsia="zh-CN"/>
        </w:rPr>
        <w:t xml:space="preserve">In particular, availability is a prerequisite for achieving almost all TR-SKPIs. Besides that, the relational mapping between the TR-SKPIs and CKPIs is inherent in the SKPIs definitions. For instance, in the definitions of the Service Area, the Integrated Multitype Communications, the Network Coverage in Vertical premises and the Service Availability TR-SKPIs, needs to be defined also the performance achieved in terms of packet loss, guaranteed data rates, </w:t>
      </w:r>
      <w:r w:rsidRPr="00DE2C18">
        <w:rPr>
          <w:rFonts w:cstheme="minorHAnsi"/>
          <w:lang w:eastAsia="zh-CN"/>
        </w:rPr>
        <w:t>Received Radio Signal Quality</w:t>
      </w:r>
      <w:r>
        <w:rPr>
          <w:rFonts w:cstheme="minorHAnsi"/>
          <w:lang w:eastAsia="zh-CN"/>
        </w:rPr>
        <w:t xml:space="preserve"> and of course coverage and service availability. Similarly, the specification of </w:t>
      </w:r>
      <w:r w:rsidR="004B19A3">
        <w:rPr>
          <w:rFonts w:cstheme="minorHAnsi"/>
          <w:lang w:eastAsia="zh-CN"/>
        </w:rPr>
        <w:t>TR</w:t>
      </w:r>
      <w:r>
        <w:rPr>
          <w:rFonts w:cstheme="minorHAnsi"/>
          <w:lang w:eastAsia="zh-CN"/>
        </w:rPr>
        <w:t xml:space="preserve">-SKPI Device </w:t>
      </w:r>
      <w:proofErr w:type="gramStart"/>
      <w:r>
        <w:rPr>
          <w:rFonts w:cstheme="minorHAnsi"/>
          <w:lang w:eastAsia="zh-CN"/>
        </w:rPr>
        <w:t>Mobility,</w:t>
      </w:r>
      <w:proofErr w:type="gramEnd"/>
      <w:r>
        <w:rPr>
          <w:rFonts w:cstheme="minorHAnsi"/>
          <w:lang w:eastAsia="zh-CN"/>
        </w:rPr>
        <w:t xml:space="preserve"> comes with the definition of CKPIs of Mobility/ Speed, Handover time, </w:t>
      </w:r>
      <w:r w:rsidRPr="0035790E">
        <w:rPr>
          <w:rFonts w:cstheme="minorHAnsi"/>
          <w:lang w:eastAsia="zh-CN"/>
        </w:rPr>
        <w:t>Received Radio Signal Quality</w:t>
      </w:r>
      <w:r>
        <w:rPr>
          <w:rFonts w:cstheme="minorHAnsi"/>
          <w:lang w:eastAsia="zh-CN"/>
        </w:rPr>
        <w:t xml:space="preserve"> for the handover to be triggered, of course under network coverage and given the network availability. In other cases, a direct mapping between core and service KPIs is revealed. For </w:t>
      </w:r>
      <w:r w:rsidR="004B19A3">
        <w:rPr>
          <w:rFonts w:cstheme="minorHAnsi"/>
          <w:lang w:eastAsia="zh-CN"/>
        </w:rPr>
        <w:t>instance,</w:t>
      </w:r>
      <w:r>
        <w:rPr>
          <w:rFonts w:cstheme="minorHAnsi"/>
          <w:lang w:eastAsia="zh-CN"/>
        </w:rPr>
        <w:t xml:space="preserve"> given the network availability, Reliability is mapped on service reliability, service setup time is mapped to </w:t>
      </w:r>
      <w:r w:rsidRPr="00DE2C18">
        <w:rPr>
          <w:rFonts w:cstheme="minorHAnsi"/>
          <w:lang w:eastAsia="zh-CN"/>
        </w:rPr>
        <w:t>Slice Creation/adaptation</w:t>
      </w:r>
      <w:r>
        <w:rPr>
          <w:rFonts w:cstheme="minorHAnsi"/>
          <w:lang w:eastAsia="zh-CN"/>
        </w:rPr>
        <w:t xml:space="preserve">, and Service Reaction time is predominantly dependent on to end-to-end latency.  </w:t>
      </w:r>
    </w:p>
    <w:p w14:paraId="61A69B47" w14:textId="77777777" w:rsidR="008523DA" w:rsidRPr="000803CF" w:rsidRDefault="008523DA" w:rsidP="008523DA">
      <w:pPr>
        <w:rPr>
          <w:rFonts w:cstheme="minorHAnsi"/>
          <w:lang w:eastAsia="zh-CN"/>
        </w:rPr>
      </w:pPr>
    </w:p>
    <w:p w14:paraId="4F9FCF67" w14:textId="138F7089" w:rsidR="008523DA" w:rsidRPr="00597759" w:rsidRDefault="008523DA" w:rsidP="00756E9B">
      <w:pPr>
        <w:pStyle w:val="Heading2"/>
        <w:numPr>
          <w:ilvl w:val="1"/>
          <w:numId w:val="52"/>
        </w:numPr>
      </w:pPr>
      <w:bookmarkStart w:id="45" w:name="_Toc71363117"/>
      <w:r w:rsidRPr="00597759">
        <w:lastRenderedPageBreak/>
        <w:t xml:space="preserve">Specific KPIs Refinement </w:t>
      </w:r>
      <w:r>
        <w:t xml:space="preserve">for </w:t>
      </w:r>
      <w:r w:rsidRPr="00597759">
        <w:t>the transportation vertical use cases</w:t>
      </w:r>
      <w:bookmarkEnd w:id="45"/>
    </w:p>
    <w:p w14:paraId="40E48FBD" w14:textId="77777777" w:rsidR="008523DA" w:rsidRPr="009D1E06" w:rsidRDefault="008523DA" w:rsidP="008523DA">
      <w:pPr>
        <w:rPr>
          <w:rFonts w:cstheme="minorHAnsi"/>
          <w:lang w:eastAsia="zh-CN"/>
        </w:rPr>
      </w:pPr>
      <w:r w:rsidRPr="009D1E06">
        <w:rPr>
          <w:rFonts w:cstheme="minorHAnsi"/>
          <w:lang w:eastAsia="zh-CN"/>
        </w:rPr>
        <w:t>In view of the railway transportation vertical use cases, it has emerged the necessity to further refine specific KPI definitions. More specifically</w:t>
      </w:r>
      <w:r>
        <w:rPr>
          <w:rFonts w:cstheme="minorHAnsi"/>
          <w:lang w:eastAsia="zh-CN"/>
        </w:rPr>
        <w:t xml:space="preserve">, as far as the Core KPIs are concerned we focus on </w:t>
      </w:r>
      <w:r w:rsidRPr="009D1E06">
        <w:rPr>
          <w:rFonts w:cstheme="minorHAnsi"/>
          <w:lang w:eastAsia="zh-CN"/>
        </w:rPr>
        <w:t xml:space="preserve">the “Connection Density”, and the “Area Traffic Density”. </w:t>
      </w:r>
    </w:p>
    <w:p w14:paraId="1B6B2007" w14:textId="77777777" w:rsidR="008523DA" w:rsidRPr="004B7822" w:rsidRDefault="008523DA" w:rsidP="008523DA">
      <w:pPr>
        <w:rPr>
          <w:rFonts w:cstheme="minorHAnsi"/>
          <w:b/>
          <w:lang w:eastAsia="zh-CN"/>
        </w:rPr>
      </w:pPr>
      <w:r w:rsidRPr="004B7822">
        <w:rPr>
          <w:rFonts w:cstheme="minorHAnsi"/>
          <w:b/>
          <w:lang w:eastAsia="zh-CN"/>
        </w:rPr>
        <w:t xml:space="preserve">Connection Density: </w:t>
      </w:r>
    </w:p>
    <w:p w14:paraId="77B86243" w14:textId="275BDD2A" w:rsidR="008523DA" w:rsidRPr="000D60C5" w:rsidRDefault="008523DA" w:rsidP="008523DA">
      <w:pPr>
        <w:rPr>
          <w:rFonts w:cstheme="minorHAnsi"/>
          <w:lang w:eastAsia="zh-CN"/>
        </w:rPr>
      </w:pPr>
      <w:r w:rsidRPr="000D60C5">
        <w:rPr>
          <w:rFonts w:cstheme="minorHAnsi"/>
          <w:lang w:eastAsia="zh-CN"/>
        </w:rPr>
        <w:t xml:space="preserve">A number of definitions have been </w:t>
      </w:r>
      <w:r w:rsidR="004B19A3" w:rsidRPr="000D60C5">
        <w:rPr>
          <w:rFonts w:cstheme="minorHAnsi"/>
          <w:lang w:eastAsia="zh-CN"/>
        </w:rPr>
        <w:t>provided</w:t>
      </w:r>
      <w:r w:rsidRPr="000D60C5">
        <w:rPr>
          <w:rFonts w:cstheme="minorHAnsi"/>
          <w:lang w:eastAsia="zh-CN"/>
        </w:rPr>
        <w:t xml:space="preserve"> by standandardisation organisations as follows:</w:t>
      </w:r>
    </w:p>
    <w:p w14:paraId="779EAD9B" w14:textId="549D78B1" w:rsidR="008523DA" w:rsidRPr="000D60C5" w:rsidRDefault="008523DA" w:rsidP="008523DA">
      <w:pPr>
        <w:pStyle w:val="ListParagraph"/>
        <w:numPr>
          <w:ilvl w:val="0"/>
          <w:numId w:val="39"/>
        </w:numPr>
        <w:tabs>
          <w:tab w:val="left" w:pos="1080"/>
        </w:tabs>
        <w:ind w:left="540"/>
        <w:jc w:val="both"/>
        <w:rPr>
          <w:rFonts w:cstheme="minorHAnsi"/>
          <w:lang w:eastAsia="zh-CN"/>
        </w:rPr>
      </w:pPr>
      <w:r w:rsidRPr="000D60C5">
        <w:rPr>
          <w:rFonts w:cstheme="minorHAnsi"/>
          <w:i/>
          <w:lang w:eastAsia="zh-CN"/>
        </w:rPr>
        <w:t>ITU-R M.2410-0 Report (2017) Definition (</w:t>
      </w:r>
      <w:hyperlink r:id="rId28" w:history="1">
        <w:r w:rsidRPr="000D60C5">
          <w:rPr>
            <w:rStyle w:val="Hyperlink"/>
            <w:rFonts w:cstheme="minorHAnsi"/>
            <w:i/>
            <w:lang w:eastAsia="zh-CN"/>
          </w:rPr>
          <w:t>https://www.itu.int/dms_pub/itu-r/opb/rep/R-REP-M.2410-2017-MSW-E.docx</w:t>
        </w:r>
      </w:hyperlink>
      <w:r w:rsidRPr="000D60C5">
        <w:rPr>
          <w:rFonts w:cstheme="minorHAnsi"/>
          <w:i/>
          <w:lang w:eastAsia="zh-CN"/>
        </w:rPr>
        <w:t>):</w:t>
      </w:r>
      <w:r w:rsidRPr="000D60C5">
        <w:rPr>
          <w:rFonts w:cstheme="minorHAnsi"/>
          <w:lang w:eastAsia="zh-CN"/>
        </w:rPr>
        <w:t xml:space="preserve"> Connection density is the total number of devices fulfilling a specific quality of service (QoS) per unit area (per km2). Target QoS to be defined as delivery of a message of a certain size within a certain time and with a certain success probability. The target value of this KPI for 5G networks is 1 000 000 devices per km^2.</w:t>
      </w:r>
    </w:p>
    <w:p w14:paraId="1D770A86" w14:textId="382BF512" w:rsidR="008523DA" w:rsidRPr="000D60C5" w:rsidRDefault="008523DA" w:rsidP="008523DA">
      <w:pPr>
        <w:pStyle w:val="ListParagraph"/>
        <w:numPr>
          <w:ilvl w:val="0"/>
          <w:numId w:val="39"/>
        </w:numPr>
        <w:tabs>
          <w:tab w:val="left" w:pos="1080"/>
        </w:tabs>
        <w:ind w:left="540"/>
        <w:jc w:val="both"/>
        <w:rPr>
          <w:rFonts w:cstheme="minorHAnsi"/>
          <w:lang w:eastAsia="zh-CN"/>
        </w:rPr>
      </w:pPr>
      <w:r w:rsidRPr="000D60C5">
        <w:rPr>
          <w:rFonts w:cstheme="minorHAnsi"/>
          <w:i/>
          <w:lang w:eastAsia="zh-CN"/>
        </w:rPr>
        <w:t>NGMN Recommendations (2016) Definition (</w:t>
      </w:r>
      <w:hyperlink r:id="rId29" w:history="1">
        <w:r w:rsidRPr="000D60C5">
          <w:rPr>
            <w:rStyle w:val="Hyperlink"/>
            <w:rFonts w:cstheme="minorHAnsi"/>
          </w:rPr>
          <w:t>https://www.ngmn.org/wp-content/uploads/Publications/2016/160603_Annex_NGMN_Liaison_to_3GPP_RAN_72_v1_0.pdf</w:t>
        </w:r>
      </w:hyperlink>
      <w:r w:rsidRPr="000D60C5">
        <w:rPr>
          <w:rFonts w:cstheme="minorHAnsi"/>
          <w:i/>
          <w:lang w:eastAsia="zh-CN"/>
        </w:rPr>
        <w:t>):</w:t>
      </w:r>
      <w:r w:rsidRPr="000D60C5">
        <w:rPr>
          <w:rFonts w:cstheme="minorHAnsi"/>
          <w:lang w:eastAsia="zh-CN"/>
        </w:rPr>
        <w:t xml:space="preserve"> Same definition as ITU, with the remarks that QoS definition should take into account the amount of data generated within a time t_gen that can be sent or received within a given time, t_sendrx, with x% probability.</w:t>
      </w:r>
      <w:r>
        <w:rPr>
          <w:rFonts w:cstheme="minorHAnsi"/>
          <w:lang w:eastAsia="zh-CN"/>
        </w:rPr>
        <w:t xml:space="preserve"> </w:t>
      </w:r>
    </w:p>
    <w:p w14:paraId="7ADB69DA" w14:textId="77777777" w:rsidR="008523DA" w:rsidRPr="004B7822" w:rsidRDefault="008523DA" w:rsidP="008523DA">
      <w:pPr>
        <w:tabs>
          <w:tab w:val="left" w:pos="1080"/>
        </w:tabs>
        <w:jc w:val="both"/>
        <w:rPr>
          <w:rFonts w:cstheme="minorHAnsi"/>
          <w:lang w:eastAsia="zh-CN"/>
        </w:rPr>
      </w:pPr>
      <w:r w:rsidRPr="004B7822">
        <w:rPr>
          <w:rFonts w:cstheme="minorHAnsi"/>
          <w:lang w:eastAsia="zh-CN"/>
        </w:rPr>
        <w:t>Typically this KPI implies measuring: Number of Devices/Connections at Radio Access Network that are capable of receiving specific network service with specific QoS characteristics.</w:t>
      </w:r>
    </w:p>
    <w:p w14:paraId="4E78D2B8" w14:textId="77777777" w:rsidR="008523DA" w:rsidRPr="009D1E06" w:rsidRDefault="008523DA" w:rsidP="008523DA">
      <w:pPr>
        <w:jc w:val="both"/>
        <w:rPr>
          <w:rFonts w:cstheme="minorHAnsi"/>
          <w:lang w:eastAsia="zh-CN"/>
        </w:rPr>
      </w:pPr>
      <w:r w:rsidRPr="009D1E06">
        <w:rPr>
          <w:rFonts w:cstheme="minorHAnsi"/>
          <w:lang w:eastAsia="zh-CN"/>
        </w:rPr>
        <w:t>At the same time</w:t>
      </w:r>
      <w:r>
        <w:rPr>
          <w:rFonts w:cstheme="minorHAnsi"/>
          <w:lang w:eastAsia="zh-CN"/>
        </w:rPr>
        <w:t>, as aforeanalysed,</w:t>
      </w:r>
      <w:r w:rsidRPr="009D1E06">
        <w:rPr>
          <w:rFonts w:cstheme="minorHAnsi"/>
          <w:lang w:eastAsia="zh-CN"/>
        </w:rPr>
        <w:t xml:space="preserve"> this KPI</w:t>
      </w:r>
      <w:r>
        <w:rPr>
          <w:rFonts w:cstheme="minorHAnsi"/>
          <w:lang w:eastAsia="zh-CN"/>
        </w:rPr>
        <w:t xml:space="preserve"> </w:t>
      </w:r>
      <w:r w:rsidRPr="009D1E06">
        <w:rPr>
          <w:rFonts w:cstheme="minorHAnsi"/>
          <w:lang w:eastAsia="zh-CN"/>
        </w:rPr>
        <w:t xml:space="preserve">is associated with a number of network service KPIs as components contributing to the achievement of this KPI. </w:t>
      </w:r>
    </w:p>
    <w:p w14:paraId="0C38C6DF" w14:textId="408482FF" w:rsidR="008523DA" w:rsidRPr="004B7822" w:rsidRDefault="008523DA" w:rsidP="008523DA">
      <w:pPr>
        <w:jc w:val="both"/>
        <w:rPr>
          <w:rFonts w:cstheme="minorHAnsi"/>
          <w:lang w:eastAsia="zh-CN"/>
        </w:rPr>
      </w:pPr>
      <w:r w:rsidRPr="000D60C5">
        <w:rPr>
          <w:rFonts w:cstheme="minorHAnsi"/>
          <w:lang w:eastAsia="zh-CN"/>
        </w:rPr>
        <w:t xml:space="preserve">In </w:t>
      </w:r>
      <w:r>
        <w:rPr>
          <w:rFonts w:cstheme="minorHAnsi"/>
          <w:lang w:eastAsia="zh-CN"/>
        </w:rPr>
        <w:t xml:space="preserve">a 5G deployment the achievement of the Connection/Device Density KPI – as posed by a Vertical/ Vertical service </w:t>
      </w:r>
      <w:r w:rsidR="00B83B80">
        <w:rPr>
          <w:rFonts w:cstheme="minorHAnsi"/>
          <w:lang w:eastAsia="zh-CN"/>
        </w:rPr>
        <w:t>–</w:t>
      </w:r>
      <w:r>
        <w:rPr>
          <w:rFonts w:cstheme="minorHAnsi"/>
          <w:lang w:eastAsia="zh-CN"/>
        </w:rPr>
        <w:t xml:space="preserve"> is associated with</w:t>
      </w:r>
      <w:r w:rsidRPr="004B7822">
        <w:rPr>
          <w:rFonts w:cstheme="minorHAnsi"/>
          <w:lang w:eastAsia="zh-CN"/>
        </w:rPr>
        <w:t xml:space="preserve"> a number of more specific Network KPIs, or even on a number of Nerwork KPI components such as the following:</w:t>
      </w:r>
    </w:p>
    <w:p w14:paraId="79320D4F" w14:textId="4D278554" w:rsidR="008523DA" w:rsidRPr="004B7822" w:rsidRDefault="008523DA" w:rsidP="008523DA">
      <w:pPr>
        <w:pStyle w:val="ListParagraph"/>
        <w:numPr>
          <w:ilvl w:val="0"/>
          <w:numId w:val="39"/>
        </w:numPr>
        <w:tabs>
          <w:tab w:val="left" w:pos="1080"/>
        </w:tabs>
        <w:ind w:left="540"/>
        <w:jc w:val="both"/>
        <w:rPr>
          <w:rFonts w:cstheme="minorHAnsi"/>
          <w:lang w:eastAsia="zh-CN"/>
        </w:rPr>
      </w:pPr>
      <w:r w:rsidRPr="004B7822">
        <w:rPr>
          <w:rFonts w:cstheme="minorHAnsi"/>
          <w:lang w:eastAsia="zh-CN"/>
        </w:rPr>
        <w:t xml:space="preserve">Connection/Device Density </w:t>
      </w:r>
      <w:r>
        <w:rPr>
          <w:rFonts w:cstheme="minorHAnsi"/>
          <w:lang w:eastAsia="zh-CN"/>
        </w:rPr>
        <w:t xml:space="preserve">(required/ supported </w:t>
      </w:r>
      <w:r w:rsidRPr="004B7822">
        <w:rPr>
          <w:rFonts w:cstheme="minorHAnsi"/>
          <w:lang w:eastAsia="zh-CN"/>
        </w:rPr>
        <w:t>at 5G</w:t>
      </w:r>
      <w:r>
        <w:rPr>
          <w:rFonts w:cstheme="minorHAnsi"/>
          <w:lang w:eastAsia="zh-CN"/>
        </w:rPr>
        <w:t xml:space="preserve"> Access </w:t>
      </w:r>
      <w:r w:rsidRPr="004B7822">
        <w:rPr>
          <w:rFonts w:cstheme="minorHAnsi"/>
          <w:lang w:eastAsia="zh-CN"/>
        </w:rPr>
        <w:t>Network</w:t>
      </w:r>
      <w:r>
        <w:rPr>
          <w:rFonts w:cstheme="minorHAnsi"/>
          <w:lang w:eastAsia="zh-CN"/>
        </w:rPr>
        <w:t>)</w:t>
      </w:r>
      <w:r w:rsidRPr="004B7822">
        <w:rPr>
          <w:rFonts w:cstheme="minorHAnsi"/>
          <w:lang w:eastAsia="zh-CN"/>
        </w:rPr>
        <w:t>, measured for the specific area definitions, i.e. on-board a train and at the trains’ boarding platform, for U</w:t>
      </w:r>
      <w:r w:rsidR="00B83B80" w:rsidRPr="004B7822">
        <w:rPr>
          <w:rFonts w:cstheme="minorHAnsi"/>
          <w:lang w:eastAsia="zh-CN"/>
        </w:rPr>
        <w:t>e</w:t>
      </w:r>
      <w:r w:rsidRPr="004B7822">
        <w:rPr>
          <w:rFonts w:cstheme="minorHAnsi"/>
          <w:lang w:eastAsia="zh-CN"/>
        </w:rPr>
        <w:t>s at various states</w:t>
      </w:r>
    </w:p>
    <w:p w14:paraId="103587AA" w14:textId="77777777" w:rsidR="008523DA" w:rsidRPr="004B7822" w:rsidRDefault="008523DA" w:rsidP="008523DA">
      <w:pPr>
        <w:pStyle w:val="ListParagraph"/>
        <w:numPr>
          <w:ilvl w:val="0"/>
          <w:numId w:val="39"/>
        </w:numPr>
        <w:tabs>
          <w:tab w:val="left" w:pos="1080"/>
        </w:tabs>
        <w:ind w:left="540"/>
        <w:jc w:val="both"/>
        <w:rPr>
          <w:rFonts w:cstheme="minorHAnsi"/>
          <w:lang w:eastAsia="zh-CN"/>
        </w:rPr>
      </w:pPr>
      <w:r w:rsidRPr="004B7822">
        <w:rPr>
          <w:rFonts w:cstheme="minorHAnsi"/>
          <w:lang w:eastAsia="zh-CN"/>
        </w:rPr>
        <w:t xml:space="preserve">Connection </w:t>
      </w:r>
      <w:r>
        <w:rPr>
          <w:rFonts w:cstheme="minorHAnsi"/>
          <w:lang w:eastAsia="zh-CN"/>
        </w:rPr>
        <w:t xml:space="preserve">/ Device Density (required/ supported </w:t>
      </w:r>
      <w:r w:rsidRPr="004B7822">
        <w:rPr>
          <w:rFonts w:cstheme="minorHAnsi"/>
          <w:lang w:eastAsia="zh-CN"/>
        </w:rPr>
        <w:t>at 5G</w:t>
      </w:r>
      <w:r>
        <w:rPr>
          <w:rFonts w:cstheme="minorHAnsi"/>
          <w:lang w:eastAsia="zh-CN"/>
        </w:rPr>
        <w:t xml:space="preserve"> Access </w:t>
      </w:r>
      <w:r w:rsidRPr="004B7822">
        <w:rPr>
          <w:rFonts w:cstheme="minorHAnsi"/>
          <w:lang w:eastAsia="zh-CN"/>
        </w:rPr>
        <w:t>Network</w:t>
      </w:r>
      <w:r>
        <w:rPr>
          <w:rFonts w:cstheme="minorHAnsi"/>
          <w:lang w:eastAsia="zh-CN"/>
        </w:rPr>
        <w:t>)</w:t>
      </w:r>
      <w:r w:rsidRPr="004B7822">
        <w:rPr>
          <w:rFonts w:cstheme="minorHAnsi"/>
          <w:lang w:eastAsia="zh-CN"/>
        </w:rPr>
        <w:t>, measured for the specific area definitions, i.e. on-board a train and at the trains’ boarding platform, for a specific number of (media/ broadband internet</w:t>
      </w:r>
      <w:r>
        <w:rPr>
          <w:rFonts w:cstheme="minorHAnsi"/>
          <w:lang w:eastAsia="zh-CN"/>
        </w:rPr>
        <w:t>/ MCPTT</w:t>
      </w:r>
      <w:r w:rsidRPr="004B7822">
        <w:rPr>
          <w:rFonts w:cstheme="minorHAnsi"/>
          <w:lang w:eastAsia="zh-CN"/>
        </w:rPr>
        <w:t>) services (with specific QoS) defined by the vertical; and as a subset for a specific media service defined by the vertical.</w:t>
      </w:r>
    </w:p>
    <w:p w14:paraId="70A230E3" w14:textId="77777777" w:rsidR="008523DA" w:rsidRPr="004B7822" w:rsidRDefault="008523DA" w:rsidP="008523DA">
      <w:pPr>
        <w:pStyle w:val="ListParagraph"/>
        <w:numPr>
          <w:ilvl w:val="0"/>
          <w:numId w:val="39"/>
        </w:numPr>
        <w:tabs>
          <w:tab w:val="left" w:pos="1080"/>
        </w:tabs>
        <w:ind w:left="540"/>
        <w:jc w:val="both"/>
        <w:rPr>
          <w:rFonts w:cstheme="minorHAnsi"/>
          <w:lang w:eastAsia="zh-CN"/>
        </w:rPr>
      </w:pPr>
      <w:r>
        <w:rPr>
          <w:rFonts w:cstheme="minorHAnsi"/>
          <w:lang w:eastAsia="zh-CN"/>
        </w:rPr>
        <w:t xml:space="preserve">Number of </w:t>
      </w:r>
      <w:r w:rsidRPr="004B7822">
        <w:rPr>
          <w:rFonts w:cstheme="minorHAnsi"/>
          <w:lang w:eastAsia="zh-CN"/>
        </w:rPr>
        <w:t>Connection</w:t>
      </w:r>
      <w:r>
        <w:rPr>
          <w:rFonts w:cstheme="minorHAnsi"/>
          <w:lang w:eastAsia="zh-CN"/>
        </w:rPr>
        <w:t>s of</w:t>
      </w:r>
      <w:r w:rsidRPr="004B7822">
        <w:rPr>
          <w:rFonts w:cstheme="minorHAnsi"/>
          <w:lang w:eastAsia="zh-CN"/>
        </w:rPr>
        <w:t xml:space="preserve"> specific services </w:t>
      </w:r>
      <w:r>
        <w:rPr>
          <w:rFonts w:cstheme="minorHAnsi"/>
          <w:lang w:eastAsia="zh-CN"/>
        </w:rPr>
        <w:t>(e.g. CCTV, media services etc.) required/ supported</w:t>
      </w:r>
      <w:r w:rsidRPr="004B7822">
        <w:rPr>
          <w:rFonts w:cstheme="minorHAnsi"/>
          <w:lang w:eastAsia="zh-CN"/>
        </w:rPr>
        <w:t xml:space="preserve"> at Edge Network </w:t>
      </w:r>
      <w:r>
        <w:rPr>
          <w:rFonts w:cstheme="minorHAnsi"/>
          <w:lang w:eastAsia="zh-CN"/>
        </w:rPr>
        <w:t xml:space="preserve">node(s) –used for the specific services provisioning </w:t>
      </w:r>
      <w:r w:rsidRPr="004B7822">
        <w:rPr>
          <w:rFonts w:cstheme="minorHAnsi"/>
          <w:lang w:eastAsia="zh-CN"/>
        </w:rPr>
        <w:t xml:space="preserve">to the specific geographical area (i.e. the boarding platform).  </w:t>
      </w:r>
    </w:p>
    <w:p w14:paraId="193A7425" w14:textId="77777777" w:rsidR="008523DA" w:rsidRPr="004B7822" w:rsidRDefault="008523DA" w:rsidP="008523DA">
      <w:pPr>
        <w:pStyle w:val="ListParagraph"/>
        <w:numPr>
          <w:ilvl w:val="0"/>
          <w:numId w:val="39"/>
        </w:numPr>
        <w:tabs>
          <w:tab w:val="left" w:pos="1080"/>
        </w:tabs>
        <w:ind w:left="540"/>
        <w:jc w:val="both"/>
        <w:rPr>
          <w:rFonts w:cstheme="minorHAnsi"/>
          <w:lang w:eastAsia="zh-CN"/>
        </w:rPr>
      </w:pPr>
      <w:r>
        <w:rPr>
          <w:rFonts w:cstheme="minorHAnsi"/>
          <w:lang w:eastAsia="zh-CN"/>
        </w:rPr>
        <w:t xml:space="preserve">Number of Connections of </w:t>
      </w:r>
      <w:r w:rsidRPr="004B7822">
        <w:rPr>
          <w:rFonts w:cstheme="minorHAnsi"/>
          <w:lang w:eastAsia="zh-CN"/>
        </w:rPr>
        <w:t xml:space="preserve">specific services defined </w:t>
      </w:r>
      <w:r>
        <w:rPr>
          <w:rFonts w:cstheme="minorHAnsi"/>
          <w:lang w:eastAsia="zh-CN"/>
        </w:rPr>
        <w:t xml:space="preserve">(e.g. CCTV, media services etc.) required/ supported </w:t>
      </w:r>
      <w:r w:rsidRPr="004B7822">
        <w:rPr>
          <w:rFonts w:cstheme="minorHAnsi"/>
          <w:lang w:eastAsia="zh-CN"/>
        </w:rPr>
        <w:t xml:space="preserve">at Core Network </w:t>
      </w:r>
      <w:r>
        <w:rPr>
          <w:rFonts w:cstheme="minorHAnsi"/>
          <w:lang w:eastAsia="zh-CN"/>
        </w:rPr>
        <w:t xml:space="preserve">nodes.  </w:t>
      </w:r>
    </w:p>
    <w:p w14:paraId="728676B2" w14:textId="77777777" w:rsidR="008523DA" w:rsidRPr="004B7822" w:rsidRDefault="008523DA" w:rsidP="008523DA">
      <w:pPr>
        <w:rPr>
          <w:rFonts w:cstheme="minorHAnsi"/>
          <w:b/>
          <w:lang w:eastAsia="zh-CN"/>
        </w:rPr>
      </w:pPr>
      <w:r w:rsidRPr="004B7822">
        <w:rPr>
          <w:rFonts w:cstheme="minorHAnsi"/>
          <w:b/>
          <w:lang w:eastAsia="zh-CN"/>
        </w:rPr>
        <w:t xml:space="preserve">Area Traffic Capacity OR Traffic Density: </w:t>
      </w:r>
    </w:p>
    <w:p w14:paraId="2B8480E7" w14:textId="77777777" w:rsidR="008523DA" w:rsidRPr="009D1E06" w:rsidRDefault="008523DA" w:rsidP="008523DA">
      <w:pPr>
        <w:rPr>
          <w:rFonts w:cstheme="minorHAnsi"/>
          <w:b/>
          <w:lang w:eastAsia="zh-CN"/>
        </w:rPr>
      </w:pPr>
      <w:r w:rsidRPr="000D60C5">
        <w:rPr>
          <w:rFonts w:cstheme="minorHAnsi"/>
          <w:lang w:eastAsia="zh-CN"/>
        </w:rPr>
        <w:t>A number of definitions have been provide</w:t>
      </w:r>
      <w:r>
        <w:rPr>
          <w:rFonts w:cstheme="minorHAnsi"/>
          <w:lang w:eastAsia="zh-CN"/>
        </w:rPr>
        <w:t>d</w:t>
      </w:r>
      <w:r w:rsidRPr="000D60C5">
        <w:rPr>
          <w:rFonts w:cstheme="minorHAnsi"/>
          <w:lang w:eastAsia="zh-CN"/>
        </w:rPr>
        <w:t xml:space="preserve"> by standandardisation organisations as follows:</w:t>
      </w:r>
    </w:p>
    <w:p w14:paraId="1551E9AC" w14:textId="0965740E" w:rsidR="008523DA" w:rsidRPr="004B7822" w:rsidRDefault="008523DA" w:rsidP="008523DA">
      <w:pPr>
        <w:pStyle w:val="ListParagraph"/>
        <w:numPr>
          <w:ilvl w:val="0"/>
          <w:numId w:val="39"/>
        </w:numPr>
        <w:tabs>
          <w:tab w:val="left" w:pos="1080"/>
        </w:tabs>
        <w:ind w:left="720"/>
        <w:jc w:val="both"/>
        <w:rPr>
          <w:rFonts w:cstheme="minorHAnsi"/>
        </w:rPr>
      </w:pPr>
      <w:r w:rsidRPr="004B7822">
        <w:rPr>
          <w:rFonts w:cstheme="minorHAnsi"/>
          <w:i/>
          <w:lang w:eastAsia="zh-CN"/>
        </w:rPr>
        <w:t>ITU-R M.2410-0 Report (2017) Definition (</w:t>
      </w:r>
      <w:hyperlink r:id="rId30" w:history="1">
        <w:r w:rsidRPr="004B7822">
          <w:rPr>
            <w:rStyle w:val="Hyperlink"/>
            <w:rFonts w:cstheme="minorHAnsi"/>
            <w:i/>
            <w:lang w:eastAsia="zh-CN"/>
          </w:rPr>
          <w:t>https://www.itu.int/dms_pub/itu-r/opb/rep/R-REP-M.2410-2017-MSW-E.docx</w:t>
        </w:r>
      </w:hyperlink>
      <w:r w:rsidRPr="004B7822">
        <w:rPr>
          <w:rFonts w:cstheme="minorHAnsi"/>
          <w:i/>
          <w:lang w:eastAsia="zh-CN"/>
        </w:rPr>
        <w:t xml:space="preserve"> ):</w:t>
      </w:r>
      <w:r w:rsidRPr="004B7822">
        <w:rPr>
          <w:rFonts w:cstheme="minorHAnsi"/>
          <w:lang w:eastAsia="zh-CN"/>
        </w:rPr>
        <w:t xml:space="preserve"> </w:t>
      </w:r>
      <w:r w:rsidRPr="004B7822">
        <w:rPr>
          <w:rFonts w:eastAsia="+mn-ea" w:cstheme="minorHAnsi"/>
        </w:rPr>
        <w:t>Area traffic capacity</w:t>
      </w:r>
      <w:r w:rsidRPr="004B7822">
        <w:rPr>
          <w:rFonts w:cstheme="minorHAnsi"/>
        </w:rPr>
        <w:t xml:space="preserve"> is the total traffic throughput served per geographic area (in Mbit/s/m</w:t>
      </w:r>
      <w:r w:rsidRPr="004B7822">
        <w:rPr>
          <w:rFonts w:cstheme="minorHAnsi"/>
          <w:vertAlign w:val="superscript"/>
        </w:rPr>
        <w:t>2</w:t>
      </w:r>
      <w:r w:rsidRPr="004B7822">
        <w:rPr>
          <w:rFonts w:cstheme="minorHAnsi"/>
        </w:rPr>
        <w:t>).</w:t>
      </w:r>
      <w:r w:rsidRPr="004B7822">
        <w:rPr>
          <w:rFonts w:cstheme="minorHAnsi"/>
          <w:lang w:eastAsia="ko-KR"/>
        </w:rPr>
        <w:t xml:space="preserve"> </w:t>
      </w:r>
      <w:r w:rsidRPr="004B7822">
        <w:rPr>
          <w:rFonts w:cstheme="minorHAnsi"/>
        </w:rPr>
        <w:t>The throughput is the number of correctly received bits, i.e. the number of bits contained in the SDUs delivered to Layer 3, over a certain period of time.</w:t>
      </w:r>
    </w:p>
    <w:p w14:paraId="027E3777" w14:textId="77777777" w:rsidR="008523DA" w:rsidRPr="009D1E06" w:rsidRDefault="008523DA" w:rsidP="008523DA">
      <w:pPr>
        <w:ind w:left="720"/>
        <w:jc w:val="both"/>
        <w:rPr>
          <w:rFonts w:cstheme="minorHAnsi"/>
          <w:lang w:val="en-US"/>
        </w:rPr>
      </w:pPr>
      <w:r w:rsidRPr="009D1E06">
        <w:rPr>
          <w:rFonts w:cstheme="minorHAnsi"/>
          <w:lang w:val="en-US"/>
        </w:rPr>
        <w:lastRenderedPageBreak/>
        <w:t xml:space="preserve">This can be derived for a particular use case (or deployment scenario) </w:t>
      </w:r>
      <w:r w:rsidRPr="009D1E06">
        <w:rPr>
          <w:rFonts w:cstheme="minorHAnsi"/>
          <w:lang w:val="en-US" w:eastAsia="zh-CN"/>
        </w:rPr>
        <w:t xml:space="preserve">of </w:t>
      </w:r>
      <w:r w:rsidRPr="009D1E06">
        <w:rPr>
          <w:rFonts w:cstheme="minorHAnsi"/>
          <w:lang w:val="en-US"/>
        </w:rPr>
        <w:t xml:space="preserve">one </w:t>
      </w:r>
      <w:r w:rsidRPr="009D1E06">
        <w:rPr>
          <w:rFonts w:cstheme="minorHAnsi"/>
          <w:lang w:val="en-US" w:eastAsia="zh-CN"/>
        </w:rPr>
        <w:t xml:space="preserve">frequency </w:t>
      </w:r>
      <w:r w:rsidRPr="009D1E06">
        <w:rPr>
          <w:rFonts w:cstheme="minorHAnsi"/>
          <w:lang w:val="en-US"/>
        </w:rPr>
        <w:t>band and one TRxP layer</w:t>
      </w:r>
      <w:r w:rsidRPr="009D1E06">
        <w:rPr>
          <w:rFonts w:cstheme="minorHAnsi"/>
          <w:lang w:val="en-US" w:eastAsia="zh-CN"/>
        </w:rPr>
        <w:t>,</w:t>
      </w:r>
      <w:r w:rsidRPr="009D1E06">
        <w:rPr>
          <w:rFonts w:cstheme="minorHAnsi"/>
          <w:lang w:val="en-US"/>
        </w:rPr>
        <w:t xml:space="preserve"> based on the achievable </w:t>
      </w:r>
      <w:r w:rsidRPr="009D1E06">
        <w:rPr>
          <w:rFonts w:cstheme="minorHAnsi"/>
          <w:lang w:val="en-US" w:eastAsia="zh-CN"/>
        </w:rPr>
        <w:t>average</w:t>
      </w:r>
      <w:r w:rsidRPr="009D1E06">
        <w:rPr>
          <w:rFonts w:cstheme="minorHAnsi"/>
          <w:lang w:val="en-US"/>
        </w:rPr>
        <w:t xml:space="preserve"> spectral efficiency, network deployment (e.g. TRxP (site) density) and bandwidth.</w:t>
      </w:r>
      <w:r w:rsidRPr="009D1E06">
        <w:rPr>
          <w:rFonts w:cstheme="minorHAnsi"/>
          <w:lang w:val="en-US" w:eastAsia="zh-CN"/>
        </w:rPr>
        <w:t xml:space="preserve"> Let </w:t>
      </w:r>
      <w:r w:rsidRPr="009D1E06">
        <w:rPr>
          <w:rFonts w:cstheme="minorHAnsi"/>
          <w:color w:val="000000" w:themeColor="text1"/>
          <w:lang w:val="en-US"/>
        </w:rPr>
        <w:t>W denote the</w:t>
      </w:r>
      <w:r w:rsidRPr="009D1E06">
        <w:rPr>
          <w:rFonts w:cstheme="minorHAnsi"/>
          <w:color w:val="000000" w:themeColor="text1"/>
          <w:lang w:val="en-US" w:eastAsia="zh-CN"/>
        </w:rPr>
        <w:t xml:space="preserve"> </w:t>
      </w:r>
      <w:r w:rsidRPr="009D1E06">
        <w:rPr>
          <w:rFonts w:cstheme="minorHAnsi"/>
          <w:color w:val="000000" w:themeColor="text1"/>
          <w:lang w:val="en-US"/>
        </w:rPr>
        <w:t>channel bandwidth and</w:t>
      </w:r>
      <w:r w:rsidRPr="009D1E06">
        <w:rPr>
          <w:rFonts w:cstheme="minorHAnsi"/>
          <w:color w:val="000000" w:themeColor="text1"/>
          <w:lang w:val="en-US" w:eastAsia="zh-CN"/>
        </w:rPr>
        <w:t xml:space="preserve"> </w:t>
      </w:r>
      <m:oMath>
        <m:r>
          <m:rPr>
            <m:sty m:val="p"/>
          </m:rPr>
          <w:rPr>
            <w:rFonts w:ascii="Cambria Math" w:hAnsi="Cambria Math" w:cstheme="minorHAnsi"/>
            <w:color w:val="000000" w:themeColor="text1"/>
          </w:rPr>
          <m:t>ρ</m:t>
        </m:r>
      </m:oMath>
      <w:r w:rsidRPr="009D1E06">
        <w:rPr>
          <w:rFonts w:cstheme="minorHAnsi"/>
          <w:color w:val="000000" w:themeColor="text1"/>
          <w:lang w:val="en-US" w:eastAsia="zh-CN"/>
        </w:rPr>
        <w:t xml:space="preserve"> t</w:t>
      </w:r>
      <w:r w:rsidRPr="009D1E06">
        <w:rPr>
          <w:rFonts w:cstheme="minorHAnsi"/>
          <w:color w:val="000000" w:themeColor="text1"/>
          <w:lang w:val="en-US"/>
        </w:rPr>
        <w:t xml:space="preserve">he </w:t>
      </w:r>
      <w:r w:rsidRPr="009D1E06">
        <w:rPr>
          <w:rFonts w:cstheme="minorHAnsi"/>
          <w:lang w:val="en-US"/>
        </w:rPr>
        <w:t>TRxP density (TRxP/m</w:t>
      </w:r>
      <w:r w:rsidRPr="009D1E06">
        <w:rPr>
          <w:rFonts w:cstheme="minorHAnsi"/>
          <w:vertAlign w:val="superscript"/>
          <w:lang w:val="en-US"/>
        </w:rPr>
        <w:t>2</w:t>
      </w:r>
      <w:r w:rsidRPr="009D1E06">
        <w:rPr>
          <w:rFonts w:cstheme="minorHAnsi"/>
          <w:lang w:val="en-US"/>
        </w:rPr>
        <w:t>)</w:t>
      </w:r>
      <w:r w:rsidRPr="009D1E06">
        <w:rPr>
          <w:rFonts w:cstheme="minorHAnsi"/>
          <w:lang w:val="en-US" w:eastAsia="zh-CN"/>
        </w:rPr>
        <w:t>.</w:t>
      </w:r>
      <w:r w:rsidRPr="009D1E06">
        <w:rPr>
          <w:rFonts w:cstheme="minorHAnsi"/>
          <w:color w:val="000000" w:themeColor="text1"/>
          <w:lang w:val="en-US"/>
        </w:rPr>
        <w:t xml:space="preserve"> T</w:t>
      </w:r>
      <w:r w:rsidRPr="009D1E06">
        <w:rPr>
          <w:rFonts w:cstheme="minorHAnsi"/>
          <w:lang w:val="en-US"/>
        </w:rPr>
        <w:t xml:space="preserve">he </w:t>
      </w:r>
      <w:r w:rsidRPr="009D1E06">
        <w:rPr>
          <w:rFonts w:cstheme="minorHAnsi"/>
          <w:lang w:val="en-US" w:eastAsia="zh-CN"/>
        </w:rPr>
        <w:t>a</w:t>
      </w:r>
      <w:r w:rsidRPr="009D1E06">
        <w:rPr>
          <w:rFonts w:cstheme="minorHAnsi"/>
          <w:lang w:val="en-US"/>
        </w:rPr>
        <w:t xml:space="preserve">rea traffic capacity </w:t>
      </w:r>
      <w:r w:rsidRPr="009D1E06">
        <w:rPr>
          <w:rFonts w:cstheme="minorHAnsi"/>
          <w:lang w:val="en-US" w:eastAsia="zh-CN"/>
        </w:rPr>
        <w:t>C</w:t>
      </w:r>
      <w:r w:rsidRPr="009D1E06">
        <w:rPr>
          <w:rFonts w:cstheme="minorHAnsi"/>
          <w:vertAlign w:val="subscript"/>
          <w:lang w:val="en-US" w:eastAsia="zh-CN"/>
        </w:rPr>
        <w:t>area</w:t>
      </w:r>
      <w:r w:rsidRPr="009D1E06">
        <w:rPr>
          <w:rFonts w:cstheme="minorHAnsi"/>
          <w:lang w:val="en-US" w:eastAsia="zh-CN"/>
        </w:rPr>
        <w:t xml:space="preserve"> </w:t>
      </w:r>
      <w:r w:rsidRPr="009D1E06">
        <w:rPr>
          <w:rFonts w:cstheme="minorHAnsi"/>
          <w:lang w:val="en-US"/>
        </w:rPr>
        <w:t xml:space="preserve">is related to </w:t>
      </w:r>
      <w:r w:rsidRPr="009D1E06">
        <w:rPr>
          <w:rFonts w:cstheme="minorHAnsi"/>
          <w:lang w:val="en-US" w:eastAsia="zh-CN"/>
        </w:rPr>
        <w:t>average</w:t>
      </w:r>
      <w:r w:rsidRPr="009D1E06">
        <w:rPr>
          <w:rFonts w:cstheme="minorHAnsi"/>
          <w:lang w:val="en-US"/>
        </w:rPr>
        <w:t xml:space="preserve"> spectral efficiency SE</w:t>
      </w:r>
      <w:r w:rsidRPr="009D1E06">
        <w:rPr>
          <w:rFonts w:cstheme="minorHAnsi"/>
          <w:vertAlign w:val="subscript"/>
          <w:lang w:val="en-US"/>
        </w:rPr>
        <w:t>avg</w:t>
      </w:r>
      <w:r w:rsidRPr="009D1E06">
        <w:rPr>
          <w:rFonts w:cstheme="minorHAnsi"/>
          <w:lang w:val="en-US"/>
        </w:rPr>
        <w:t xml:space="preserve"> through</w:t>
      </w:r>
      <w:r w:rsidRPr="009D1E06">
        <w:rPr>
          <w:rFonts w:cstheme="minorHAnsi"/>
          <w:lang w:val="en-US" w:eastAsia="zh-CN"/>
        </w:rPr>
        <w:t xml:space="preserve"> </w:t>
      </w:r>
      <w:r w:rsidRPr="009D1E06">
        <w:rPr>
          <w:rFonts w:cstheme="minorHAnsi"/>
          <w:lang w:val="en-US"/>
        </w:rPr>
        <w:t>equation</w:t>
      </w:r>
      <w:r w:rsidRPr="009D1E06">
        <w:rPr>
          <w:rFonts w:cstheme="minorHAnsi"/>
          <w:lang w:val="en-US" w:eastAsia="zh-CN"/>
        </w:rPr>
        <w:t xml:space="preserve"> (6).</w:t>
      </w:r>
    </w:p>
    <w:p w14:paraId="3F228AC0" w14:textId="77777777" w:rsidR="008523DA" w:rsidRPr="009D1E06" w:rsidRDefault="008523DA" w:rsidP="008523DA">
      <w:pPr>
        <w:pStyle w:val="Equation"/>
        <w:ind w:left="720"/>
        <w:rPr>
          <w:rFonts w:asciiTheme="minorHAnsi" w:hAnsiTheme="minorHAnsi" w:cstheme="minorHAnsi"/>
          <w:sz w:val="22"/>
          <w:szCs w:val="22"/>
          <w:lang w:val="en-US" w:eastAsia="zh-CN"/>
        </w:rPr>
      </w:pPr>
      <w:r w:rsidRPr="009D1E06">
        <w:rPr>
          <w:rFonts w:asciiTheme="minorHAnsi" w:hAnsiTheme="minorHAnsi" w:cstheme="minorHAnsi"/>
          <w:sz w:val="22"/>
          <w:szCs w:val="22"/>
          <w:lang w:val="en-US"/>
        </w:rPr>
        <w:tab/>
      </w:r>
      <w:r w:rsidRPr="009D1E06">
        <w:rPr>
          <w:rFonts w:asciiTheme="minorHAnsi" w:hAnsiTheme="minorHAnsi" w:cstheme="minorHAnsi"/>
          <w:sz w:val="22"/>
          <w:szCs w:val="22"/>
          <w:lang w:val="en-US"/>
        </w:rPr>
        <w:tab/>
        <w:t>C</w:t>
      </w:r>
      <w:r w:rsidRPr="009D1E06">
        <w:rPr>
          <w:rFonts w:asciiTheme="minorHAnsi" w:hAnsiTheme="minorHAnsi" w:cstheme="minorHAnsi"/>
          <w:sz w:val="22"/>
          <w:szCs w:val="22"/>
          <w:vertAlign w:val="subscript"/>
          <w:lang w:val="en-US"/>
        </w:rPr>
        <w:t>area</w:t>
      </w:r>
      <w:r w:rsidRPr="009D1E06">
        <w:rPr>
          <w:rFonts w:asciiTheme="minorHAnsi" w:hAnsiTheme="minorHAnsi" w:cstheme="minorHAnsi"/>
          <w:sz w:val="22"/>
          <w:szCs w:val="22"/>
          <w:lang w:val="en-US"/>
        </w:rPr>
        <w:t xml:space="preserve"> = </w:t>
      </w:r>
      <w:r w:rsidRPr="009D1E06">
        <w:rPr>
          <w:rFonts w:asciiTheme="minorHAnsi" w:hAnsiTheme="minorHAnsi" w:cstheme="minorHAnsi"/>
          <w:sz w:val="22"/>
          <w:szCs w:val="22"/>
        </w:rPr>
        <w:t>ρ</w:t>
      </w:r>
      <w:r w:rsidRPr="009D1E06">
        <w:rPr>
          <w:rFonts w:asciiTheme="minorHAnsi" w:hAnsiTheme="minorHAnsi" w:cstheme="minorHAnsi"/>
          <w:sz w:val="22"/>
          <w:szCs w:val="22"/>
          <w:lang w:val="en-US"/>
        </w:rPr>
        <w:t xml:space="preserve"> × W × SE</w:t>
      </w:r>
      <w:r w:rsidRPr="009D1E06">
        <w:rPr>
          <w:rFonts w:asciiTheme="minorHAnsi" w:hAnsiTheme="minorHAnsi" w:cstheme="minorHAnsi"/>
          <w:sz w:val="22"/>
          <w:szCs w:val="22"/>
          <w:vertAlign w:val="subscript"/>
          <w:lang w:val="en-US"/>
        </w:rPr>
        <w:t>avg</w:t>
      </w:r>
      <w:r w:rsidRPr="009D1E06">
        <w:rPr>
          <w:rFonts w:asciiTheme="minorHAnsi" w:hAnsiTheme="minorHAnsi" w:cstheme="minorHAnsi"/>
          <w:sz w:val="22"/>
          <w:szCs w:val="22"/>
          <w:lang w:val="en-US" w:eastAsia="zh-CN"/>
        </w:rPr>
        <w:t xml:space="preserve">    </w:t>
      </w:r>
      <w:r w:rsidRPr="009D1E06">
        <w:rPr>
          <w:rFonts w:asciiTheme="minorHAnsi" w:hAnsiTheme="minorHAnsi" w:cstheme="minorHAnsi"/>
          <w:color w:val="000000" w:themeColor="text1"/>
          <w:sz w:val="22"/>
          <w:szCs w:val="22"/>
          <w:lang w:val="en-US" w:eastAsia="zh-CN"/>
        </w:rPr>
        <w:t>(6)</w:t>
      </w:r>
    </w:p>
    <w:p w14:paraId="2B31BC46" w14:textId="77777777" w:rsidR="008523DA" w:rsidRPr="009D1E06" w:rsidRDefault="008523DA" w:rsidP="008523DA">
      <w:pPr>
        <w:pStyle w:val="Equation"/>
        <w:ind w:left="720"/>
        <w:rPr>
          <w:rFonts w:asciiTheme="minorHAnsi" w:hAnsiTheme="minorHAnsi" w:cstheme="minorHAnsi"/>
          <w:color w:val="000000" w:themeColor="text1"/>
          <w:sz w:val="22"/>
          <w:szCs w:val="22"/>
          <w:lang w:val="en-US" w:eastAsia="zh-CN"/>
        </w:rPr>
      </w:pPr>
      <w:r w:rsidRPr="009D1E06">
        <w:rPr>
          <w:rFonts w:asciiTheme="minorHAnsi" w:hAnsiTheme="minorHAnsi" w:cstheme="minorHAnsi"/>
          <w:sz w:val="22"/>
          <w:szCs w:val="22"/>
          <w:lang w:val="en-US"/>
        </w:rPr>
        <w:t>In case bandwidth is aggregated across multiple bands, the area traffic capacity will be summed over the bands.</w:t>
      </w:r>
      <w:r>
        <w:rPr>
          <w:rFonts w:asciiTheme="minorHAnsi" w:hAnsiTheme="minorHAnsi" w:cstheme="minorHAnsi"/>
          <w:sz w:val="22"/>
          <w:szCs w:val="22"/>
          <w:lang w:val="en-US"/>
        </w:rPr>
        <w:t xml:space="preserve"> </w:t>
      </w:r>
    </w:p>
    <w:p w14:paraId="2E108FB7" w14:textId="77777777" w:rsidR="008523DA" w:rsidRPr="009D1E06" w:rsidRDefault="008523DA" w:rsidP="008523DA">
      <w:pPr>
        <w:ind w:left="720"/>
        <w:jc w:val="both"/>
        <w:rPr>
          <w:rFonts w:eastAsia="Malgun Gothic" w:cstheme="minorHAnsi"/>
          <w:lang w:val="en-US" w:eastAsia="ko-KR"/>
        </w:rPr>
      </w:pPr>
      <w:r w:rsidRPr="009D1E06">
        <w:rPr>
          <w:rFonts w:cstheme="minorHAnsi"/>
          <w:lang w:val="en-US"/>
        </w:rPr>
        <w:t>This requirement is defined for the purpose of evaluation in the related eMBB test environment.</w:t>
      </w:r>
      <w:r>
        <w:rPr>
          <w:rFonts w:cstheme="minorHAnsi"/>
          <w:lang w:val="en-US"/>
        </w:rPr>
        <w:t xml:space="preserve"> </w:t>
      </w:r>
      <w:r w:rsidRPr="009D1E06">
        <w:rPr>
          <w:rFonts w:eastAsia="Malgun Gothic" w:cstheme="minorHAnsi"/>
          <w:lang w:val="en-US" w:eastAsia="ko-KR"/>
        </w:rPr>
        <w:t xml:space="preserve">The </w:t>
      </w:r>
      <w:r w:rsidRPr="009D1E06">
        <w:rPr>
          <w:rFonts w:cstheme="minorHAnsi"/>
          <w:lang w:val="en-US"/>
        </w:rPr>
        <w:t xml:space="preserve">conditions for evaluation </w:t>
      </w:r>
      <w:r w:rsidRPr="009D1E06">
        <w:rPr>
          <w:rFonts w:eastAsia="Malgun Gothic" w:cstheme="minorHAnsi"/>
          <w:lang w:val="en-US" w:eastAsia="ko-KR"/>
        </w:rPr>
        <w:t xml:space="preserve">including </w:t>
      </w:r>
      <w:r w:rsidRPr="009D1E06">
        <w:rPr>
          <w:rFonts w:cstheme="minorHAnsi"/>
          <w:lang w:val="en-US" w:eastAsia="zh-CN"/>
        </w:rPr>
        <w:t xml:space="preserve">supportable bandwidth </w:t>
      </w:r>
      <w:r w:rsidRPr="009D1E06">
        <w:rPr>
          <w:rFonts w:eastAsia="Malgun Gothic" w:cstheme="minorHAnsi"/>
          <w:lang w:val="en-US" w:eastAsia="ko-KR"/>
        </w:rPr>
        <w:t xml:space="preserve">are </w:t>
      </w:r>
      <w:r w:rsidRPr="009D1E06">
        <w:rPr>
          <w:rFonts w:cstheme="minorHAnsi"/>
          <w:lang w:val="en-US" w:eastAsia="ko-KR"/>
        </w:rPr>
        <w:t>described in Report ITU</w:t>
      </w:r>
      <w:r w:rsidRPr="009D1E06">
        <w:rPr>
          <w:rFonts w:cstheme="minorHAnsi"/>
          <w:lang w:val="en-US" w:eastAsia="ko-KR"/>
        </w:rPr>
        <w:noBreakHyphen/>
        <w:t>R M.2412-0 for the test environment</w:t>
      </w:r>
      <w:r w:rsidRPr="009D1E06">
        <w:rPr>
          <w:rFonts w:eastAsia="Malgun Gothic" w:cstheme="minorHAnsi"/>
          <w:lang w:val="en-US" w:eastAsia="ko-KR"/>
        </w:rPr>
        <w:t>.</w:t>
      </w:r>
    </w:p>
    <w:p w14:paraId="4C66217E" w14:textId="1421FFA0" w:rsidR="008523DA" w:rsidRPr="009D1E06" w:rsidRDefault="008523DA" w:rsidP="008523DA">
      <w:pPr>
        <w:pStyle w:val="ListParagraph"/>
        <w:numPr>
          <w:ilvl w:val="0"/>
          <w:numId w:val="39"/>
        </w:numPr>
        <w:tabs>
          <w:tab w:val="left" w:pos="1080"/>
        </w:tabs>
        <w:ind w:left="720"/>
        <w:jc w:val="both"/>
        <w:rPr>
          <w:rFonts w:cstheme="minorHAnsi"/>
          <w:lang w:eastAsia="zh-CN"/>
        </w:rPr>
      </w:pPr>
      <w:r w:rsidRPr="009D1E06">
        <w:rPr>
          <w:rFonts w:cstheme="minorHAnsi"/>
          <w:i/>
          <w:lang w:eastAsia="zh-CN"/>
        </w:rPr>
        <w:t>NGMN Recommendations (2016) Definition (</w:t>
      </w:r>
      <w:hyperlink r:id="rId31" w:history="1">
        <w:r w:rsidRPr="009D1E06">
          <w:rPr>
            <w:rStyle w:val="Hyperlink"/>
            <w:rFonts w:cstheme="minorHAnsi"/>
          </w:rPr>
          <w:t>https://www.ngmn.org/wp-content/uploads/Publications/2016/160603_Annex_NGMN_Liaison_to_3GPP_RAN_72_v1_0.pdf</w:t>
        </w:r>
      </w:hyperlink>
      <w:r w:rsidRPr="009D1E06">
        <w:rPr>
          <w:rFonts w:cstheme="minorHAnsi"/>
          <w:i/>
          <w:lang w:eastAsia="zh-CN"/>
        </w:rPr>
        <w:t>):</w:t>
      </w:r>
      <w:r w:rsidRPr="009D1E06">
        <w:rPr>
          <w:rFonts w:cstheme="minorHAnsi"/>
          <w:lang w:eastAsia="zh-CN"/>
        </w:rPr>
        <w:t xml:space="preserve"> </w:t>
      </w:r>
      <w:r>
        <w:rPr>
          <w:rFonts w:cstheme="minorHAnsi"/>
          <w:lang w:eastAsia="zh-CN"/>
        </w:rPr>
        <w:t>NGMN, defines this KPI similarly with ITU, but details two different conditions:</w:t>
      </w:r>
    </w:p>
    <w:p w14:paraId="051FB997" w14:textId="77777777" w:rsidR="008523DA" w:rsidRPr="004B7822" w:rsidRDefault="008523DA" w:rsidP="008523DA">
      <w:pPr>
        <w:pStyle w:val="ListParagraph"/>
        <w:numPr>
          <w:ilvl w:val="1"/>
          <w:numId w:val="32"/>
        </w:numPr>
        <w:rPr>
          <w:rFonts w:cstheme="minorHAnsi"/>
          <w:lang w:eastAsia="zh-CN"/>
        </w:rPr>
      </w:pPr>
      <w:r w:rsidRPr="004B7822">
        <w:rPr>
          <w:rFonts w:cstheme="minorHAnsi"/>
          <w:lang w:eastAsia="zh-CN"/>
        </w:rPr>
        <w:t>Full buffer: Total traffic throughput served per geographic area (in Mbit/s/m2). The computation of this metric is based on full buffer traffic.</w:t>
      </w:r>
    </w:p>
    <w:p w14:paraId="2D1F8F07" w14:textId="77777777" w:rsidR="008523DA" w:rsidRPr="004B7822" w:rsidRDefault="008523DA" w:rsidP="008523DA">
      <w:pPr>
        <w:pStyle w:val="ListParagraph"/>
        <w:numPr>
          <w:ilvl w:val="1"/>
          <w:numId w:val="32"/>
        </w:numPr>
        <w:rPr>
          <w:rFonts w:cstheme="minorHAnsi"/>
          <w:lang w:eastAsia="zh-CN"/>
        </w:rPr>
      </w:pPr>
      <w:r w:rsidRPr="004B7822">
        <w:rPr>
          <w:rFonts w:cstheme="minorHAnsi"/>
          <w:lang w:eastAsia="zh-CN"/>
        </w:rPr>
        <w:t>Non full buffer: Total traffic throughput served per geographic area (in Mbit/s/m2). Both the user experienced data rate and the area traffic capacity need to be evaluated at the same time using the same traffic model.</w:t>
      </w:r>
    </w:p>
    <w:p w14:paraId="2EBEC9B9" w14:textId="36A25AA9" w:rsidR="008523DA" w:rsidRPr="00D27CB2" w:rsidRDefault="008523DA" w:rsidP="008523DA">
      <w:pPr>
        <w:jc w:val="both"/>
        <w:rPr>
          <w:rFonts w:cstheme="minorHAnsi"/>
          <w:lang w:eastAsia="zh-CN"/>
        </w:rPr>
      </w:pPr>
      <w:r w:rsidRPr="00D27CB2">
        <w:rPr>
          <w:rFonts w:cstheme="minorHAnsi"/>
          <w:lang w:eastAsia="zh-CN"/>
        </w:rPr>
        <w:t xml:space="preserve">In a 5G deployment the achievement of the Traffic Density KPI – as posed by a Vertical/ Vertical service </w:t>
      </w:r>
      <w:r w:rsidR="00B83B80">
        <w:rPr>
          <w:rFonts w:cstheme="minorHAnsi"/>
          <w:lang w:eastAsia="zh-CN"/>
        </w:rPr>
        <w:t>–</w:t>
      </w:r>
      <w:r w:rsidRPr="00D27CB2">
        <w:rPr>
          <w:rFonts w:cstheme="minorHAnsi"/>
          <w:lang w:eastAsia="zh-CN"/>
        </w:rPr>
        <w:t xml:space="preserve"> is associated with a number of more specific Network KPIs, or even on a number of Nerwork KPI components such as the following:</w:t>
      </w:r>
    </w:p>
    <w:p w14:paraId="684D914D" w14:textId="77777777" w:rsidR="008523DA" w:rsidRPr="00D27CB2" w:rsidRDefault="008523DA" w:rsidP="008523DA">
      <w:pPr>
        <w:pStyle w:val="ListParagraph"/>
        <w:numPr>
          <w:ilvl w:val="0"/>
          <w:numId w:val="39"/>
        </w:numPr>
        <w:tabs>
          <w:tab w:val="left" w:pos="1080"/>
        </w:tabs>
        <w:ind w:left="540"/>
        <w:jc w:val="both"/>
        <w:rPr>
          <w:rFonts w:cstheme="minorHAnsi"/>
          <w:lang w:eastAsia="zh-CN"/>
        </w:rPr>
      </w:pPr>
      <w:r w:rsidRPr="00D27CB2">
        <w:rPr>
          <w:rFonts w:cstheme="minorHAnsi"/>
          <w:lang w:eastAsia="zh-CN"/>
        </w:rPr>
        <w:t xml:space="preserve">Traffic Density and Capacity offered at 5G Access Network, measured for the specific area, i.e. on-board a train carriage and at the railway station/ platforms. </w:t>
      </w:r>
    </w:p>
    <w:p w14:paraId="02CC21AD" w14:textId="0D7CE010" w:rsidR="008523DA" w:rsidRPr="00D27CB2" w:rsidRDefault="008523DA" w:rsidP="008523DA">
      <w:pPr>
        <w:pStyle w:val="ListParagraph"/>
        <w:numPr>
          <w:ilvl w:val="0"/>
          <w:numId w:val="39"/>
        </w:numPr>
        <w:tabs>
          <w:tab w:val="left" w:pos="1080"/>
        </w:tabs>
        <w:ind w:left="540"/>
        <w:jc w:val="both"/>
        <w:rPr>
          <w:rFonts w:cstheme="minorHAnsi"/>
          <w:lang w:eastAsia="zh-CN"/>
        </w:rPr>
      </w:pPr>
      <w:r w:rsidRPr="00D27CB2">
        <w:rPr>
          <w:rFonts w:cstheme="minorHAnsi"/>
          <w:lang w:eastAsia="zh-CN"/>
        </w:rPr>
        <w:t xml:space="preserve">Capacity provided at various transport network segments between the 5G Access and Edge or Core Network nodes </w:t>
      </w:r>
      <w:r w:rsidR="00B83B80">
        <w:rPr>
          <w:rFonts w:cstheme="minorHAnsi"/>
          <w:lang w:eastAsia="zh-CN"/>
        </w:rPr>
        <w:t>–</w:t>
      </w:r>
      <w:r w:rsidRPr="00D27CB2">
        <w:rPr>
          <w:rFonts w:cstheme="minorHAnsi"/>
          <w:lang w:eastAsia="zh-CN"/>
        </w:rPr>
        <w:t xml:space="preserve"> that are used for a specific services provisioning (with specific QoS), to the specific geographical area.  </w:t>
      </w:r>
    </w:p>
    <w:p w14:paraId="6C349022" w14:textId="70416351" w:rsidR="008523DA" w:rsidRPr="00E63EB8" w:rsidRDefault="008523DA" w:rsidP="00756E9B">
      <w:pPr>
        <w:pStyle w:val="Heading2"/>
        <w:numPr>
          <w:ilvl w:val="1"/>
          <w:numId w:val="52"/>
        </w:numPr>
      </w:pPr>
      <w:bookmarkStart w:id="46" w:name="_Toc71363118"/>
      <w:r w:rsidRPr="00E63EB8">
        <w:t xml:space="preserve">Analysis </w:t>
      </w:r>
      <w:r>
        <w:t xml:space="preserve">and mapping </w:t>
      </w:r>
      <w:r w:rsidRPr="00E63EB8">
        <w:t xml:space="preserve">of </w:t>
      </w:r>
      <w:r>
        <w:t xml:space="preserve">Vertical Service </w:t>
      </w:r>
      <w:r w:rsidRPr="00E63EB8">
        <w:t>KPIs</w:t>
      </w:r>
      <w:bookmarkEnd w:id="46"/>
    </w:p>
    <w:p w14:paraId="378A6197" w14:textId="77777777" w:rsidR="008523DA" w:rsidRDefault="008523DA" w:rsidP="008523DA">
      <w:pPr>
        <w:jc w:val="both"/>
      </w:pPr>
      <w:r w:rsidRPr="00E63EB8">
        <w:t>Following the afore</w:t>
      </w:r>
      <w:r>
        <w:t>-</w:t>
      </w:r>
      <w:r w:rsidRPr="00E63EB8">
        <w:t xml:space="preserve">described methodology, for each </w:t>
      </w:r>
      <w:r>
        <w:t xml:space="preserve">vertical </w:t>
      </w:r>
      <w:r w:rsidRPr="00E63EB8">
        <w:t xml:space="preserve">service the requirements and the </w:t>
      </w:r>
      <w:r>
        <w:t xml:space="preserve">related </w:t>
      </w:r>
      <w:r w:rsidRPr="00E63EB8">
        <w:t>KPIs are defined, and associated</w:t>
      </w:r>
      <w:r>
        <w:t xml:space="preserve"> with network service and core KPIs</w:t>
      </w:r>
      <w:r w:rsidRPr="00E63EB8">
        <w:t>.</w:t>
      </w:r>
      <w:r>
        <w:t xml:space="preserve"> </w:t>
      </w:r>
    </w:p>
    <w:p w14:paraId="52CEA45D" w14:textId="77777777" w:rsidR="008523DA" w:rsidRDefault="008523DA" w:rsidP="008523DA">
      <w:pPr>
        <w:jc w:val="both"/>
      </w:pPr>
      <w:r>
        <w:t xml:space="preserve">To this end the following KPIs have been identified as common to all services of the railway transportations vertical: </w:t>
      </w:r>
    </w:p>
    <w:p w14:paraId="5C845AB3" w14:textId="77777777" w:rsidR="008523DA" w:rsidRDefault="008523DA" w:rsidP="008523DA">
      <w:pPr>
        <w:pStyle w:val="ListParagraph"/>
        <w:numPr>
          <w:ilvl w:val="0"/>
          <w:numId w:val="40"/>
        </w:numPr>
        <w:jc w:val="both"/>
        <w:rPr>
          <w:lang w:eastAsia="zh-CN"/>
        </w:rPr>
      </w:pPr>
      <w:r w:rsidRPr="00E808F7">
        <w:rPr>
          <w:lang w:eastAsia="zh-CN"/>
        </w:rPr>
        <w:t>“Service Availability on board the train wherever it resides along the tracks (at station platforms and at railway lines)”</w:t>
      </w:r>
      <w:r>
        <w:rPr>
          <w:lang w:eastAsia="zh-CN"/>
        </w:rPr>
        <w:t xml:space="preserve">, reflects the generic deployment requirement for network coverage at the vertical premises. It actually narrows down the scope of 5GR-SKPI-7 to the locations of interest of the railway transportation vertical. The exact Service Availability levels / target values though depend on the services and range between low availability </w:t>
      </w:r>
      <w:proofErr w:type="gramStart"/>
      <w:r>
        <w:rPr>
          <w:lang w:eastAsia="zh-CN"/>
        </w:rPr>
        <w:t>requirement</w:t>
      </w:r>
      <w:proofErr w:type="gramEnd"/>
      <w:r>
        <w:rPr>
          <w:lang w:eastAsia="zh-CN"/>
        </w:rPr>
        <w:t xml:space="preserve"> for business services to very high levels for critical services. </w:t>
      </w:r>
    </w:p>
    <w:p w14:paraId="5C9879D7" w14:textId="77777777" w:rsidR="008523DA" w:rsidRDefault="008523DA" w:rsidP="008523DA">
      <w:pPr>
        <w:pStyle w:val="ListParagraph"/>
        <w:numPr>
          <w:ilvl w:val="0"/>
          <w:numId w:val="40"/>
        </w:numPr>
        <w:jc w:val="both"/>
      </w:pPr>
      <w:r w:rsidRPr="00E808F7">
        <w:t>“Seamless service provisioning to train wagons moving with high speeds”</w:t>
      </w:r>
      <w:r>
        <w:t xml:space="preserve">, reflects the vertical specific requirement for mobility at trains velocity (reaching 100Km/h and in cases 250Km/h), for all services provided on-board the train wagons. </w:t>
      </w:r>
    </w:p>
    <w:p w14:paraId="60870DC3" w14:textId="0AAC710D" w:rsidR="008523DA" w:rsidRDefault="008523DA" w:rsidP="008523DA">
      <w:pPr>
        <w:pStyle w:val="Caption"/>
        <w:keepNext/>
        <w:jc w:val="center"/>
      </w:pPr>
      <w:r>
        <w:lastRenderedPageBreak/>
        <w:t xml:space="preserve">Table </w:t>
      </w:r>
      <w:fldSimple w:instr=" SEQ Table \* ARABIC ">
        <w:r w:rsidR="0035127E">
          <w:rPr>
            <w:noProof/>
          </w:rPr>
          <w:t>21</w:t>
        </w:r>
      </w:fldSimple>
      <w:r w:rsidRPr="00366304">
        <w:t xml:space="preserve">: </w:t>
      </w:r>
      <w:r>
        <w:t>Vertical Environment – related Requirements and KPIs mapping</w:t>
      </w:r>
    </w:p>
    <w:tbl>
      <w:tblPr>
        <w:tblStyle w:val="TableGrid"/>
        <w:tblW w:w="8725" w:type="dxa"/>
        <w:tblLook w:val="04A0" w:firstRow="1" w:lastRow="0" w:firstColumn="1" w:lastColumn="0" w:noHBand="0" w:noVBand="1"/>
      </w:tblPr>
      <w:tblGrid>
        <w:gridCol w:w="2605"/>
        <w:gridCol w:w="2520"/>
        <w:gridCol w:w="3600"/>
      </w:tblGrid>
      <w:tr w:rsidR="008523DA" w:rsidRPr="00E63EB8" w14:paraId="24C8E6EC" w14:textId="77777777" w:rsidTr="00594535">
        <w:tc>
          <w:tcPr>
            <w:tcW w:w="2605" w:type="dxa"/>
            <w:shd w:val="clear" w:color="auto" w:fill="1F497D" w:themeFill="text2"/>
          </w:tcPr>
          <w:p w14:paraId="3827D7D1" w14:textId="77777777" w:rsidR="008523DA" w:rsidRPr="00835B84" w:rsidRDefault="008523DA" w:rsidP="00594535">
            <w:pPr>
              <w:jc w:val="center"/>
              <w:rPr>
                <w:b/>
                <w:color w:val="FFFFFF" w:themeColor="background1"/>
              </w:rPr>
            </w:pPr>
            <w:r>
              <w:rPr>
                <w:b/>
                <w:color w:val="FFFFFF" w:themeColor="background1"/>
              </w:rPr>
              <w:t>Environment</w:t>
            </w:r>
            <w:r w:rsidRPr="00835B84">
              <w:rPr>
                <w:b/>
                <w:color w:val="FFFFFF" w:themeColor="background1"/>
              </w:rPr>
              <w:t xml:space="preserve"> Requirements </w:t>
            </w:r>
            <w:r>
              <w:rPr>
                <w:b/>
                <w:color w:val="FFFFFF" w:themeColor="background1"/>
              </w:rPr>
              <w:t xml:space="preserve">&amp; </w:t>
            </w:r>
            <w:r w:rsidRPr="00835B84">
              <w:rPr>
                <w:b/>
                <w:color w:val="FFFFFF" w:themeColor="background1"/>
              </w:rPr>
              <w:t xml:space="preserve">KPIs </w:t>
            </w:r>
          </w:p>
        </w:tc>
        <w:tc>
          <w:tcPr>
            <w:tcW w:w="2520" w:type="dxa"/>
            <w:shd w:val="clear" w:color="auto" w:fill="1F497D" w:themeFill="text2"/>
          </w:tcPr>
          <w:p w14:paraId="6B8F4EEE" w14:textId="5177EC7E" w:rsidR="008523DA" w:rsidRPr="00835B84" w:rsidRDefault="008523DA" w:rsidP="00594535">
            <w:pPr>
              <w:jc w:val="center"/>
              <w:rPr>
                <w:b/>
                <w:color w:val="FFFFFF" w:themeColor="background1"/>
              </w:rPr>
            </w:pPr>
            <w:r>
              <w:rPr>
                <w:b/>
                <w:color w:val="FFFFFF" w:themeColor="background1"/>
              </w:rPr>
              <w:t>TR</w:t>
            </w:r>
            <w:r w:rsidRPr="00835B84">
              <w:rPr>
                <w:b/>
                <w:color w:val="FFFFFF" w:themeColor="background1"/>
              </w:rPr>
              <w:t>-SKPI</w:t>
            </w:r>
          </w:p>
        </w:tc>
        <w:tc>
          <w:tcPr>
            <w:tcW w:w="3600" w:type="dxa"/>
            <w:shd w:val="clear" w:color="auto" w:fill="1F497D" w:themeFill="text2"/>
          </w:tcPr>
          <w:p w14:paraId="73D3F0C7" w14:textId="77777777" w:rsidR="008523DA" w:rsidRPr="00835B84" w:rsidRDefault="008523DA" w:rsidP="00594535">
            <w:pPr>
              <w:jc w:val="center"/>
              <w:rPr>
                <w:b/>
                <w:color w:val="FFFFFF" w:themeColor="background1"/>
              </w:rPr>
            </w:pPr>
            <w:r w:rsidRPr="00835B84">
              <w:rPr>
                <w:b/>
                <w:color w:val="FFFFFF" w:themeColor="background1"/>
              </w:rPr>
              <w:t>CKPI</w:t>
            </w:r>
          </w:p>
        </w:tc>
      </w:tr>
      <w:tr w:rsidR="008523DA" w:rsidRPr="00E63EB8" w14:paraId="7BE729DE" w14:textId="77777777" w:rsidTr="00594535">
        <w:trPr>
          <w:trHeight w:val="292"/>
        </w:trPr>
        <w:tc>
          <w:tcPr>
            <w:tcW w:w="2605" w:type="dxa"/>
            <w:vMerge w:val="restart"/>
            <w:shd w:val="clear" w:color="auto" w:fill="FFFFFF" w:themeFill="background1"/>
            <w:vAlign w:val="center"/>
          </w:tcPr>
          <w:p w14:paraId="4A4FC37A" w14:textId="77777777" w:rsidR="008523DA" w:rsidRPr="00E808F7" w:rsidRDefault="008523DA" w:rsidP="00594535">
            <w:pPr>
              <w:jc w:val="both"/>
            </w:pPr>
            <w:r w:rsidRPr="00E808F7">
              <w:t xml:space="preserve"> </w:t>
            </w:r>
            <w:r w:rsidRPr="00E808F7">
              <w:rPr>
                <w:lang w:eastAsia="zh-CN"/>
              </w:rPr>
              <w:t xml:space="preserve">“Service Availability on board the train wherever it resides along the tracks (at station platforms and at railway lines)”. </w:t>
            </w:r>
          </w:p>
        </w:tc>
        <w:tc>
          <w:tcPr>
            <w:tcW w:w="2520" w:type="dxa"/>
            <w:vMerge w:val="restart"/>
            <w:shd w:val="clear" w:color="auto" w:fill="FFFFFF" w:themeFill="background1"/>
            <w:vAlign w:val="center"/>
          </w:tcPr>
          <w:p w14:paraId="710AEDB1" w14:textId="1A21247D" w:rsidR="008523DA" w:rsidRPr="00E808F7" w:rsidRDefault="008523DA" w:rsidP="00594535">
            <w:r w:rsidRPr="00E808F7">
              <w:rPr>
                <w:lang w:eastAsia="zh-CN"/>
              </w:rPr>
              <w:t>“</w:t>
            </w:r>
            <w:r>
              <w:rPr>
                <w:lang w:eastAsia="zh-CN"/>
              </w:rPr>
              <w:t>TR</w:t>
            </w:r>
            <w:r w:rsidRPr="00E808F7">
              <w:rPr>
                <w:lang w:eastAsia="zh-CN"/>
              </w:rPr>
              <w:t>-SKPI-7 Extensive Network Coverage in Vertical Premises”.</w:t>
            </w:r>
          </w:p>
        </w:tc>
        <w:tc>
          <w:tcPr>
            <w:tcW w:w="3600" w:type="dxa"/>
            <w:shd w:val="clear" w:color="auto" w:fill="FFFFFF" w:themeFill="background1"/>
          </w:tcPr>
          <w:p w14:paraId="4B4D9F5A" w14:textId="77777777" w:rsidR="008523DA" w:rsidRPr="00E808F7" w:rsidRDefault="008523DA" w:rsidP="00594535">
            <w:pPr>
              <w:spacing w:before="0" w:after="0"/>
              <w:jc w:val="both"/>
              <w:rPr>
                <w:lang w:eastAsia="zh-CN"/>
              </w:rPr>
            </w:pPr>
            <w:r w:rsidRPr="00E808F7">
              <w:rPr>
                <w:lang w:eastAsia="zh-CN"/>
              </w:rPr>
              <w:t xml:space="preserve">CKPI-1 End-to-end Latency </w:t>
            </w:r>
          </w:p>
        </w:tc>
      </w:tr>
      <w:tr w:rsidR="008523DA" w:rsidRPr="00E63EB8" w14:paraId="35E08CDC" w14:textId="77777777" w:rsidTr="00594535">
        <w:trPr>
          <w:trHeight w:val="265"/>
        </w:trPr>
        <w:tc>
          <w:tcPr>
            <w:tcW w:w="2605" w:type="dxa"/>
            <w:vMerge/>
            <w:shd w:val="clear" w:color="auto" w:fill="FFFFFF" w:themeFill="background1"/>
          </w:tcPr>
          <w:p w14:paraId="6E3E123F" w14:textId="77777777" w:rsidR="008523DA" w:rsidRPr="00E808F7" w:rsidRDefault="008523DA" w:rsidP="00594535">
            <w:pPr>
              <w:jc w:val="both"/>
            </w:pPr>
          </w:p>
        </w:tc>
        <w:tc>
          <w:tcPr>
            <w:tcW w:w="2520" w:type="dxa"/>
            <w:vMerge/>
            <w:shd w:val="clear" w:color="auto" w:fill="FFFFFF" w:themeFill="background1"/>
          </w:tcPr>
          <w:p w14:paraId="5E4EEA9A" w14:textId="77777777" w:rsidR="008523DA" w:rsidRPr="00E808F7" w:rsidRDefault="008523DA" w:rsidP="00594535">
            <w:pPr>
              <w:jc w:val="both"/>
              <w:rPr>
                <w:lang w:eastAsia="zh-CN"/>
              </w:rPr>
            </w:pPr>
          </w:p>
        </w:tc>
        <w:tc>
          <w:tcPr>
            <w:tcW w:w="3600" w:type="dxa"/>
            <w:shd w:val="clear" w:color="auto" w:fill="FFFFFF" w:themeFill="background1"/>
          </w:tcPr>
          <w:p w14:paraId="148B0F8F" w14:textId="77777777" w:rsidR="008523DA" w:rsidRPr="00E808F7" w:rsidRDefault="008523DA" w:rsidP="00594535">
            <w:pPr>
              <w:spacing w:before="0" w:after="0"/>
              <w:jc w:val="both"/>
              <w:rPr>
                <w:lang w:eastAsia="zh-CN"/>
              </w:rPr>
            </w:pPr>
            <w:r w:rsidRPr="00E808F7">
              <w:rPr>
                <w:lang w:eastAsia="zh-CN"/>
              </w:rPr>
              <w:t>CKPI-2 Packet Loss</w:t>
            </w:r>
          </w:p>
        </w:tc>
      </w:tr>
      <w:tr w:rsidR="008523DA" w:rsidRPr="00E63EB8" w14:paraId="5710756B" w14:textId="77777777" w:rsidTr="00594535">
        <w:trPr>
          <w:trHeight w:val="310"/>
        </w:trPr>
        <w:tc>
          <w:tcPr>
            <w:tcW w:w="2605" w:type="dxa"/>
            <w:vMerge/>
            <w:shd w:val="clear" w:color="auto" w:fill="FFFFFF" w:themeFill="background1"/>
          </w:tcPr>
          <w:p w14:paraId="02889856" w14:textId="77777777" w:rsidR="008523DA" w:rsidRPr="00E808F7" w:rsidRDefault="008523DA" w:rsidP="00594535">
            <w:pPr>
              <w:jc w:val="both"/>
            </w:pPr>
          </w:p>
        </w:tc>
        <w:tc>
          <w:tcPr>
            <w:tcW w:w="2520" w:type="dxa"/>
            <w:vMerge/>
            <w:shd w:val="clear" w:color="auto" w:fill="FFFFFF" w:themeFill="background1"/>
          </w:tcPr>
          <w:p w14:paraId="4D48C880" w14:textId="77777777" w:rsidR="008523DA" w:rsidRPr="00E808F7" w:rsidRDefault="008523DA" w:rsidP="00594535">
            <w:pPr>
              <w:jc w:val="both"/>
              <w:rPr>
                <w:lang w:eastAsia="zh-CN"/>
              </w:rPr>
            </w:pPr>
          </w:p>
        </w:tc>
        <w:tc>
          <w:tcPr>
            <w:tcW w:w="3600" w:type="dxa"/>
            <w:shd w:val="clear" w:color="auto" w:fill="FFFFFF" w:themeFill="background1"/>
          </w:tcPr>
          <w:p w14:paraId="7C40A540" w14:textId="77777777" w:rsidR="008523DA" w:rsidRPr="00E808F7" w:rsidRDefault="008523DA" w:rsidP="00594535">
            <w:pPr>
              <w:spacing w:before="0" w:after="0"/>
              <w:jc w:val="both"/>
              <w:rPr>
                <w:lang w:eastAsia="zh-CN"/>
              </w:rPr>
            </w:pPr>
            <w:r w:rsidRPr="00E808F7">
              <w:rPr>
                <w:lang w:eastAsia="zh-CN"/>
              </w:rPr>
              <w:t>CKPI-3 Guaranteed Data Rate</w:t>
            </w:r>
          </w:p>
        </w:tc>
      </w:tr>
      <w:tr w:rsidR="008523DA" w:rsidRPr="00E63EB8" w14:paraId="73F101E0" w14:textId="77777777" w:rsidTr="00594535">
        <w:trPr>
          <w:trHeight w:val="292"/>
        </w:trPr>
        <w:tc>
          <w:tcPr>
            <w:tcW w:w="2605" w:type="dxa"/>
            <w:vMerge/>
            <w:shd w:val="clear" w:color="auto" w:fill="FFFFFF" w:themeFill="background1"/>
          </w:tcPr>
          <w:p w14:paraId="2D757CBD" w14:textId="77777777" w:rsidR="008523DA" w:rsidRPr="00E808F7" w:rsidRDefault="008523DA" w:rsidP="00594535">
            <w:pPr>
              <w:jc w:val="both"/>
            </w:pPr>
          </w:p>
        </w:tc>
        <w:tc>
          <w:tcPr>
            <w:tcW w:w="2520" w:type="dxa"/>
            <w:vMerge/>
            <w:shd w:val="clear" w:color="auto" w:fill="FFFFFF" w:themeFill="background1"/>
          </w:tcPr>
          <w:p w14:paraId="0F3F2399" w14:textId="77777777" w:rsidR="008523DA" w:rsidRPr="00E808F7" w:rsidRDefault="008523DA" w:rsidP="00594535">
            <w:pPr>
              <w:jc w:val="both"/>
              <w:rPr>
                <w:lang w:eastAsia="zh-CN"/>
              </w:rPr>
            </w:pPr>
          </w:p>
        </w:tc>
        <w:tc>
          <w:tcPr>
            <w:tcW w:w="3600" w:type="dxa"/>
            <w:shd w:val="clear" w:color="auto" w:fill="FFFFFF" w:themeFill="background1"/>
          </w:tcPr>
          <w:p w14:paraId="04455C42" w14:textId="77777777" w:rsidR="008523DA" w:rsidRPr="00E808F7" w:rsidRDefault="008523DA" w:rsidP="00594535">
            <w:pPr>
              <w:spacing w:before="0" w:after="0"/>
              <w:jc w:val="both"/>
              <w:rPr>
                <w:lang w:eastAsia="zh-CN"/>
              </w:rPr>
            </w:pPr>
            <w:r w:rsidRPr="00E808F7">
              <w:rPr>
                <w:lang w:eastAsia="zh-CN"/>
              </w:rPr>
              <w:t>CKPI-4 Coverage</w:t>
            </w:r>
          </w:p>
        </w:tc>
      </w:tr>
      <w:tr w:rsidR="008523DA" w:rsidRPr="00E63EB8" w14:paraId="2C136B6A" w14:textId="77777777" w:rsidTr="00594535">
        <w:trPr>
          <w:trHeight w:val="238"/>
        </w:trPr>
        <w:tc>
          <w:tcPr>
            <w:tcW w:w="2605" w:type="dxa"/>
            <w:vMerge/>
            <w:shd w:val="clear" w:color="auto" w:fill="FFFFFF" w:themeFill="background1"/>
          </w:tcPr>
          <w:p w14:paraId="7FE1ED86" w14:textId="77777777" w:rsidR="008523DA" w:rsidRPr="00E808F7" w:rsidRDefault="008523DA" w:rsidP="00594535">
            <w:pPr>
              <w:jc w:val="both"/>
            </w:pPr>
          </w:p>
        </w:tc>
        <w:tc>
          <w:tcPr>
            <w:tcW w:w="2520" w:type="dxa"/>
            <w:vMerge/>
            <w:shd w:val="clear" w:color="auto" w:fill="FFFFFF" w:themeFill="background1"/>
          </w:tcPr>
          <w:p w14:paraId="19623753" w14:textId="77777777" w:rsidR="008523DA" w:rsidRPr="00E808F7" w:rsidRDefault="008523DA" w:rsidP="00594535">
            <w:pPr>
              <w:jc w:val="both"/>
              <w:rPr>
                <w:lang w:eastAsia="zh-CN"/>
              </w:rPr>
            </w:pPr>
          </w:p>
        </w:tc>
        <w:tc>
          <w:tcPr>
            <w:tcW w:w="3600" w:type="dxa"/>
            <w:shd w:val="clear" w:color="auto" w:fill="FFFFFF" w:themeFill="background1"/>
          </w:tcPr>
          <w:p w14:paraId="67F1388D" w14:textId="77777777" w:rsidR="008523DA" w:rsidRPr="00E808F7" w:rsidRDefault="008523DA" w:rsidP="00594535">
            <w:pPr>
              <w:spacing w:before="0" w:after="0"/>
              <w:jc w:val="both"/>
              <w:rPr>
                <w:lang w:eastAsia="zh-CN"/>
              </w:rPr>
            </w:pPr>
            <w:r w:rsidRPr="00E808F7">
              <w:rPr>
                <w:lang w:eastAsia="zh-CN"/>
              </w:rPr>
              <w:t>CKPI-5 Availability</w:t>
            </w:r>
          </w:p>
        </w:tc>
      </w:tr>
      <w:tr w:rsidR="008523DA" w:rsidRPr="00E63EB8" w14:paraId="36B80766" w14:textId="77777777" w:rsidTr="00594535">
        <w:trPr>
          <w:trHeight w:val="292"/>
        </w:trPr>
        <w:tc>
          <w:tcPr>
            <w:tcW w:w="2605" w:type="dxa"/>
            <w:vMerge/>
            <w:shd w:val="clear" w:color="auto" w:fill="FFFFFF" w:themeFill="background1"/>
          </w:tcPr>
          <w:p w14:paraId="000C9475" w14:textId="77777777" w:rsidR="008523DA" w:rsidRPr="00E808F7" w:rsidRDefault="008523DA" w:rsidP="00594535">
            <w:pPr>
              <w:jc w:val="both"/>
            </w:pPr>
          </w:p>
        </w:tc>
        <w:tc>
          <w:tcPr>
            <w:tcW w:w="2520" w:type="dxa"/>
            <w:vMerge/>
            <w:shd w:val="clear" w:color="auto" w:fill="FFFFFF" w:themeFill="background1"/>
          </w:tcPr>
          <w:p w14:paraId="7DA802E6" w14:textId="77777777" w:rsidR="008523DA" w:rsidRPr="00E808F7" w:rsidRDefault="008523DA" w:rsidP="00594535">
            <w:pPr>
              <w:jc w:val="both"/>
              <w:rPr>
                <w:lang w:eastAsia="zh-CN"/>
              </w:rPr>
            </w:pPr>
          </w:p>
        </w:tc>
        <w:tc>
          <w:tcPr>
            <w:tcW w:w="3600" w:type="dxa"/>
            <w:shd w:val="clear" w:color="auto" w:fill="FFFFFF" w:themeFill="background1"/>
          </w:tcPr>
          <w:p w14:paraId="31842CD0" w14:textId="77777777" w:rsidR="008523DA" w:rsidRPr="00E808F7" w:rsidRDefault="008523DA" w:rsidP="00594535">
            <w:pPr>
              <w:spacing w:before="0" w:after="0"/>
              <w:jc w:val="both"/>
              <w:rPr>
                <w:lang w:eastAsia="zh-CN"/>
              </w:rPr>
            </w:pPr>
            <w:r w:rsidRPr="00E808F7">
              <w:rPr>
                <w:lang w:eastAsia="zh-CN"/>
              </w:rPr>
              <w:t>CKPI-7 Connection Density</w:t>
            </w:r>
          </w:p>
        </w:tc>
      </w:tr>
      <w:tr w:rsidR="008523DA" w:rsidRPr="00E63EB8" w14:paraId="6FC1324E" w14:textId="77777777" w:rsidTr="00594535">
        <w:trPr>
          <w:trHeight w:val="301"/>
        </w:trPr>
        <w:tc>
          <w:tcPr>
            <w:tcW w:w="2605" w:type="dxa"/>
            <w:vMerge w:val="restart"/>
            <w:shd w:val="clear" w:color="auto" w:fill="FFFFFF" w:themeFill="background1"/>
            <w:vAlign w:val="center"/>
          </w:tcPr>
          <w:p w14:paraId="4D0093BE" w14:textId="77777777" w:rsidR="008523DA" w:rsidRPr="00E808F7" w:rsidRDefault="008523DA" w:rsidP="00594535">
            <w:pPr>
              <w:jc w:val="both"/>
            </w:pPr>
            <w:r w:rsidRPr="00E808F7">
              <w:t>“Seamless service provisioning to train wagons moving with high speeds”</w:t>
            </w:r>
          </w:p>
        </w:tc>
        <w:tc>
          <w:tcPr>
            <w:tcW w:w="2520" w:type="dxa"/>
            <w:vMerge w:val="restart"/>
            <w:shd w:val="clear" w:color="auto" w:fill="FFFFFF" w:themeFill="background1"/>
            <w:vAlign w:val="center"/>
          </w:tcPr>
          <w:p w14:paraId="2A30C900" w14:textId="26E52811" w:rsidR="008523DA" w:rsidRPr="00E808F7" w:rsidRDefault="008523DA" w:rsidP="00594535">
            <w:r w:rsidRPr="00E808F7">
              <w:rPr>
                <w:lang w:eastAsia="zh-CN"/>
              </w:rPr>
              <w:t>“</w:t>
            </w:r>
            <w:r>
              <w:rPr>
                <w:lang w:eastAsia="zh-CN"/>
              </w:rPr>
              <w:t>TR</w:t>
            </w:r>
            <w:r w:rsidRPr="00E808F7">
              <w:rPr>
                <w:lang w:eastAsia="zh-CN"/>
              </w:rPr>
              <w:t>-SKPI-3 Device Mobility”</w:t>
            </w:r>
          </w:p>
        </w:tc>
        <w:tc>
          <w:tcPr>
            <w:tcW w:w="3600" w:type="dxa"/>
            <w:shd w:val="clear" w:color="auto" w:fill="FFFFFF" w:themeFill="background1"/>
          </w:tcPr>
          <w:p w14:paraId="2C9BCAD6" w14:textId="77777777" w:rsidR="008523DA" w:rsidRPr="00E808F7" w:rsidRDefault="008523DA" w:rsidP="00594535">
            <w:pPr>
              <w:spacing w:before="0" w:after="0"/>
              <w:jc w:val="both"/>
            </w:pPr>
            <w:r w:rsidRPr="00E808F7">
              <w:rPr>
                <w:lang w:eastAsia="zh-CN"/>
              </w:rPr>
              <w:t>CKPI-4 Coverage</w:t>
            </w:r>
          </w:p>
        </w:tc>
      </w:tr>
      <w:tr w:rsidR="008523DA" w:rsidRPr="00E63EB8" w14:paraId="085631D0" w14:textId="77777777" w:rsidTr="00594535">
        <w:trPr>
          <w:trHeight w:val="355"/>
        </w:trPr>
        <w:tc>
          <w:tcPr>
            <w:tcW w:w="2605" w:type="dxa"/>
            <w:vMerge/>
            <w:shd w:val="clear" w:color="auto" w:fill="FFFFFF" w:themeFill="background1"/>
            <w:vAlign w:val="center"/>
          </w:tcPr>
          <w:p w14:paraId="61B3CDE0" w14:textId="77777777" w:rsidR="008523DA" w:rsidRPr="00E808F7" w:rsidRDefault="008523DA" w:rsidP="00594535">
            <w:pPr>
              <w:jc w:val="both"/>
              <w:rPr>
                <w:lang w:eastAsia="zh-CN"/>
              </w:rPr>
            </w:pPr>
          </w:p>
        </w:tc>
        <w:tc>
          <w:tcPr>
            <w:tcW w:w="2520" w:type="dxa"/>
            <w:vMerge/>
            <w:shd w:val="clear" w:color="auto" w:fill="FFFFFF" w:themeFill="background1"/>
            <w:vAlign w:val="center"/>
          </w:tcPr>
          <w:p w14:paraId="49EDE7CF" w14:textId="77777777" w:rsidR="008523DA" w:rsidRPr="00E808F7" w:rsidRDefault="008523DA" w:rsidP="00594535">
            <w:pPr>
              <w:jc w:val="both"/>
              <w:rPr>
                <w:lang w:eastAsia="zh-CN"/>
              </w:rPr>
            </w:pPr>
          </w:p>
        </w:tc>
        <w:tc>
          <w:tcPr>
            <w:tcW w:w="3600" w:type="dxa"/>
            <w:shd w:val="clear" w:color="auto" w:fill="FFFFFF" w:themeFill="background1"/>
          </w:tcPr>
          <w:p w14:paraId="46E2DD72" w14:textId="77777777" w:rsidR="008523DA" w:rsidRPr="00E808F7" w:rsidRDefault="008523DA" w:rsidP="00594535">
            <w:pPr>
              <w:spacing w:before="0" w:after="0"/>
              <w:jc w:val="both"/>
            </w:pPr>
            <w:r w:rsidRPr="00E808F7">
              <w:rPr>
                <w:lang w:eastAsia="zh-CN"/>
              </w:rPr>
              <w:t>CKPI-5 Availability</w:t>
            </w:r>
          </w:p>
        </w:tc>
      </w:tr>
      <w:tr w:rsidR="008523DA" w:rsidRPr="00E63EB8" w14:paraId="25F4E8E7" w14:textId="77777777" w:rsidTr="00594535">
        <w:trPr>
          <w:trHeight w:val="346"/>
        </w:trPr>
        <w:tc>
          <w:tcPr>
            <w:tcW w:w="2605" w:type="dxa"/>
            <w:vMerge/>
            <w:shd w:val="clear" w:color="auto" w:fill="FFFFFF" w:themeFill="background1"/>
          </w:tcPr>
          <w:p w14:paraId="6DC1B268" w14:textId="77777777" w:rsidR="008523DA" w:rsidRPr="00E808F7" w:rsidRDefault="008523DA" w:rsidP="00594535">
            <w:pPr>
              <w:jc w:val="both"/>
            </w:pPr>
          </w:p>
        </w:tc>
        <w:tc>
          <w:tcPr>
            <w:tcW w:w="2520" w:type="dxa"/>
            <w:vMerge/>
            <w:shd w:val="clear" w:color="auto" w:fill="FFFFFF" w:themeFill="background1"/>
          </w:tcPr>
          <w:p w14:paraId="3AE62250" w14:textId="77777777" w:rsidR="008523DA" w:rsidRPr="00E808F7" w:rsidRDefault="008523DA" w:rsidP="00594535">
            <w:pPr>
              <w:jc w:val="both"/>
            </w:pPr>
          </w:p>
        </w:tc>
        <w:tc>
          <w:tcPr>
            <w:tcW w:w="3600" w:type="dxa"/>
            <w:shd w:val="clear" w:color="auto" w:fill="FFFFFF" w:themeFill="background1"/>
          </w:tcPr>
          <w:p w14:paraId="29BF2B82" w14:textId="77777777" w:rsidR="008523DA" w:rsidRPr="00E808F7" w:rsidRDefault="008523DA" w:rsidP="00594535">
            <w:pPr>
              <w:spacing w:before="0" w:after="0"/>
              <w:jc w:val="both"/>
            </w:pPr>
            <w:r w:rsidRPr="00E808F7">
              <w:rPr>
                <w:lang w:eastAsia="zh-CN"/>
              </w:rPr>
              <w:t>CKPI-10 Received Radio Signal Quality</w:t>
            </w:r>
          </w:p>
        </w:tc>
      </w:tr>
      <w:tr w:rsidR="008523DA" w:rsidRPr="00E63EB8" w14:paraId="72850D98" w14:textId="77777777" w:rsidTr="00594535">
        <w:trPr>
          <w:trHeight w:val="355"/>
        </w:trPr>
        <w:tc>
          <w:tcPr>
            <w:tcW w:w="2605" w:type="dxa"/>
            <w:vMerge/>
            <w:shd w:val="clear" w:color="auto" w:fill="FFFFFF" w:themeFill="background1"/>
          </w:tcPr>
          <w:p w14:paraId="3F97B51E" w14:textId="77777777" w:rsidR="008523DA" w:rsidRPr="00E808F7" w:rsidRDefault="008523DA" w:rsidP="00594535">
            <w:pPr>
              <w:jc w:val="both"/>
            </w:pPr>
          </w:p>
        </w:tc>
        <w:tc>
          <w:tcPr>
            <w:tcW w:w="2520" w:type="dxa"/>
            <w:vMerge/>
            <w:shd w:val="clear" w:color="auto" w:fill="FFFFFF" w:themeFill="background1"/>
          </w:tcPr>
          <w:p w14:paraId="3A0C1983" w14:textId="77777777" w:rsidR="008523DA" w:rsidRPr="00E808F7" w:rsidRDefault="008523DA" w:rsidP="00594535">
            <w:pPr>
              <w:jc w:val="both"/>
            </w:pPr>
          </w:p>
        </w:tc>
        <w:tc>
          <w:tcPr>
            <w:tcW w:w="3600" w:type="dxa"/>
            <w:shd w:val="clear" w:color="auto" w:fill="FFFFFF" w:themeFill="background1"/>
          </w:tcPr>
          <w:p w14:paraId="7D3B99B7" w14:textId="77777777" w:rsidR="008523DA" w:rsidRPr="00E808F7" w:rsidRDefault="008523DA" w:rsidP="00594535">
            <w:pPr>
              <w:spacing w:before="0" w:after="0"/>
              <w:jc w:val="both"/>
            </w:pPr>
            <w:r w:rsidRPr="00E808F7">
              <w:rPr>
                <w:lang w:eastAsia="zh-CN"/>
              </w:rPr>
              <w:t>CKPI-13 Mobility / Speed</w:t>
            </w:r>
          </w:p>
        </w:tc>
      </w:tr>
      <w:tr w:rsidR="008523DA" w:rsidRPr="00E63EB8" w14:paraId="2ABFC568" w14:textId="77777777" w:rsidTr="00594535">
        <w:trPr>
          <w:trHeight w:val="355"/>
        </w:trPr>
        <w:tc>
          <w:tcPr>
            <w:tcW w:w="2605" w:type="dxa"/>
            <w:vMerge/>
            <w:shd w:val="clear" w:color="auto" w:fill="FFFFFF" w:themeFill="background1"/>
          </w:tcPr>
          <w:p w14:paraId="756773D5" w14:textId="77777777" w:rsidR="008523DA" w:rsidRPr="00E808F7" w:rsidRDefault="008523DA" w:rsidP="00594535">
            <w:pPr>
              <w:jc w:val="both"/>
            </w:pPr>
          </w:p>
        </w:tc>
        <w:tc>
          <w:tcPr>
            <w:tcW w:w="2520" w:type="dxa"/>
            <w:vMerge/>
            <w:shd w:val="clear" w:color="auto" w:fill="FFFFFF" w:themeFill="background1"/>
          </w:tcPr>
          <w:p w14:paraId="1CD396B6" w14:textId="77777777" w:rsidR="008523DA" w:rsidRPr="00E808F7" w:rsidRDefault="008523DA" w:rsidP="00594535">
            <w:pPr>
              <w:jc w:val="both"/>
            </w:pPr>
          </w:p>
        </w:tc>
        <w:tc>
          <w:tcPr>
            <w:tcW w:w="3600" w:type="dxa"/>
            <w:shd w:val="clear" w:color="auto" w:fill="FFFFFF" w:themeFill="background1"/>
          </w:tcPr>
          <w:p w14:paraId="7C497FFB" w14:textId="77777777" w:rsidR="008523DA" w:rsidRPr="00E808F7" w:rsidRDefault="008523DA" w:rsidP="00594535">
            <w:pPr>
              <w:spacing w:before="0" w:after="0"/>
              <w:jc w:val="both"/>
            </w:pPr>
            <w:r w:rsidRPr="00E808F7">
              <w:rPr>
                <w:lang w:eastAsia="zh-CN"/>
              </w:rPr>
              <w:t>CKPI-14 Handover time</w:t>
            </w:r>
          </w:p>
        </w:tc>
      </w:tr>
    </w:tbl>
    <w:p w14:paraId="1A04FF20" w14:textId="77777777" w:rsidR="008523DA" w:rsidRDefault="008523DA" w:rsidP="008523DA">
      <w:pPr>
        <w:pStyle w:val="ListParagraph"/>
        <w:jc w:val="both"/>
      </w:pPr>
    </w:p>
    <w:p w14:paraId="4CBC2805" w14:textId="4F80F3BE" w:rsidR="008523DA" w:rsidRDefault="008523DA" w:rsidP="008523DA">
      <w:pPr>
        <w:jc w:val="both"/>
      </w:pPr>
      <w:r>
        <w:t>Business services-s</w:t>
      </w:r>
      <w:r w:rsidRPr="000564C4">
        <w:t>peci</w:t>
      </w:r>
      <w:r>
        <w:t xml:space="preserve">fic KPIs reflecting the application requirements for the Video Streaming or High Data Rate internet services have been also identified as follows (advised also by </w:t>
      </w:r>
      <w:fldSimple w:instr=" REF _Ref58391447 \r ">
        <w:r w:rsidR="0035127E">
          <w:t>[22]</w:t>
        </w:r>
      </w:fldSimple>
      <w:r>
        <w:t xml:space="preserve">): </w:t>
      </w:r>
    </w:p>
    <w:p w14:paraId="695826E6" w14:textId="77777777" w:rsidR="008523DA" w:rsidRDefault="008523DA" w:rsidP="008523DA">
      <w:pPr>
        <w:pStyle w:val="ListParagraph"/>
        <w:numPr>
          <w:ilvl w:val="0"/>
          <w:numId w:val="40"/>
        </w:numPr>
        <w:jc w:val="both"/>
        <w:rPr>
          <w:lang w:eastAsia="zh-CN"/>
        </w:rPr>
      </w:pPr>
      <w:r>
        <w:t>“</w:t>
      </w:r>
      <w:r w:rsidRPr="00BA6027">
        <w:t>High</w:t>
      </w:r>
      <w:r w:rsidRPr="00BA6027">
        <w:rPr>
          <w:lang w:eastAsia="zh-CN"/>
        </w:rPr>
        <w:t>-resolution Real-time Video Quality of video/ TV streaming channels/content</w:t>
      </w:r>
      <w:r>
        <w:rPr>
          <w:lang w:eastAsia="zh-CN"/>
        </w:rPr>
        <w:t>”, reflects the mobile TV services’ requirement for provisioning: user data rates of~5-10Mbps, available along the railway tracks.</w:t>
      </w:r>
    </w:p>
    <w:p w14:paraId="75D932A6" w14:textId="77777777" w:rsidR="008523DA" w:rsidRDefault="008523DA" w:rsidP="008523DA">
      <w:pPr>
        <w:pStyle w:val="ListParagraph"/>
        <w:numPr>
          <w:ilvl w:val="0"/>
          <w:numId w:val="40"/>
        </w:numPr>
        <w:jc w:val="both"/>
        <w:rPr>
          <w:lang w:eastAsia="zh-CN"/>
        </w:rPr>
      </w:pPr>
      <w:r>
        <w:rPr>
          <w:lang w:eastAsia="zh-CN"/>
        </w:rPr>
        <w:t>“</w:t>
      </w:r>
      <w:r w:rsidRPr="00112EE8">
        <w:rPr>
          <w:lang w:eastAsia="zh-CN"/>
        </w:rPr>
        <w:t>Channel</w:t>
      </w:r>
      <w:r>
        <w:rPr>
          <w:lang w:eastAsia="zh-CN"/>
        </w:rPr>
        <w:t>/ Stream</w:t>
      </w:r>
      <w:r w:rsidRPr="00112EE8">
        <w:rPr>
          <w:lang w:eastAsia="zh-CN"/>
        </w:rPr>
        <w:t xml:space="preserve"> Switching time</w:t>
      </w:r>
      <w:r>
        <w:rPr>
          <w:lang w:eastAsia="zh-CN"/>
        </w:rPr>
        <w:t xml:space="preserve">”, corresponds to the time between the </w:t>
      </w:r>
      <w:proofErr w:type="gramStart"/>
      <w:r>
        <w:rPr>
          <w:lang w:eastAsia="zh-CN"/>
        </w:rPr>
        <w:t>moment</w:t>
      </w:r>
      <w:proofErr w:type="gramEnd"/>
      <w:r>
        <w:rPr>
          <w:lang w:eastAsia="zh-CN"/>
        </w:rPr>
        <w:t xml:space="preserve"> that channel switching is triggered on the device up to the moment that the new channel is presented on device screen. </w:t>
      </w:r>
    </w:p>
    <w:p w14:paraId="2878F621" w14:textId="77777777" w:rsidR="008523DA" w:rsidRPr="000564C4" w:rsidRDefault="008523DA" w:rsidP="008523DA">
      <w:pPr>
        <w:pStyle w:val="ListParagraph"/>
        <w:numPr>
          <w:ilvl w:val="0"/>
          <w:numId w:val="40"/>
        </w:numPr>
        <w:jc w:val="both"/>
      </w:pPr>
      <w:r>
        <w:rPr>
          <w:lang w:eastAsia="zh-CN"/>
        </w:rPr>
        <w:t>“Total Wagon</w:t>
      </w:r>
      <w:r>
        <w:t xml:space="preserve"> Traffic Density”, corresponds to the total traffic offered, thus the access network capacity required in a highly occupied wagon or train (e.g. of 2-3 smaller wagons).</w:t>
      </w:r>
    </w:p>
    <w:p w14:paraId="43871226" w14:textId="0675D6CF" w:rsidR="008523DA" w:rsidRDefault="008523DA" w:rsidP="008523DA">
      <w:pPr>
        <w:pStyle w:val="Caption"/>
        <w:keepNext/>
        <w:jc w:val="center"/>
      </w:pPr>
      <w:r>
        <w:t xml:space="preserve">Table </w:t>
      </w:r>
      <w:fldSimple w:instr=" SEQ Table \* ARABIC ">
        <w:r w:rsidR="0035127E">
          <w:rPr>
            <w:noProof/>
          </w:rPr>
          <w:t>22</w:t>
        </w:r>
      </w:fldSimple>
      <w:r w:rsidRPr="00366304">
        <w:t xml:space="preserve">: </w:t>
      </w:r>
      <w:r>
        <w:t xml:space="preserve">Business Services </w:t>
      </w:r>
      <w:r w:rsidR="00B83B80">
        <w:t>–</w:t>
      </w:r>
      <w:r>
        <w:t xml:space="preserve"> Video Streaming Service Requirements and KPIs mapping</w:t>
      </w:r>
    </w:p>
    <w:tbl>
      <w:tblPr>
        <w:tblStyle w:val="TableGrid"/>
        <w:tblW w:w="9062" w:type="dxa"/>
        <w:tblLook w:val="04A0" w:firstRow="1" w:lastRow="0" w:firstColumn="1" w:lastColumn="0" w:noHBand="0" w:noVBand="1"/>
      </w:tblPr>
      <w:tblGrid>
        <w:gridCol w:w="2297"/>
        <w:gridCol w:w="1794"/>
        <w:gridCol w:w="2924"/>
        <w:gridCol w:w="2047"/>
      </w:tblGrid>
      <w:tr w:rsidR="008523DA" w:rsidRPr="00E63EB8" w14:paraId="0812C7D7" w14:textId="77777777" w:rsidTr="00594535">
        <w:tc>
          <w:tcPr>
            <w:tcW w:w="2297" w:type="dxa"/>
            <w:shd w:val="clear" w:color="auto" w:fill="1F497D" w:themeFill="text2"/>
          </w:tcPr>
          <w:p w14:paraId="2FD0248E" w14:textId="77777777" w:rsidR="008523DA" w:rsidRPr="00A32A1F" w:rsidRDefault="008523DA" w:rsidP="00594535">
            <w:pPr>
              <w:jc w:val="center"/>
              <w:rPr>
                <w:b/>
                <w:color w:val="FFFFFF" w:themeColor="background1"/>
              </w:rPr>
            </w:pPr>
            <w:r w:rsidRPr="00A32A1F">
              <w:rPr>
                <w:b/>
                <w:color w:val="FFFFFF" w:themeColor="background1"/>
              </w:rPr>
              <w:t>Business Services Requirements KPIs mapping</w:t>
            </w:r>
          </w:p>
        </w:tc>
        <w:tc>
          <w:tcPr>
            <w:tcW w:w="1794" w:type="dxa"/>
            <w:shd w:val="clear" w:color="auto" w:fill="1F497D" w:themeFill="text2"/>
          </w:tcPr>
          <w:p w14:paraId="5F1732E0" w14:textId="7FBDE113" w:rsidR="008523DA" w:rsidRPr="00A32A1F" w:rsidRDefault="004B19A3" w:rsidP="00594535">
            <w:pPr>
              <w:jc w:val="center"/>
              <w:rPr>
                <w:b/>
                <w:color w:val="FFFFFF" w:themeColor="background1"/>
              </w:rPr>
            </w:pPr>
            <w:r>
              <w:rPr>
                <w:b/>
                <w:color w:val="FFFFFF" w:themeColor="background1"/>
              </w:rPr>
              <w:t>TR</w:t>
            </w:r>
            <w:r w:rsidR="008523DA" w:rsidRPr="00A32A1F">
              <w:rPr>
                <w:b/>
                <w:color w:val="FFFFFF" w:themeColor="background1"/>
              </w:rPr>
              <w:t>-SKPI</w:t>
            </w:r>
          </w:p>
        </w:tc>
        <w:tc>
          <w:tcPr>
            <w:tcW w:w="2924" w:type="dxa"/>
            <w:shd w:val="clear" w:color="auto" w:fill="1F497D" w:themeFill="text2"/>
          </w:tcPr>
          <w:p w14:paraId="1807ACAB" w14:textId="77777777" w:rsidR="008523DA" w:rsidRPr="00A32A1F" w:rsidRDefault="008523DA" w:rsidP="00594535">
            <w:pPr>
              <w:jc w:val="center"/>
              <w:rPr>
                <w:b/>
                <w:color w:val="FFFFFF" w:themeColor="background1"/>
              </w:rPr>
            </w:pPr>
            <w:r w:rsidRPr="00A32A1F">
              <w:rPr>
                <w:b/>
                <w:color w:val="FFFFFF" w:themeColor="background1"/>
              </w:rPr>
              <w:t>CKPI</w:t>
            </w:r>
          </w:p>
        </w:tc>
        <w:tc>
          <w:tcPr>
            <w:tcW w:w="2047" w:type="dxa"/>
            <w:shd w:val="clear" w:color="auto" w:fill="1F497D" w:themeFill="text2"/>
          </w:tcPr>
          <w:p w14:paraId="7977E82C" w14:textId="77777777" w:rsidR="008523DA" w:rsidRPr="00A32A1F" w:rsidRDefault="008523DA" w:rsidP="00594535">
            <w:pPr>
              <w:jc w:val="center"/>
              <w:rPr>
                <w:b/>
                <w:color w:val="FFFFFF" w:themeColor="background1"/>
              </w:rPr>
            </w:pPr>
            <w:r>
              <w:rPr>
                <w:b/>
                <w:color w:val="FFFFFF" w:themeColor="background1"/>
              </w:rPr>
              <w:t>Target</w:t>
            </w:r>
          </w:p>
        </w:tc>
      </w:tr>
      <w:tr w:rsidR="006670D0" w:rsidRPr="00E63EB8" w14:paraId="67877F96" w14:textId="77777777" w:rsidTr="00594535">
        <w:trPr>
          <w:trHeight w:val="292"/>
        </w:trPr>
        <w:tc>
          <w:tcPr>
            <w:tcW w:w="2297" w:type="dxa"/>
            <w:vMerge w:val="restart"/>
            <w:vAlign w:val="center"/>
          </w:tcPr>
          <w:p w14:paraId="53892D4A" w14:textId="77777777" w:rsidR="006670D0" w:rsidRPr="00E63EB8" w:rsidRDefault="006670D0" w:rsidP="006670D0">
            <w:pPr>
              <w:jc w:val="both"/>
            </w:pPr>
            <w:r>
              <w:t>“</w:t>
            </w:r>
            <w:r w:rsidRPr="00BA6027">
              <w:t>High-resolution Real-time Video Quality of video/ TV streaming channels/content</w:t>
            </w:r>
            <w:r>
              <w:t>”</w:t>
            </w:r>
          </w:p>
        </w:tc>
        <w:tc>
          <w:tcPr>
            <w:tcW w:w="1794" w:type="dxa"/>
            <w:vMerge w:val="restart"/>
          </w:tcPr>
          <w:p w14:paraId="509B53D6" w14:textId="71BE6F7B" w:rsidR="006670D0" w:rsidRPr="00E63EB8" w:rsidRDefault="006670D0" w:rsidP="006670D0">
            <w:pPr>
              <w:spacing w:before="0" w:after="0"/>
              <w:jc w:val="both"/>
              <w:rPr>
                <w:lang w:eastAsia="zh-CN"/>
              </w:rPr>
            </w:pPr>
            <w:r>
              <w:rPr>
                <w:lang w:eastAsia="zh-CN"/>
              </w:rPr>
              <w:t>TR</w:t>
            </w:r>
            <w:r w:rsidRPr="002A7475">
              <w:rPr>
                <w:lang w:eastAsia="zh-CN"/>
              </w:rPr>
              <w:t>-SKPI-</w:t>
            </w:r>
            <w:r>
              <w:rPr>
                <w:lang w:eastAsia="zh-CN"/>
              </w:rPr>
              <w:t>4</w:t>
            </w:r>
            <w:r w:rsidRPr="002A7475">
              <w:rPr>
                <w:lang w:eastAsia="zh-CN"/>
              </w:rPr>
              <w:t xml:space="preserve"> </w:t>
            </w:r>
            <w:r w:rsidRPr="002C4559">
              <w:t xml:space="preserve">High-resolution </w:t>
            </w:r>
            <w:r>
              <w:t>R</w:t>
            </w:r>
            <w:r w:rsidRPr="002C4559">
              <w:t xml:space="preserve">eal-time </w:t>
            </w:r>
            <w:r>
              <w:t>V</w:t>
            </w:r>
            <w:r w:rsidRPr="002C4559">
              <w:t>ideo</w:t>
            </w:r>
            <w:r>
              <w:t xml:space="preserve">/Audio </w:t>
            </w:r>
            <w:r w:rsidRPr="002C4559">
              <w:t xml:space="preserve"> </w:t>
            </w:r>
            <w:r>
              <w:t>Q</w:t>
            </w:r>
            <w:r w:rsidRPr="002C4559">
              <w:t>uality</w:t>
            </w:r>
          </w:p>
        </w:tc>
        <w:tc>
          <w:tcPr>
            <w:tcW w:w="2924" w:type="dxa"/>
          </w:tcPr>
          <w:p w14:paraId="71EC1E6B" w14:textId="62EEDD4B" w:rsidR="006670D0" w:rsidRPr="00E63EB8" w:rsidRDefault="006670D0" w:rsidP="006670D0">
            <w:pPr>
              <w:spacing w:before="0" w:after="0"/>
              <w:jc w:val="both"/>
              <w:rPr>
                <w:lang w:eastAsia="zh-CN"/>
              </w:rPr>
            </w:pPr>
            <w:r w:rsidRPr="00E63EB8">
              <w:rPr>
                <w:lang w:eastAsia="zh-CN"/>
              </w:rPr>
              <w:t>CKPI-2 Packet Loss</w:t>
            </w:r>
          </w:p>
        </w:tc>
        <w:tc>
          <w:tcPr>
            <w:tcW w:w="2047" w:type="dxa"/>
          </w:tcPr>
          <w:p w14:paraId="0A57DB5F" w14:textId="00AC688E" w:rsidR="006670D0" w:rsidRPr="00E63EB8" w:rsidRDefault="006670D0" w:rsidP="006670D0">
            <w:pPr>
              <w:spacing w:before="0" w:after="0"/>
              <w:jc w:val="both"/>
              <w:rPr>
                <w:lang w:eastAsia="zh-CN"/>
              </w:rPr>
            </w:pPr>
            <w:r>
              <w:rPr>
                <w:lang w:eastAsia="zh-CN"/>
              </w:rPr>
              <w:t>&lt;1%</w:t>
            </w:r>
          </w:p>
        </w:tc>
      </w:tr>
      <w:tr w:rsidR="006670D0" w:rsidRPr="00E63EB8" w14:paraId="09D3CBFA" w14:textId="77777777" w:rsidTr="00594535">
        <w:trPr>
          <w:trHeight w:val="292"/>
        </w:trPr>
        <w:tc>
          <w:tcPr>
            <w:tcW w:w="2297" w:type="dxa"/>
            <w:vMerge/>
            <w:vAlign w:val="center"/>
          </w:tcPr>
          <w:p w14:paraId="70491DB8" w14:textId="77777777" w:rsidR="006670D0" w:rsidRDefault="006670D0" w:rsidP="006670D0">
            <w:pPr>
              <w:jc w:val="both"/>
            </w:pPr>
          </w:p>
        </w:tc>
        <w:tc>
          <w:tcPr>
            <w:tcW w:w="1794" w:type="dxa"/>
            <w:vMerge/>
          </w:tcPr>
          <w:p w14:paraId="40060245" w14:textId="77777777" w:rsidR="006670D0" w:rsidRDefault="006670D0" w:rsidP="006670D0">
            <w:pPr>
              <w:spacing w:before="0" w:after="0"/>
              <w:jc w:val="both"/>
              <w:rPr>
                <w:lang w:eastAsia="zh-CN"/>
              </w:rPr>
            </w:pPr>
          </w:p>
        </w:tc>
        <w:tc>
          <w:tcPr>
            <w:tcW w:w="2924" w:type="dxa"/>
          </w:tcPr>
          <w:p w14:paraId="4191F698" w14:textId="196186AA" w:rsidR="006670D0" w:rsidRPr="00E63EB8" w:rsidRDefault="006670D0" w:rsidP="006670D0">
            <w:pPr>
              <w:spacing w:before="0" w:after="0"/>
              <w:jc w:val="both"/>
              <w:rPr>
                <w:lang w:eastAsia="zh-CN"/>
              </w:rPr>
            </w:pPr>
            <w:r w:rsidRPr="00E63EB8">
              <w:rPr>
                <w:lang w:eastAsia="zh-CN"/>
              </w:rPr>
              <w:t>CKPI-3 Guaranteed Data Rate</w:t>
            </w:r>
          </w:p>
        </w:tc>
        <w:tc>
          <w:tcPr>
            <w:tcW w:w="2047" w:type="dxa"/>
          </w:tcPr>
          <w:p w14:paraId="17AE03C8" w14:textId="4D77F383" w:rsidR="006670D0" w:rsidRDefault="006670D0" w:rsidP="006670D0">
            <w:pPr>
              <w:spacing w:before="0" w:after="0"/>
              <w:jc w:val="both"/>
              <w:rPr>
                <w:lang w:eastAsia="zh-CN"/>
              </w:rPr>
            </w:pPr>
            <w:r>
              <w:rPr>
                <w:lang w:eastAsia="zh-CN"/>
              </w:rPr>
              <w:t>5-10Mbps</w:t>
            </w:r>
          </w:p>
        </w:tc>
      </w:tr>
      <w:tr w:rsidR="006670D0" w:rsidRPr="00E63EB8" w14:paraId="1C739231" w14:textId="77777777" w:rsidTr="00594535">
        <w:trPr>
          <w:trHeight w:val="292"/>
        </w:trPr>
        <w:tc>
          <w:tcPr>
            <w:tcW w:w="2297" w:type="dxa"/>
            <w:vMerge/>
            <w:vAlign w:val="center"/>
          </w:tcPr>
          <w:p w14:paraId="1BF92A2F" w14:textId="77777777" w:rsidR="006670D0" w:rsidRDefault="006670D0" w:rsidP="006670D0">
            <w:pPr>
              <w:jc w:val="both"/>
            </w:pPr>
          </w:p>
        </w:tc>
        <w:tc>
          <w:tcPr>
            <w:tcW w:w="1794" w:type="dxa"/>
            <w:vMerge/>
          </w:tcPr>
          <w:p w14:paraId="40D41C93" w14:textId="77777777" w:rsidR="006670D0" w:rsidRDefault="006670D0" w:rsidP="006670D0">
            <w:pPr>
              <w:spacing w:before="0" w:after="0"/>
              <w:jc w:val="both"/>
              <w:rPr>
                <w:lang w:eastAsia="zh-CN"/>
              </w:rPr>
            </w:pPr>
          </w:p>
        </w:tc>
        <w:tc>
          <w:tcPr>
            <w:tcW w:w="2924" w:type="dxa"/>
          </w:tcPr>
          <w:p w14:paraId="24590287" w14:textId="576C39A5" w:rsidR="006670D0" w:rsidRPr="00E63EB8" w:rsidRDefault="006670D0" w:rsidP="006670D0">
            <w:pPr>
              <w:spacing w:before="0" w:after="0"/>
              <w:jc w:val="both"/>
              <w:rPr>
                <w:lang w:eastAsia="zh-CN"/>
              </w:rPr>
            </w:pPr>
            <w:r w:rsidRPr="00E63EB8">
              <w:rPr>
                <w:lang w:eastAsia="zh-CN"/>
              </w:rPr>
              <w:t>CKPI-</w:t>
            </w:r>
            <w:r>
              <w:rPr>
                <w:lang w:eastAsia="zh-CN"/>
              </w:rPr>
              <w:t>9</w:t>
            </w:r>
            <w:r w:rsidRPr="00E63EB8">
              <w:rPr>
                <w:lang w:eastAsia="zh-CN"/>
              </w:rPr>
              <w:t xml:space="preserve"> </w:t>
            </w:r>
            <w:r>
              <w:rPr>
                <w:lang w:eastAsia="zh-CN"/>
              </w:rPr>
              <w:t>Jitter</w:t>
            </w:r>
          </w:p>
        </w:tc>
        <w:tc>
          <w:tcPr>
            <w:tcW w:w="2047" w:type="dxa"/>
          </w:tcPr>
          <w:p w14:paraId="05C2C7B1" w14:textId="6DEC4BC6" w:rsidR="006670D0" w:rsidRDefault="006670D0" w:rsidP="006670D0">
            <w:pPr>
              <w:spacing w:before="0" w:after="0"/>
              <w:jc w:val="both"/>
              <w:rPr>
                <w:lang w:eastAsia="zh-CN"/>
              </w:rPr>
            </w:pPr>
            <w:r>
              <w:rPr>
                <w:lang w:eastAsia="zh-CN"/>
              </w:rPr>
              <w:t>&lt;40ms</w:t>
            </w:r>
          </w:p>
        </w:tc>
      </w:tr>
      <w:tr w:rsidR="006670D0" w:rsidRPr="00E63EB8" w14:paraId="0736687C" w14:textId="77777777" w:rsidTr="00594535">
        <w:trPr>
          <w:trHeight w:val="268"/>
        </w:trPr>
        <w:tc>
          <w:tcPr>
            <w:tcW w:w="2297" w:type="dxa"/>
            <w:vMerge/>
          </w:tcPr>
          <w:p w14:paraId="5436808C" w14:textId="77777777" w:rsidR="006670D0" w:rsidRPr="00E63EB8" w:rsidRDefault="006670D0" w:rsidP="006670D0">
            <w:pPr>
              <w:jc w:val="both"/>
              <w:rPr>
                <w:lang w:eastAsia="zh-CN"/>
              </w:rPr>
            </w:pPr>
          </w:p>
        </w:tc>
        <w:tc>
          <w:tcPr>
            <w:tcW w:w="1794" w:type="dxa"/>
            <w:vMerge w:val="restart"/>
          </w:tcPr>
          <w:p w14:paraId="49EE59A5" w14:textId="15B8BA4F" w:rsidR="006670D0" w:rsidRPr="00E63EB8" w:rsidRDefault="006670D0" w:rsidP="006670D0">
            <w:pPr>
              <w:rPr>
                <w:lang w:eastAsia="zh-CN"/>
              </w:rPr>
            </w:pPr>
            <w:r>
              <w:rPr>
                <w:lang w:eastAsia="zh-CN"/>
              </w:rPr>
              <w:t>TR</w:t>
            </w:r>
            <w:r w:rsidRPr="00E63EB8">
              <w:rPr>
                <w:lang w:eastAsia="zh-CN"/>
              </w:rPr>
              <w:t>-SKPI-7 Extensive Network Coverage in Vertical Premises</w:t>
            </w:r>
          </w:p>
        </w:tc>
        <w:tc>
          <w:tcPr>
            <w:tcW w:w="2924" w:type="dxa"/>
          </w:tcPr>
          <w:p w14:paraId="57F1E02A" w14:textId="77777777" w:rsidR="006670D0" w:rsidRPr="00E63EB8" w:rsidRDefault="006670D0" w:rsidP="006670D0">
            <w:pPr>
              <w:spacing w:before="0" w:after="0"/>
              <w:jc w:val="both"/>
              <w:rPr>
                <w:lang w:eastAsia="zh-CN"/>
              </w:rPr>
            </w:pPr>
            <w:r w:rsidRPr="00E63EB8">
              <w:rPr>
                <w:lang w:eastAsia="zh-CN"/>
              </w:rPr>
              <w:t xml:space="preserve">CKPI-1 End-to-end Latency </w:t>
            </w:r>
          </w:p>
        </w:tc>
        <w:tc>
          <w:tcPr>
            <w:tcW w:w="2047" w:type="dxa"/>
          </w:tcPr>
          <w:p w14:paraId="75318133" w14:textId="77777777" w:rsidR="006670D0" w:rsidRPr="00E63EB8" w:rsidRDefault="006670D0" w:rsidP="006670D0">
            <w:pPr>
              <w:spacing w:before="0" w:after="0"/>
              <w:jc w:val="both"/>
              <w:rPr>
                <w:lang w:eastAsia="zh-CN"/>
              </w:rPr>
            </w:pPr>
            <w:r>
              <w:rPr>
                <w:lang w:eastAsia="zh-CN"/>
              </w:rPr>
              <w:t>100ms- not critical</w:t>
            </w:r>
          </w:p>
        </w:tc>
      </w:tr>
      <w:tr w:rsidR="006670D0" w:rsidRPr="00E63EB8" w14:paraId="78D4FE64" w14:textId="77777777" w:rsidTr="00594535">
        <w:trPr>
          <w:trHeight w:val="268"/>
        </w:trPr>
        <w:tc>
          <w:tcPr>
            <w:tcW w:w="2297" w:type="dxa"/>
            <w:vMerge/>
          </w:tcPr>
          <w:p w14:paraId="4D530056" w14:textId="77777777" w:rsidR="006670D0" w:rsidRPr="00E63EB8" w:rsidRDefault="006670D0" w:rsidP="006670D0">
            <w:pPr>
              <w:jc w:val="both"/>
              <w:rPr>
                <w:lang w:eastAsia="zh-CN"/>
              </w:rPr>
            </w:pPr>
          </w:p>
        </w:tc>
        <w:tc>
          <w:tcPr>
            <w:tcW w:w="1794" w:type="dxa"/>
            <w:vMerge/>
          </w:tcPr>
          <w:p w14:paraId="0440D24A" w14:textId="77777777" w:rsidR="006670D0" w:rsidRPr="00E63EB8" w:rsidRDefault="006670D0" w:rsidP="006670D0">
            <w:pPr>
              <w:rPr>
                <w:lang w:eastAsia="zh-CN"/>
              </w:rPr>
            </w:pPr>
          </w:p>
        </w:tc>
        <w:tc>
          <w:tcPr>
            <w:tcW w:w="2924" w:type="dxa"/>
          </w:tcPr>
          <w:p w14:paraId="45D01BB4" w14:textId="77777777" w:rsidR="006670D0" w:rsidRPr="00E63EB8" w:rsidRDefault="006670D0" w:rsidP="006670D0">
            <w:pPr>
              <w:spacing w:before="0" w:after="0"/>
              <w:jc w:val="both"/>
              <w:rPr>
                <w:lang w:eastAsia="zh-CN"/>
              </w:rPr>
            </w:pPr>
            <w:r w:rsidRPr="00E63EB8">
              <w:rPr>
                <w:lang w:eastAsia="zh-CN"/>
              </w:rPr>
              <w:t>CKPI-2 Packet Loss</w:t>
            </w:r>
          </w:p>
        </w:tc>
        <w:tc>
          <w:tcPr>
            <w:tcW w:w="2047" w:type="dxa"/>
          </w:tcPr>
          <w:p w14:paraId="5BC3926B" w14:textId="77777777" w:rsidR="006670D0" w:rsidRDefault="006670D0" w:rsidP="006670D0">
            <w:pPr>
              <w:spacing w:before="0" w:after="0"/>
              <w:jc w:val="both"/>
              <w:rPr>
                <w:lang w:eastAsia="zh-CN"/>
              </w:rPr>
            </w:pPr>
            <w:r>
              <w:rPr>
                <w:lang w:eastAsia="zh-CN"/>
              </w:rPr>
              <w:t>&lt;1%</w:t>
            </w:r>
          </w:p>
        </w:tc>
      </w:tr>
      <w:tr w:rsidR="006670D0" w:rsidRPr="00E63EB8" w14:paraId="76E30FD2" w14:textId="77777777" w:rsidTr="00594535">
        <w:trPr>
          <w:trHeight w:val="266"/>
        </w:trPr>
        <w:tc>
          <w:tcPr>
            <w:tcW w:w="2297" w:type="dxa"/>
            <w:vMerge/>
          </w:tcPr>
          <w:p w14:paraId="1E303545" w14:textId="77777777" w:rsidR="006670D0" w:rsidRPr="00E63EB8" w:rsidRDefault="006670D0" w:rsidP="006670D0">
            <w:pPr>
              <w:jc w:val="both"/>
              <w:rPr>
                <w:lang w:eastAsia="zh-CN"/>
              </w:rPr>
            </w:pPr>
          </w:p>
        </w:tc>
        <w:tc>
          <w:tcPr>
            <w:tcW w:w="1794" w:type="dxa"/>
            <w:vMerge/>
          </w:tcPr>
          <w:p w14:paraId="3A78641F" w14:textId="77777777" w:rsidR="006670D0" w:rsidRPr="00E63EB8" w:rsidRDefault="006670D0" w:rsidP="006670D0">
            <w:pPr>
              <w:rPr>
                <w:lang w:eastAsia="zh-CN"/>
              </w:rPr>
            </w:pPr>
          </w:p>
        </w:tc>
        <w:tc>
          <w:tcPr>
            <w:tcW w:w="2924" w:type="dxa"/>
          </w:tcPr>
          <w:p w14:paraId="37A5BAC0" w14:textId="77777777" w:rsidR="006670D0" w:rsidRPr="00E63EB8" w:rsidRDefault="006670D0" w:rsidP="006670D0">
            <w:pPr>
              <w:spacing w:before="0" w:after="0"/>
              <w:rPr>
                <w:lang w:eastAsia="zh-CN"/>
              </w:rPr>
            </w:pPr>
            <w:r w:rsidRPr="00E63EB8">
              <w:rPr>
                <w:lang w:eastAsia="zh-CN"/>
              </w:rPr>
              <w:t>CKPI-3 Guaranteed Data Rate</w:t>
            </w:r>
          </w:p>
        </w:tc>
        <w:tc>
          <w:tcPr>
            <w:tcW w:w="2047" w:type="dxa"/>
          </w:tcPr>
          <w:p w14:paraId="6BFA2825" w14:textId="77777777" w:rsidR="006670D0" w:rsidRPr="00E63EB8" w:rsidRDefault="006670D0" w:rsidP="006670D0">
            <w:pPr>
              <w:spacing w:before="0" w:after="0"/>
              <w:rPr>
                <w:lang w:eastAsia="zh-CN"/>
              </w:rPr>
            </w:pPr>
            <w:r>
              <w:rPr>
                <w:lang w:eastAsia="zh-CN"/>
              </w:rPr>
              <w:t>5-10Mbps</w:t>
            </w:r>
          </w:p>
        </w:tc>
      </w:tr>
      <w:tr w:rsidR="006670D0" w:rsidRPr="00E63EB8" w14:paraId="745BB69F" w14:textId="77777777" w:rsidTr="00594535">
        <w:trPr>
          <w:trHeight w:val="266"/>
        </w:trPr>
        <w:tc>
          <w:tcPr>
            <w:tcW w:w="2297" w:type="dxa"/>
            <w:vMerge/>
          </w:tcPr>
          <w:p w14:paraId="7FE2D935" w14:textId="77777777" w:rsidR="006670D0" w:rsidRPr="00E63EB8" w:rsidRDefault="006670D0" w:rsidP="006670D0">
            <w:pPr>
              <w:jc w:val="both"/>
              <w:rPr>
                <w:lang w:eastAsia="zh-CN"/>
              </w:rPr>
            </w:pPr>
          </w:p>
        </w:tc>
        <w:tc>
          <w:tcPr>
            <w:tcW w:w="1794" w:type="dxa"/>
            <w:vMerge/>
          </w:tcPr>
          <w:p w14:paraId="3CB3B214" w14:textId="77777777" w:rsidR="006670D0" w:rsidRPr="00E63EB8" w:rsidRDefault="006670D0" w:rsidP="006670D0">
            <w:pPr>
              <w:rPr>
                <w:lang w:eastAsia="zh-CN"/>
              </w:rPr>
            </w:pPr>
          </w:p>
        </w:tc>
        <w:tc>
          <w:tcPr>
            <w:tcW w:w="2924" w:type="dxa"/>
          </w:tcPr>
          <w:p w14:paraId="54C36B6D" w14:textId="77777777" w:rsidR="006670D0" w:rsidRPr="00E63EB8" w:rsidRDefault="006670D0" w:rsidP="006670D0">
            <w:pPr>
              <w:spacing w:before="0" w:after="0"/>
              <w:rPr>
                <w:lang w:eastAsia="zh-CN"/>
              </w:rPr>
            </w:pPr>
            <w:r w:rsidRPr="00E63EB8">
              <w:rPr>
                <w:lang w:eastAsia="zh-CN"/>
              </w:rPr>
              <w:t>CKPI-4 Coverage</w:t>
            </w:r>
          </w:p>
        </w:tc>
        <w:tc>
          <w:tcPr>
            <w:tcW w:w="2047" w:type="dxa"/>
          </w:tcPr>
          <w:p w14:paraId="67FD1D58" w14:textId="77777777" w:rsidR="006670D0" w:rsidRPr="00E63EB8" w:rsidRDefault="006670D0" w:rsidP="006670D0">
            <w:pPr>
              <w:spacing w:before="0" w:after="0"/>
              <w:rPr>
                <w:lang w:eastAsia="zh-CN"/>
              </w:rPr>
            </w:pPr>
            <w:r>
              <w:rPr>
                <w:lang w:eastAsia="zh-CN"/>
              </w:rPr>
              <w:t xml:space="preserve">As in generic vertical service KPIs. </w:t>
            </w:r>
          </w:p>
        </w:tc>
      </w:tr>
      <w:tr w:rsidR="006670D0" w:rsidRPr="00E63EB8" w14:paraId="4ADC39CF" w14:textId="77777777" w:rsidTr="00594535">
        <w:trPr>
          <w:trHeight w:val="266"/>
        </w:trPr>
        <w:tc>
          <w:tcPr>
            <w:tcW w:w="2297" w:type="dxa"/>
            <w:vMerge/>
          </w:tcPr>
          <w:p w14:paraId="7D79E30D" w14:textId="77777777" w:rsidR="006670D0" w:rsidRPr="00E63EB8" w:rsidRDefault="006670D0" w:rsidP="006670D0">
            <w:pPr>
              <w:jc w:val="both"/>
              <w:rPr>
                <w:lang w:eastAsia="zh-CN"/>
              </w:rPr>
            </w:pPr>
          </w:p>
        </w:tc>
        <w:tc>
          <w:tcPr>
            <w:tcW w:w="1794" w:type="dxa"/>
            <w:vMerge/>
          </w:tcPr>
          <w:p w14:paraId="48085C23" w14:textId="77777777" w:rsidR="006670D0" w:rsidRPr="00E63EB8" w:rsidRDefault="006670D0" w:rsidP="006670D0">
            <w:pPr>
              <w:rPr>
                <w:lang w:eastAsia="zh-CN"/>
              </w:rPr>
            </w:pPr>
          </w:p>
        </w:tc>
        <w:tc>
          <w:tcPr>
            <w:tcW w:w="2924" w:type="dxa"/>
          </w:tcPr>
          <w:p w14:paraId="03C392A5" w14:textId="77777777" w:rsidR="006670D0" w:rsidRPr="00E63EB8" w:rsidRDefault="006670D0" w:rsidP="006670D0">
            <w:pPr>
              <w:spacing w:before="0" w:after="0"/>
              <w:rPr>
                <w:lang w:eastAsia="zh-CN"/>
              </w:rPr>
            </w:pPr>
            <w:r w:rsidRPr="00E63EB8">
              <w:rPr>
                <w:lang w:eastAsia="zh-CN"/>
              </w:rPr>
              <w:t>CKPI-5 Availability</w:t>
            </w:r>
          </w:p>
        </w:tc>
        <w:tc>
          <w:tcPr>
            <w:tcW w:w="2047" w:type="dxa"/>
          </w:tcPr>
          <w:p w14:paraId="00DD74F3" w14:textId="77777777" w:rsidR="006670D0" w:rsidRPr="00E63EB8" w:rsidRDefault="006670D0" w:rsidP="006670D0">
            <w:pPr>
              <w:spacing w:before="0" w:after="0"/>
              <w:rPr>
                <w:lang w:eastAsia="zh-CN"/>
              </w:rPr>
            </w:pPr>
            <w:r>
              <w:rPr>
                <w:lang w:eastAsia="zh-CN"/>
              </w:rPr>
              <w:t>Not critical (99%)</w:t>
            </w:r>
          </w:p>
        </w:tc>
      </w:tr>
      <w:tr w:rsidR="006670D0" w:rsidRPr="00E63EB8" w14:paraId="1C00CBA0" w14:textId="77777777" w:rsidTr="00594535">
        <w:trPr>
          <w:trHeight w:val="266"/>
        </w:trPr>
        <w:tc>
          <w:tcPr>
            <w:tcW w:w="2297" w:type="dxa"/>
            <w:vMerge/>
          </w:tcPr>
          <w:p w14:paraId="7DA2A87E" w14:textId="77777777" w:rsidR="006670D0" w:rsidRPr="00E63EB8" w:rsidRDefault="006670D0" w:rsidP="006670D0">
            <w:pPr>
              <w:jc w:val="both"/>
              <w:rPr>
                <w:lang w:eastAsia="zh-CN"/>
              </w:rPr>
            </w:pPr>
          </w:p>
        </w:tc>
        <w:tc>
          <w:tcPr>
            <w:tcW w:w="1794" w:type="dxa"/>
            <w:vMerge/>
          </w:tcPr>
          <w:p w14:paraId="6426DD76" w14:textId="77777777" w:rsidR="006670D0" w:rsidRPr="00E63EB8" w:rsidRDefault="006670D0" w:rsidP="006670D0">
            <w:pPr>
              <w:rPr>
                <w:lang w:eastAsia="zh-CN"/>
              </w:rPr>
            </w:pPr>
          </w:p>
        </w:tc>
        <w:tc>
          <w:tcPr>
            <w:tcW w:w="2924" w:type="dxa"/>
          </w:tcPr>
          <w:p w14:paraId="420AE317" w14:textId="77777777" w:rsidR="006670D0" w:rsidRPr="00E63EB8" w:rsidRDefault="006670D0" w:rsidP="006670D0">
            <w:pPr>
              <w:spacing w:before="0" w:after="0"/>
              <w:rPr>
                <w:lang w:eastAsia="zh-CN"/>
              </w:rPr>
            </w:pPr>
            <w:r w:rsidRPr="00E63EB8">
              <w:rPr>
                <w:lang w:eastAsia="zh-CN"/>
              </w:rPr>
              <w:t>CKPI-7 Connection Density</w:t>
            </w:r>
          </w:p>
        </w:tc>
        <w:tc>
          <w:tcPr>
            <w:tcW w:w="2047" w:type="dxa"/>
          </w:tcPr>
          <w:p w14:paraId="36B6C06C" w14:textId="77777777" w:rsidR="006670D0" w:rsidRPr="00E63EB8" w:rsidRDefault="006670D0" w:rsidP="006670D0">
            <w:pPr>
              <w:spacing w:before="0" w:after="0"/>
              <w:rPr>
                <w:lang w:eastAsia="zh-CN"/>
              </w:rPr>
            </w:pPr>
            <w:r>
              <w:rPr>
                <w:lang w:eastAsia="zh-CN"/>
              </w:rPr>
              <w:t>~100-300 users per train for this service</w:t>
            </w:r>
          </w:p>
        </w:tc>
      </w:tr>
      <w:tr w:rsidR="006670D0" w:rsidRPr="00E63EB8" w14:paraId="773B20D4" w14:textId="77777777" w:rsidTr="00594535">
        <w:trPr>
          <w:trHeight w:val="915"/>
        </w:trPr>
        <w:tc>
          <w:tcPr>
            <w:tcW w:w="2297" w:type="dxa"/>
            <w:vMerge w:val="restart"/>
          </w:tcPr>
          <w:p w14:paraId="65906B2D" w14:textId="77777777" w:rsidR="006670D0" w:rsidRPr="00E63EB8" w:rsidRDefault="006670D0" w:rsidP="006670D0">
            <w:r>
              <w:lastRenderedPageBreak/>
              <w:t>“</w:t>
            </w:r>
            <w:r w:rsidRPr="00112EE8">
              <w:t>Channel</w:t>
            </w:r>
            <w:r>
              <w:t>/ Stream</w:t>
            </w:r>
            <w:r w:rsidRPr="00112EE8">
              <w:t xml:space="preserve"> Switching time</w:t>
            </w:r>
            <w:r>
              <w:t>”</w:t>
            </w:r>
            <w:r w:rsidRPr="00112EE8">
              <w:t xml:space="preserve"> </w:t>
            </w:r>
          </w:p>
        </w:tc>
        <w:tc>
          <w:tcPr>
            <w:tcW w:w="1794" w:type="dxa"/>
            <w:vMerge w:val="restart"/>
          </w:tcPr>
          <w:p w14:paraId="706C8412" w14:textId="2EE7506B" w:rsidR="006670D0" w:rsidRPr="00E63EB8" w:rsidRDefault="006670D0" w:rsidP="006670D0">
            <w:pPr>
              <w:rPr>
                <w:lang w:eastAsia="zh-CN"/>
              </w:rPr>
            </w:pPr>
            <w:r>
              <w:rPr>
                <w:lang w:eastAsia="zh-CN"/>
              </w:rPr>
              <w:t>TR</w:t>
            </w:r>
            <w:r w:rsidRPr="00334DF7">
              <w:rPr>
                <w:lang w:eastAsia="zh-CN"/>
              </w:rPr>
              <w:t>-SKPI-1 Service Setup Time</w:t>
            </w:r>
          </w:p>
        </w:tc>
        <w:tc>
          <w:tcPr>
            <w:tcW w:w="2924" w:type="dxa"/>
          </w:tcPr>
          <w:p w14:paraId="0E13A7DE" w14:textId="77777777" w:rsidR="006670D0" w:rsidRPr="00E63EB8" w:rsidRDefault="006670D0" w:rsidP="006670D0">
            <w:pPr>
              <w:rPr>
                <w:lang w:eastAsia="zh-CN"/>
              </w:rPr>
            </w:pPr>
            <w:r w:rsidRPr="00E63EB8">
              <w:rPr>
                <w:lang w:eastAsia="zh-CN"/>
              </w:rPr>
              <w:t xml:space="preserve">CKPI-1 End-to-end Latency </w:t>
            </w:r>
          </w:p>
        </w:tc>
        <w:tc>
          <w:tcPr>
            <w:tcW w:w="2047" w:type="dxa"/>
          </w:tcPr>
          <w:p w14:paraId="231BB6E8" w14:textId="77777777" w:rsidR="006670D0" w:rsidRDefault="006670D0" w:rsidP="006670D0">
            <w:pPr>
              <w:rPr>
                <w:lang w:eastAsia="zh-CN"/>
              </w:rPr>
            </w:pPr>
            <w:r>
              <w:rPr>
                <w:lang w:eastAsia="zh-CN"/>
              </w:rPr>
              <w:t>Not critical:</w:t>
            </w:r>
          </w:p>
          <w:p w14:paraId="7944B227" w14:textId="77777777" w:rsidR="006670D0" w:rsidRDefault="006670D0" w:rsidP="006670D0">
            <w:pPr>
              <w:rPr>
                <w:lang w:eastAsia="zh-CN"/>
              </w:rPr>
            </w:pPr>
            <w:r>
              <w:rPr>
                <w:lang w:eastAsia="zh-CN"/>
              </w:rPr>
              <w:t>Latency &lt;150ms</w:t>
            </w:r>
          </w:p>
          <w:p w14:paraId="5B737422" w14:textId="77777777" w:rsidR="006670D0" w:rsidRPr="00E63EB8" w:rsidRDefault="006670D0" w:rsidP="006670D0">
            <w:pPr>
              <w:rPr>
                <w:lang w:eastAsia="zh-CN"/>
              </w:rPr>
            </w:pPr>
            <w:r>
              <w:rPr>
                <w:lang w:eastAsia="zh-CN"/>
              </w:rPr>
              <w:t>Total channel switching delay &lt; 1-2 sec.</w:t>
            </w:r>
          </w:p>
        </w:tc>
      </w:tr>
      <w:tr w:rsidR="006670D0" w:rsidRPr="00E63EB8" w14:paraId="52629915" w14:textId="77777777" w:rsidTr="00594535">
        <w:trPr>
          <w:trHeight w:val="481"/>
        </w:trPr>
        <w:tc>
          <w:tcPr>
            <w:tcW w:w="2297" w:type="dxa"/>
            <w:vMerge/>
          </w:tcPr>
          <w:p w14:paraId="3267551C" w14:textId="77777777" w:rsidR="006670D0" w:rsidRDefault="006670D0" w:rsidP="006670D0"/>
        </w:tc>
        <w:tc>
          <w:tcPr>
            <w:tcW w:w="1794" w:type="dxa"/>
            <w:vMerge/>
          </w:tcPr>
          <w:p w14:paraId="4138E2D2" w14:textId="77777777" w:rsidR="006670D0" w:rsidRPr="00334DF7" w:rsidRDefault="006670D0" w:rsidP="006670D0">
            <w:pPr>
              <w:rPr>
                <w:lang w:eastAsia="zh-CN"/>
              </w:rPr>
            </w:pPr>
          </w:p>
        </w:tc>
        <w:tc>
          <w:tcPr>
            <w:tcW w:w="2924" w:type="dxa"/>
          </w:tcPr>
          <w:p w14:paraId="3E626F5A" w14:textId="77777777" w:rsidR="006670D0" w:rsidRPr="00E63EB8" w:rsidRDefault="006670D0" w:rsidP="006670D0">
            <w:pPr>
              <w:rPr>
                <w:lang w:eastAsia="zh-CN"/>
              </w:rPr>
            </w:pPr>
            <w:r w:rsidRPr="00E63EB8">
              <w:rPr>
                <w:lang w:eastAsia="zh-CN"/>
              </w:rPr>
              <w:t>CKPI-5 Availability</w:t>
            </w:r>
          </w:p>
        </w:tc>
        <w:tc>
          <w:tcPr>
            <w:tcW w:w="2047" w:type="dxa"/>
          </w:tcPr>
          <w:p w14:paraId="61569A19" w14:textId="77777777" w:rsidR="006670D0" w:rsidRDefault="006670D0" w:rsidP="006670D0">
            <w:pPr>
              <w:rPr>
                <w:lang w:eastAsia="zh-CN"/>
              </w:rPr>
            </w:pPr>
            <w:r>
              <w:rPr>
                <w:lang w:eastAsia="zh-CN"/>
              </w:rPr>
              <w:t>Not critical (99%)</w:t>
            </w:r>
          </w:p>
        </w:tc>
      </w:tr>
      <w:tr w:rsidR="006670D0" w:rsidRPr="00E63EB8" w14:paraId="4C8626C0" w14:textId="77777777" w:rsidTr="00594535">
        <w:trPr>
          <w:trHeight w:val="226"/>
        </w:trPr>
        <w:tc>
          <w:tcPr>
            <w:tcW w:w="2297" w:type="dxa"/>
            <w:vMerge w:val="restart"/>
          </w:tcPr>
          <w:p w14:paraId="2B9798F7" w14:textId="77777777" w:rsidR="006670D0" w:rsidRPr="00112EE8" w:rsidRDefault="006670D0" w:rsidP="006670D0">
            <w:r>
              <w:t>“Total Wagon Traffic Density”</w:t>
            </w:r>
          </w:p>
        </w:tc>
        <w:tc>
          <w:tcPr>
            <w:tcW w:w="1794" w:type="dxa"/>
            <w:vMerge w:val="restart"/>
          </w:tcPr>
          <w:p w14:paraId="71D40981" w14:textId="43B665C4" w:rsidR="006670D0" w:rsidRPr="00E63EB8" w:rsidRDefault="006670D0" w:rsidP="006670D0">
            <w:pPr>
              <w:rPr>
                <w:lang w:eastAsia="zh-CN"/>
              </w:rPr>
            </w:pPr>
            <w:r>
              <w:rPr>
                <w:lang w:eastAsia="zh-CN"/>
              </w:rPr>
              <w:t>TR</w:t>
            </w:r>
            <w:r w:rsidRPr="00F14985">
              <w:rPr>
                <w:lang w:eastAsia="zh-CN"/>
              </w:rPr>
              <w:t>-SKPI-12 Area Traffic Density</w:t>
            </w:r>
          </w:p>
        </w:tc>
        <w:tc>
          <w:tcPr>
            <w:tcW w:w="2924" w:type="dxa"/>
          </w:tcPr>
          <w:p w14:paraId="6E7D8888" w14:textId="77777777" w:rsidR="006670D0" w:rsidRPr="00E63EB8" w:rsidRDefault="006670D0" w:rsidP="006670D0">
            <w:pPr>
              <w:spacing w:before="0" w:after="0"/>
              <w:jc w:val="both"/>
              <w:rPr>
                <w:lang w:eastAsia="zh-CN"/>
              </w:rPr>
            </w:pPr>
            <w:r w:rsidRPr="00E63EB8">
              <w:rPr>
                <w:lang w:eastAsia="zh-CN"/>
              </w:rPr>
              <w:t>CKPI-5 Availability</w:t>
            </w:r>
          </w:p>
        </w:tc>
        <w:tc>
          <w:tcPr>
            <w:tcW w:w="2047" w:type="dxa"/>
          </w:tcPr>
          <w:p w14:paraId="60EBAE2F" w14:textId="77777777" w:rsidR="006670D0" w:rsidRPr="00E63EB8" w:rsidRDefault="006670D0" w:rsidP="006670D0">
            <w:pPr>
              <w:spacing w:before="0" w:after="0"/>
              <w:jc w:val="both"/>
              <w:rPr>
                <w:lang w:eastAsia="zh-CN"/>
              </w:rPr>
            </w:pPr>
            <w:r>
              <w:rPr>
                <w:lang w:eastAsia="zh-CN"/>
              </w:rPr>
              <w:t>Not critical (99%)</w:t>
            </w:r>
          </w:p>
        </w:tc>
      </w:tr>
      <w:tr w:rsidR="006670D0" w:rsidRPr="00E63EB8" w14:paraId="157002DC" w14:textId="77777777" w:rsidTr="00594535">
        <w:trPr>
          <w:trHeight w:val="225"/>
        </w:trPr>
        <w:tc>
          <w:tcPr>
            <w:tcW w:w="2297" w:type="dxa"/>
            <w:vMerge/>
          </w:tcPr>
          <w:p w14:paraId="5189803F" w14:textId="77777777" w:rsidR="006670D0" w:rsidRDefault="006670D0" w:rsidP="006670D0"/>
        </w:tc>
        <w:tc>
          <w:tcPr>
            <w:tcW w:w="1794" w:type="dxa"/>
            <w:vMerge/>
          </w:tcPr>
          <w:p w14:paraId="2309CB54" w14:textId="77777777" w:rsidR="006670D0" w:rsidRPr="00E63EB8" w:rsidRDefault="006670D0" w:rsidP="006670D0">
            <w:pPr>
              <w:rPr>
                <w:lang w:eastAsia="zh-CN"/>
              </w:rPr>
            </w:pPr>
          </w:p>
        </w:tc>
        <w:tc>
          <w:tcPr>
            <w:tcW w:w="2924" w:type="dxa"/>
          </w:tcPr>
          <w:p w14:paraId="49CA1235" w14:textId="77777777" w:rsidR="006670D0" w:rsidRPr="00E63EB8" w:rsidRDefault="006670D0" w:rsidP="006670D0">
            <w:pPr>
              <w:spacing w:before="0" w:after="0"/>
              <w:rPr>
                <w:lang w:eastAsia="zh-CN"/>
              </w:rPr>
            </w:pPr>
            <w:r w:rsidRPr="00E63EB8">
              <w:rPr>
                <w:lang w:eastAsia="zh-CN"/>
              </w:rPr>
              <w:t>CKPI-7 Connection Density</w:t>
            </w:r>
          </w:p>
        </w:tc>
        <w:tc>
          <w:tcPr>
            <w:tcW w:w="2047" w:type="dxa"/>
          </w:tcPr>
          <w:p w14:paraId="68295A09" w14:textId="77777777" w:rsidR="006670D0" w:rsidRPr="00E63EB8" w:rsidRDefault="006670D0" w:rsidP="006670D0">
            <w:pPr>
              <w:spacing w:before="0" w:after="0"/>
              <w:rPr>
                <w:lang w:eastAsia="zh-CN"/>
              </w:rPr>
            </w:pPr>
            <w:r>
              <w:rPr>
                <w:lang w:eastAsia="zh-CN"/>
              </w:rPr>
              <w:t>~100-300 users per train for this service</w:t>
            </w:r>
          </w:p>
        </w:tc>
      </w:tr>
      <w:tr w:rsidR="006670D0" w:rsidRPr="00E63EB8" w14:paraId="7DD161C8" w14:textId="77777777" w:rsidTr="00594535">
        <w:trPr>
          <w:trHeight w:val="225"/>
        </w:trPr>
        <w:tc>
          <w:tcPr>
            <w:tcW w:w="2297" w:type="dxa"/>
            <w:vMerge/>
          </w:tcPr>
          <w:p w14:paraId="052A6181" w14:textId="77777777" w:rsidR="006670D0" w:rsidRDefault="006670D0" w:rsidP="006670D0"/>
        </w:tc>
        <w:tc>
          <w:tcPr>
            <w:tcW w:w="1794" w:type="dxa"/>
            <w:vMerge/>
          </w:tcPr>
          <w:p w14:paraId="45EB5274" w14:textId="77777777" w:rsidR="006670D0" w:rsidRPr="00E63EB8" w:rsidRDefault="006670D0" w:rsidP="006670D0">
            <w:pPr>
              <w:rPr>
                <w:lang w:eastAsia="zh-CN"/>
              </w:rPr>
            </w:pPr>
          </w:p>
        </w:tc>
        <w:tc>
          <w:tcPr>
            <w:tcW w:w="2924" w:type="dxa"/>
          </w:tcPr>
          <w:p w14:paraId="6FC6F5A5" w14:textId="77777777" w:rsidR="006670D0" w:rsidRPr="00E63EB8" w:rsidRDefault="006670D0" w:rsidP="006670D0">
            <w:pPr>
              <w:spacing w:before="0" w:after="0"/>
              <w:rPr>
                <w:lang w:eastAsia="zh-CN"/>
              </w:rPr>
            </w:pPr>
            <w:r w:rsidRPr="00F14985">
              <w:rPr>
                <w:lang w:eastAsia="zh-CN"/>
              </w:rPr>
              <w:t>CKPI-12 Area Network Capacity</w:t>
            </w:r>
          </w:p>
        </w:tc>
        <w:tc>
          <w:tcPr>
            <w:tcW w:w="2047" w:type="dxa"/>
          </w:tcPr>
          <w:p w14:paraId="3ECA9C0D" w14:textId="77777777" w:rsidR="006670D0" w:rsidRPr="00F14985" w:rsidRDefault="006670D0" w:rsidP="006670D0">
            <w:pPr>
              <w:spacing w:before="0" w:after="0"/>
              <w:rPr>
                <w:lang w:eastAsia="zh-CN"/>
              </w:rPr>
            </w:pPr>
            <w:r>
              <w:rPr>
                <w:lang w:eastAsia="zh-CN"/>
              </w:rPr>
              <w:t>1-2Gbps per Train (&gt;1Gbps at railway platforms)</w:t>
            </w:r>
          </w:p>
        </w:tc>
      </w:tr>
    </w:tbl>
    <w:p w14:paraId="64A1254C" w14:textId="77777777" w:rsidR="008523DA" w:rsidRDefault="008523DA" w:rsidP="008523DA">
      <w:pPr>
        <w:jc w:val="both"/>
      </w:pPr>
    </w:p>
    <w:p w14:paraId="1520C754" w14:textId="7C7FC4F6" w:rsidR="008523DA" w:rsidRDefault="008523DA" w:rsidP="008523DA">
      <w:pPr>
        <w:jc w:val="both"/>
      </w:pPr>
      <w:r>
        <w:t>Performance services-s</w:t>
      </w:r>
      <w:r w:rsidRPr="000564C4">
        <w:t>peci</w:t>
      </w:r>
      <w:r>
        <w:t xml:space="preserve">fic KPIs reflecting the application requirements for the CCTV or other infrastructure monitoring services have been identified as follows (based also on </w:t>
      </w:r>
      <w:fldSimple w:instr=" REF _Ref58391447 \r ">
        <w:r w:rsidR="0035127E">
          <w:t>[22]</w:t>
        </w:r>
      </w:fldSimple>
      <w:r>
        <w:t>,</w:t>
      </w:r>
      <w:fldSimple w:instr=" REF _Ref58391108 \r ">
        <w:r w:rsidR="0035127E">
          <w:t>[23]</w:t>
        </w:r>
      </w:fldSimple>
      <w:r>
        <w:t xml:space="preserve">): </w:t>
      </w:r>
    </w:p>
    <w:p w14:paraId="258B9884" w14:textId="77777777" w:rsidR="008523DA" w:rsidRDefault="008523DA" w:rsidP="008523DA">
      <w:pPr>
        <w:pStyle w:val="ListParagraph"/>
        <w:numPr>
          <w:ilvl w:val="0"/>
          <w:numId w:val="40"/>
        </w:numPr>
        <w:jc w:val="both"/>
        <w:rPr>
          <w:lang w:eastAsia="zh-CN"/>
        </w:rPr>
      </w:pPr>
      <w:r>
        <w:rPr>
          <w:lang w:eastAsia="zh-CN"/>
        </w:rPr>
        <w:t>“</w:t>
      </w:r>
      <w:r w:rsidRPr="00585B19">
        <w:rPr>
          <w:lang w:eastAsia="zh-CN"/>
        </w:rPr>
        <w:t>High-resolution Real-time Video Quality of CCTV camera stream towards the monitoring center</w:t>
      </w:r>
      <w:r>
        <w:rPr>
          <w:lang w:eastAsia="zh-CN"/>
        </w:rPr>
        <w:t>”, reflects the CCTV service requirement for: data rates of ~3-15Mbps (average 6Mbps), available along the railway tracks.</w:t>
      </w:r>
    </w:p>
    <w:p w14:paraId="7766BFDD" w14:textId="77777777" w:rsidR="008523DA" w:rsidRPr="001F3885" w:rsidRDefault="008523DA" w:rsidP="008523DA">
      <w:pPr>
        <w:pStyle w:val="ListParagraph"/>
        <w:numPr>
          <w:ilvl w:val="0"/>
          <w:numId w:val="40"/>
        </w:numPr>
        <w:jc w:val="both"/>
        <w:rPr>
          <w:lang w:eastAsia="zh-CN"/>
        </w:rPr>
      </w:pPr>
      <w:r>
        <w:rPr>
          <w:lang w:eastAsia="zh-CN"/>
        </w:rPr>
        <w:t xml:space="preserve">“Stream setup time”, corresponds to the time between the </w:t>
      </w:r>
      <w:proofErr w:type="gramStart"/>
      <w:r>
        <w:rPr>
          <w:lang w:eastAsia="zh-CN"/>
        </w:rPr>
        <w:t>moment</w:t>
      </w:r>
      <w:proofErr w:type="gramEnd"/>
      <w:r>
        <w:rPr>
          <w:lang w:eastAsia="zh-CN"/>
        </w:rPr>
        <w:t xml:space="preserve"> that the CCTV service switching on is triggered on the device up to the moment that it is setup. </w:t>
      </w:r>
    </w:p>
    <w:p w14:paraId="3BDB7F2A" w14:textId="77777777" w:rsidR="008523DA" w:rsidRPr="001F3885" w:rsidRDefault="008523DA" w:rsidP="008523DA">
      <w:pPr>
        <w:pStyle w:val="ListParagraph"/>
        <w:numPr>
          <w:ilvl w:val="0"/>
          <w:numId w:val="40"/>
        </w:numPr>
        <w:jc w:val="both"/>
        <w:rPr>
          <w:lang w:eastAsia="zh-CN"/>
        </w:rPr>
      </w:pPr>
      <w:r>
        <w:rPr>
          <w:lang w:eastAsia="zh-CN"/>
        </w:rPr>
        <w:t>“Total Traffic transferred from trains CCTV cameras to monitoring/ operations’ center”, for the purposes of the use case two cameras facing front and back of the train will be installed, in normal operation, the number of cameras can be two per wagon/door/ etc.</w:t>
      </w:r>
    </w:p>
    <w:p w14:paraId="6EAA4E17" w14:textId="2D6FEE70" w:rsidR="008523DA" w:rsidRPr="001F3885" w:rsidRDefault="008523DA" w:rsidP="008523DA">
      <w:pPr>
        <w:pStyle w:val="ListParagraph"/>
        <w:numPr>
          <w:ilvl w:val="0"/>
          <w:numId w:val="40"/>
        </w:numPr>
        <w:jc w:val="both"/>
        <w:rPr>
          <w:lang w:eastAsia="zh-CN"/>
        </w:rPr>
      </w:pPr>
      <w:r>
        <w:t xml:space="preserve">“Bulk transfer of infrastructure monitoring data (e.g. CCTV archives, engine performance measurement archives etc.), collected over time” </w:t>
      </w:r>
      <w:r>
        <w:rPr>
          <w:lang w:eastAsia="zh-CN"/>
        </w:rPr>
        <w:t>it depends on the scheduling of the transfer, and the availability of the network, but it may amount a number of GB-TB, bulk transfer datarates of 500Mbps-1Gbps are advised (</w:t>
      </w:r>
      <w:r>
        <w:fldChar w:fldCharType="begin"/>
      </w:r>
      <w:r>
        <w:instrText xml:space="preserve"> REF _Ref58391447 \r </w:instrText>
      </w:r>
      <w:r>
        <w:fldChar w:fldCharType="separate"/>
      </w:r>
      <w:r w:rsidR="0035127E">
        <w:t>[22]</w:t>
      </w:r>
      <w:r>
        <w:fldChar w:fldCharType="end"/>
      </w:r>
      <w:proofErr w:type="gramStart"/>
      <w:r>
        <w:t>,</w:t>
      </w:r>
      <w:proofErr w:type="gramEnd"/>
      <w:r>
        <w:fldChar w:fldCharType="begin"/>
      </w:r>
      <w:r>
        <w:instrText xml:space="preserve"> REF _Ref58391108 \r </w:instrText>
      </w:r>
      <w:r>
        <w:fldChar w:fldCharType="separate"/>
      </w:r>
      <w:r w:rsidR="0035127E">
        <w:t>[23]</w:t>
      </w:r>
      <w:r>
        <w:fldChar w:fldCharType="end"/>
      </w:r>
      <w:r>
        <w:rPr>
          <w:lang w:eastAsia="zh-CN"/>
        </w:rPr>
        <w:t>).</w:t>
      </w:r>
      <w:r>
        <w:t xml:space="preserve"> </w:t>
      </w:r>
    </w:p>
    <w:p w14:paraId="1682AE69" w14:textId="3A1B1528" w:rsidR="008523DA" w:rsidRDefault="008523DA" w:rsidP="008523DA">
      <w:pPr>
        <w:pStyle w:val="Caption"/>
        <w:keepNext/>
        <w:jc w:val="center"/>
      </w:pPr>
      <w:r>
        <w:t xml:space="preserve">Table </w:t>
      </w:r>
      <w:fldSimple w:instr=" SEQ Table \* ARABIC ">
        <w:r w:rsidR="0035127E">
          <w:rPr>
            <w:noProof/>
          </w:rPr>
          <w:t>23</w:t>
        </w:r>
      </w:fldSimple>
      <w:r w:rsidRPr="00366304">
        <w:t xml:space="preserve">: </w:t>
      </w:r>
      <w:r>
        <w:t>Performance Services – CCTV &amp; Monitoring Service Requirements and KPIs mapping</w:t>
      </w:r>
    </w:p>
    <w:tbl>
      <w:tblPr>
        <w:tblStyle w:val="TableGrid"/>
        <w:tblW w:w="9062" w:type="dxa"/>
        <w:tblLook w:val="04A0" w:firstRow="1" w:lastRow="0" w:firstColumn="1" w:lastColumn="0" w:noHBand="0" w:noVBand="1"/>
      </w:tblPr>
      <w:tblGrid>
        <w:gridCol w:w="2335"/>
        <w:gridCol w:w="1710"/>
        <w:gridCol w:w="2970"/>
        <w:gridCol w:w="2047"/>
      </w:tblGrid>
      <w:tr w:rsidR="008523DA" w:rsidRPr="00E63EB8" w14:paraId="39C31DC8" w14:textId="77777777" w:rsidTr="00594535">
        <w:tc>
          <w:tcPr>
            <w:tcW w:w="2335" w:type="dxa"/>
            <w:shd w:val="clear" w:color="auto" w:fill="1F497D" w:themeFill="text2"/>
          </w:tcPr>
          <w:p w14:paraId="2E69B4E8" w14:textId="77777777" w:rsidR="008523DA" w:rsidRPr="00A32A1F" w:rsidRDefault="008523DA" w:rsidP="00594535">
            <w:pPr>
              <w:jc w:val="center"/>
              <w:rPr>
                <w:b/>
                <w:color w:val="FFFFFF" w:themeColor="background1"/>
              </w:rPr>
            </w:pPr>
            <w:r w:rsidRPr="00057D62">
              <w:rPr>
                <w:b/>
                <w:color w:val="FFFFFF" w:themeColor="background1"/>
              </w:rPr>
              <w:t xml:space="preserve">Performance </w:t>
            </w:r>
            <w:r w:rsidRPr="00A32A1F">
              <w:rPr>
                <w:b/>
                <w:color w:val="FFFFFF" w:themeColor="background1"/>
              </w:rPr>
              <w:t>Services Requirements KPIs mapping</w:t>
            </w:r>
          </w:p>
        </w:tc>
        <w:tc>
          <w:tcPr>
            <w:tcW w:w="1710" w:type="dxa"/>
            <w:shd w:val="clear" w:color="auto" w:fill="1F497D" w:themeFill="text2"/>
          </w:tcPr>
          <w:p w14:paraId="284DFC0E" w14:textId="6A9065F4" w:rsidR="008523DA" w:rsidRPr="00A32A1F" w:rsidRDefault="008523DA" w:rsidP="00594535">
            <w:pPr>
              <w:jc w:val="center"/>
              <w:rPr>
                <w:b/>
                <w:color w:val="FFFFFF" w:themeColor="background1"/>
              </w:rPr>
            </w:pPr>
            <w:r>
              <w:rPr>
                <w:b/>
                <w:color w:val="FFFFFF" w:themeColor="background1"/>
              </w:rPr>
              <w:t>TR</w:t>
            </w:r>
            <w:r w:rsidRPr="00A32A1F">
              <w:rPr>
                <w:b/>
                <w:color w:val="FFFFFF" w:themeColor="background1"/>
              </w:rPr>
              <w:t>-SKPI</w:t>
            </w:r>
          </w:p>
        </w:tc>
        <w:tc>
          <w:tcPr>
            <w:tcW w:w="2970" w:type="dxa"/>
            <w:shd w:val="clear" w:color="auto" w:fill="1F497D" w:themeFill="text2"/>
          </w:tcPr>
          <w:p w14:paraId="52CB5B68" w14:textId="77777777" w:rsidR="008523DA" w:rsidRPr="00A32A1F" w:rsidRDefault="008523DA" w:rsidP="00594535">
            <w:pPr>
              <w:jc w:val="center"/>
              <w:rPr>
                <w:b/>
                <w:color w:val="FFFFFF" w:themeColor="background1"/>
              </w:rPr>
            </w:pPr>
            <w:r w:rsidRPr="00A32A1F">
              <w:rPr>
                <w:b/>
                <w:color w:val="FFFFFF" w:themeColor="background1"/>
              </w:rPr>
              <w:t>CKPI</w:t>
            </w:r>
          </w:p>
        </w:tc>
        <w:tc>
          <w:tcPr>
            <w:tcW w:w="2047" w:type="dxa"/>
            <w:shd w:val="clear" w:color="auto" w:fill="1F497D" w:themeFill="text2"/>
          </w:tcPr>
          <w:p w14:paraId="5E7E9912" w14:textId="6BA05ACD" w:rsidR="008523DA" w:rsidRPr="00A32A1F" w:rsidRDefault="00451EA0" w:rsidP="00594535">
            <w:pPr>
              <w:jc w:val="center"/>
              <w:rPr>
                <w:b/>
                <w:color w:val="FFFFFF" w:themeColor="background1"/>
              </w:rPr>
            </w:pPr>
            <w:r>
              <w:rPr>
                <w:b/>
                <w:color w:val="FFFFFF" w:themeColor="background1"/>
              </w:rPr>
              <w:t>Target</w:t>
            </w:r>
          </w:p>
        </w:tc>
      </w:tr>
      <w:tr w:rsidR="006670D0" w:rsidRPr="00E63EB8" w14:paraId="61468C4B" w14:textId="77777777" w:rsidTr="00594535">
        <w:trPr>
          <w:trHeight w:val="292"/>
        </w:trPr>
        <w:tc>
          <w:tcPr>
            <w:tcW w:w="2335" w:type="dxa"/>
            <w:vMerge w:val="restart"/>
            <w:vAlign w:val="center"/>
          </w:tcPr>
          <w:p w14:paraId="0D5A5E1F" w14:textId="77777777" w:rsidR="006670D0" w:rsidRPr="00E63EB8" w:rsidRDefault="006670D0" w:rsidP="006670D0">
            <w:r>
              <w:rPr>
                <w:lang w:eastAsia="zh-CN"/>
              </w:rPr>
              <w:t>“</w:t>
            </w:r>
            <w:r w:rsidRPr="00585B19">
              <w:rPr>
                <w:lang w:eastAsia="zh-CN"/>
              </w:rPr>
              <w:t>High-resolution Real-time Video Quality of CCTV camera stream towards the monitoring center</w:t>
            </w:r>
            <w:r>
              <w:rPr>
                <w:lang w:eastAsia="zh-CN"/>
              </w:rPr>
              <w:t>”</w:t>
            </w:r>
          </w:p>
        </w:tc>
        <w:tc>
          <w:tcPr>
            <w:tcW w:w="1710" w:type="dxa"/>
            <w:vMerge w:val="restart"/>
          </w:tcPr>
          <w:p w14:paraId="5ED98448" w14:textId="038EDCCB" w:rsidR="006670D0" w:rsidRPr="00E63EB8" w:rsidRDefault="006670D0" w:rsidP="006670D0">
            <w:pPr>
              <w:spacing w:before="0" w:after="0"/>
              <w:jc w:val="both"/>
              <w:rPr>
                <w:lang w:eastAsia="zh-CN"/>
              </w:rPr>
            </w:pPr>
            <w:r>
              <w:rPr>
                <w:lang w:eastAsia="zh-CN"/>
              </w:rPr>
              <w:t>TR</w:t>
            </w:r>
            <w:r w:rsidRPr="002A7475">
              <w:rPr>
                <w:lang w:eastAsia="zh-CN"/>
              </w:rPr>
              <w:t>-SKPI-</w:t>
            </w:r>
            <w:r>
              <w:rPr>
                <w:lang w:eastAsia="zh-CN"/>
              </w:rPr>
              <w:t>4</w:t>
            </w:r>
            <w:r w:rsidRPr="002A7475">
              <w:rPr>
                <w:lang w:eastAsia="zh-CN"/>
              </w:rPr>
              <w:t xml:space="preserve"> </w:t>
            </w:r>
            <w:r w:rsidRPr="002C4559">
              <w:t xml:space="preserve">High-resolution </w:t>
            </w:r>
            <w:r>
              <w:t>R</w:t>
            </w:r>
            <w:r w:rsidRPr="002C4559">
              <w:t xml:space="preserve">eal-time </w:t>
            </w:r>
            <w:r>
              <w:t>V</w:t>
            </w:r>
            <w:r w:rsidRPr="002C4559">
              <w:t>ideo</w:t>
            </w:r>
            <w:r>
              <w:t xml:space="preserve">/Audio </w:t>
            </w:r>
            <w:r w:rsidRPr="002C4559">
              <w:t xml:space="preserve"> </w:t>
            </w:r>
            <w:r>
              <w:t>Q</w:t>
            </w:r>
            <w:r w:rsidRPr="002C4559">
              <w:t>uality</w:t>
            </w:r>
          </w:p>
        </w:tc>
        <w:tc>
          <w:tcPr>
            <w:tcW w:w="2970" w:type="dxa"/>
          </w:tcPr>
          <w:p w14:paraId="59B4A0C3" w14:textId="0BE3567B" w:rsidR="006670D0" w:rsidRPr="00E63EB8" w:rsidRDefault="006670D0" w:rsidP="006670D0">
            <w:pPr>
              <w:spacing w:before="0" w:after="0"/>
              <w:jc w:val="both"/>
              <w:rPr>
                <w:lang w:eastAsia="zh-CN"/>
              </w:rPr>
            </w:pPr>
            <w:r w:rsidRPr="00E63EB8">
              <w:rPr>
                <w:lang w:eastAsia="zh-CN"/>
              </w:rPr>
              <w:t>CKPI-2 Packet Loss</w:t>
            </w:r>
          </w:p>
        </w:tc>
        <w:tc>
          <w:tcPr>
            <w:tcW w:w="2047" w:type="dxa"/>
          </w:tcPr>
          <w:p w14:paraId="0188342E" w14:textId="2B7973F1" w:rsidR="006670D0" w:rsidRPr="00E63EB8" w:rsidRDefault="006670D0" w:rsidP="006670D0">
            <w:pPr>
              <w:spacing w:before="0" w:after="0"/>
              <w:jc w:val="both"/>
              <w:rPr>
                <w:lang w:eastAsia="zh-CN"/>
              </w:rPr>
            </w:pPr>
            <w:r>
              <w:rPr>
                <w:lang w:eastAsia="zh-CN"/>
              </w:rPr>
              <w:t>&lt;0.005</w:t>
            </w:r>
          </w:p>
        </w:tc>
      </w:tr>
      <w:tr w:rsidR="006670D0" w:rsidRPr="00E63EB8" w14:paraId="1B3D0D9C" w14:textId="77777777" w:rsidTr="00594535">
        <w:trPr>
          <w:trHeight w:val="292"/>
        </w:trPr>
        <w:tc>
          <w:tcPr>
            <w:tcW w:w="2335" w:type="dxa"/>
            <w:vMerge/>
            <w:vAlign w:val="center"/>
          </w:tcPr>
          <w:p w14:paraId="440E57CA" w14:textId="77777777" w:rsidR="006670D0" w:rsidRDefault="006670D0" w:rsidP="006670D0">
            <w:pPr>
              <w:rPr>
                <w:lang w:eastAsia="zh-CN"/>
              </w:rPr>
            </w:pPr>
          </w:p>
        </w:tc>
        <w:tc>
          <w:tcPr>
            <w:tcW w:w="1710" w:type="dxa"/>
            <w:vMerge/>
          </w:tcPr>
          <w:p w14:paraId="754ABCC4" w14:textId="77777777" w:rsidR="006670D0" w:rsidRDefault="006670D0" w:rsidP="006670D0">
            <w:pPr>
              <w:spacing w:before="0" w:after="0"/>
              <w:jc w:val="both"/>
              <w:rPr>
                <w:lang w:eastAsia="zh-CN"/>
              </w:rPr>
            </w:pPr>
          </w:p>
        </w:tc>
        <w:tc>
          <w:tcPr>
            <w:tcW w:w="2970" w:type="dxa"/>
          </w:tcPr>
          <w:p w14:paraId="4F38A9FB" w14:textId="6A5B1C4F" w:rsidR="006670D0" w:rsidRPr="00E63EB8" w:rsidRDefault="006670D0" w:rsidP="006670D0">
            <w:pPr>
              <w:spacing w:before="0" w:after="0"/>
              <w:jc w:val="both"/>
              <w:rPr>
                <w:lang w:eastAsia="zh-CN"/>
              </w:rPr>
            </w:pPr>
            <w:r w:rsidRPr="00E63EB8">
              <w:rPr>
                <w:lang w:eastAsia="zh-CN"/>
              </w:rPr>
              <w:t>CKPI-3 Guaranteed Data Rate</w:t>
            </w:r>
          </w:p>
        </w:tc>
        <w:tc>
          <w:tcPr>
            <w:tcW w:w="2047" w:type="dxa"/>
          </w:tcPr>
          <w:p w14:paraId="4BDDE8E9" w14:textId="52444FC4" w:rsidR="006670D0" w:rsidRDefault="006670D0" w:rsidP="006670D0">
            <w:pPr>
              <w:spacing w:before="0" w:after="0"/>
              <w:jc w:val="both"/>
              <w:rPr>
                <w:lang w:eastAsia="zh-CN"/>
              </w:rPr>
            </w:pPr>
            <w:r>
              <w:rPr>
                <w:lang w:eastAsia="zh-CN"/>
              </w:rPr>
              <w:t>3-15Mbps</w:t>
            </w:r>
          </w:p>
        </w:tc>
      </w:tr>
      <w:tr w:rsidR="006670D0" w:rsidRPr="00E63EB8" w14:paraId="1EF24B56" w14:textId="77777777" w:rsidTr="00594535">
        <w:trPr>
          <w:trHeight w:val="292"/>
        </w:trPr>
        <w:tc>
          <w:tcPr>
            <w:tcW w:w="2335" w:type="dxa"/>
            <w:vMerge/>
            <w:vAlign w:val="center"/>
          </w:tcPr>
          <w:p w14:paraId="20545F45" w14:textId="77777777" w:rsidR="006670D0" w:rsidRDefault="006670D0" w:rsidP="006670D0">
            <w:pPr>
              <w:rPr>
                <w:lang w:eastAsia="zh-CN"/>
              </w:rPr>
            </w:pPr>
          </w:p>
        </w:tc>
        <w:tc>
          <w:tcPr>
            <w:tcW w:w="1710" w:type="dxa"/>
            <w:vMerge/>
          </w:tcPr>
          <w:p w14:paraId="5FD7AC90" w14:textId="77777777" w:rsidR="006670D0" w:rsidRDefault="006670D0" w:rsidP="006670D0">
            <w:pPr>
              <w:spacing w:before="0" w:after="0"/>
              <w:jc w:val="both"/>
              <w:rPr>
                <w:lang w:eastAsia="zh-CN"/>
              </w:rPr>
            </w:pPr>
          </w:p>
        </w:tc>
        <w:tc>
          <w:tcPr>
            <w:tcW w:w="2970" w:type="dxa"/>
          </w:tcPr>
          <w:p w14:paraId="7003E9A0" w14:textId="022B4F82" w:rsidR="006670D0" w:rsidRPr="00E63EB8" w:rsidRDefault="006670D0" w:rsidP="006670D0">
            <w:pPr>
              <w:spacing w:before="0" w:after="0"/>
              <w:jc w:val="both"/>
              <w:rPr>
                <w:lang w:eastAsia="zh-CN"/>
              </w:rPr>
            </w:pPr>
            <w:r w:rsidRPr="00E63EB8">
              <w:rPr>
                <w:lang w:eastAsia="zh-CN"/>
              </w:rPr>
              <w:t>CKPI-</w:t>
            </w:r>
            <w:r>
              <w:rPr>
                <w:lang w:eastAsia="zh-CN"/>
              </w:rPr>
              <w:t>9</w:t>
            </w:r>
            <w:r w:rsidRPr="00E63EB8">
              <w:rPr>
                <w:lang w:eastAsia="zh-CN"/>
              </w:rPr>
              <w:t xml:space="preserve"> </w:t>
            </w:r>
            <w:r>
              <w:rPr>
                <w:lang w:eastAsia="zh-CN"/>
              </w:rPr>
              <w:t>Jitter</w:t>
            </w:r>
          </w:p>
        </w:tc>
        <w:tc>
          <w:tcPr>
            <w:tcW w:w="2047" w:type="dxa"/>
          </w:tcPr>
          <w:p w14:paraId="61268CBE" w14:textId="5295D32A" w:rsidR="006670D0" w:rsidRDefault="006670D0" w:rsidP="006670D0">
            <w:pPr>
              <w:spacing w:before="0" w:after="0"/>
              <w:jc w:val="both"/>
              <w:rPr>
                <w:lang w:eastAsia="zh-CN"/>
              </w:rPr>
            </w:pPr>
            <w:r>
              <w:rPr>
                <w:lang w:eastAsia="zh-CN"/>
              </w:rPr>
              <w:t>&lt;40ms</w:t>
            </w:r>
          </w:p>
        </w:tc>
      </w:tr>
      <w:tr w:rsidR="006670D0" w:rsidRPr="00E63EB8" w14:paraId="0DEE4D5B" w14:textId="77777777" w:rsidTr="00594535">
        <w:trPr>
          <w:trHeight w:val="268"/>
        </w:trPr>
        <w:tc>
          <w:tcPr>
            <w:tcW w:w="2335" w:type="dxa"/>
            <w:vMerge/>
          </w:tcPr>
          <w:p w14:paraId="6A81134E" w14:textId="77777777" w:rsidR="006670D0" w:rsidRPr="00E63EB8" w:rsidRDefault="006670D0" w:rsidP="006670D0">
            <w:pPr>
              <w:jc w:val="both"/>
              <w:rPr>
                <w:lang w:eastAsia="zh-CN"/>
              </w:rPr>
            </w:pPr>
          </w:p>
        </w:tc>
        <w:tc>
          <w:tcPr>
            <w:tcW w:w="1710" w:type="dxa"/>
            <w:vMerge w:val="restart"/>
          </w:tcPr>
          <w:p w14:paraId="74CE7884" w14:textId="475B898A" w:rsidR="006670D0" w:rsidRPr="00E63EB8" w:rsidRDefault="006670D0" w:rsidP="006670D0">
            <w:pPr>
              <w:rPr>
                <w:lang w:eastAsia="zh-CN"/>
              </w:rPr>
            </w:pPr>
            <w:r>
              <w:rPr>
                <w:lang w:eastAsia="zh-CN"/>
              </w:rPr>
              <w:t>TR</w:t>
            </w:r>
            <w:r w:rsidRPr="00E63EB8">
              <w:rPr>
                <w:lang w:eastAsia="zh-CN"/>
              </w:rPr>
              <w:t>-SKPI-7 Extensive Network Coverage in Vertical Premises</w:t>
            </w:r>
          </w:p>
        </w:tc>
        <w:tc>
          <w:tcPr>
            <w:tcW w:w="2970" w:type="dxa"/>
          </w:tcPr>
          <w:p w14:paraId="2FF25059" w14:textId="77777777" w:rsidR="006670D0" w:rsidRPr="00E63EB8" w:rsidRDefault="006670D0" w:rsidP="006670D0">
            <w:pPr>
              <w:spacing w:before="0" w:after="0"/>
              <w:jc w:val="both"/>
              <w:rPr>
                <w:lang w:eastAsia="zh-CN"/>
              </w:rPr>
            </w:pPr>
            <w:r w:rsidRPr="00E63EB8">
              <w:rPr>
                <w:lang w:eastAsia="zh-CN"/>
              </w:rPr>
              <w:t xml:space="preserve">CKPI-1 End-to-end Latency </w:t>
            </w:r>
          </w:p>
        </w:tc>
        <w:tc>
          <w:tcPr>
            <w:tcW w:w="2047" w:type="dxa"/>
          </w:tcPr>
          <w:p w14:paraId="7E012B7D" w14:textId="77777777" w:rsidR="006670D0" w:rsidRPr="00E63EB8" w:rsidRDefault="006670D0" w:rsidP="006670D0">
            <w:pPr>
              <w:spacing w:before="0" w:after="0"/>
              <w:jc w:val="both"/>
              <w:rPr>
                <w:lang w:eastAsia="zh-CN"/>
              </w:rPr>
            </w:pPr>
            <w:r>
              <w:rPr>
                <w:lang w:eastAsia="zh-CN"/>
              </w:rPr>
              <w:t>150ms- not critical</w:t>
            </w:r>
          </w:p>
        </w:tc>
      </w:tr>
      <w:tr w:rsidR="006670D0" w:rsidRPr="00E63EB8" w14:paraId="3FD490A7" w14:textId="77777777" w:rsidTr="00594535">
        <w:trPr>
          <w:trHeight w:val="266"/>
        </w:trPr>
        <w:tc>
          <w:tcPr>
            <w:tcW w:w="2335" w:type="dxa"/>
            <w:vMerge/>
          </w:tcPr>
          <w:p w14:paraId="0A1A41C0" w14:textId="77777777" w:rsidR="006670D0" w:rsidRPr="00E63EB8" w:rsidRDefault="006670D0" w:rsidP="006670D0">
            <w:pPr>
              <w:jc w:val="both"/>
              <w:rPr>
                <w:lang w:eastAsia="zh-CN"/>
              </w:rPr>
            </w:pPr>
          </w:p>
        </w:tc>
        <w:tc>
          <w:tcPr>
            <w:tcW w:w="1710" w:type="dxa"/>
            <w:vMerge/>
          </w:tcPr>
          <w:p w14:paraId="2C59243D" w14:textId="77777777" w:rsidR="006670D0" w:rsidRPr="00E63EB8" w:rsidRDefault="006670D0" w:rsidP="006670D0">
            <w:pPr>
              <w:rPr>
                <w:lang w:eastAsia="zh-CN"/>
              </w:rPr>
            </w:pPr>
          </w:p>
        </w:tc>
        <w:tc>
          <w:tcPr>
            <w:tcW w:w="2970" w:type="dxa"/>
          </w:tcPr>
          <w:p w14:paraId="72D0088E" w14:textId="77777777" w:rsidR="006670D0" w:rsidRPr="00E63EB8" w:rsidRDefault="006670D0" w:rsidP="006670D0">
            <w:pPr>
              <w:spacing w:before="0" w:after="0"/>
              <w:rPr>
                <w:lang w:eastAsia="zh-CN"/>
              </w:rPr>
            </w:pPr>
            <w:r w:rsidRPr="00E63EB8">
              <w:rPr>
                <w:lang w:eastAsia="zh-CN"/>
              </w:rPr>
              <w:t>CKPI-2 Packet Loss</w:t>
            </w:r>
          </w:p>
        </w:tc>
        <w:tc>
          <w:tcPr>
            <w:tcW w:w="2047" w:type="dxa"/>
          </w:tcPr>
          <w:p w14:paraId="31E52BF8" w14:textId="77777777" w:rsidR="006670D0" w:rsidRPr="00EA4FEF" w:rsidRDefault="006670D0" w:rsidP="006670D0">
            <w:pPr>
              <w:spacing w:before="0" w:after="0"/>
              <w:rPr>
                <w:vertAlign w:val="superscript"/>
                <w:lang w:eastAsia="zh-CN"/>
              </w:rPr>
            </w:pPr>
            <w:r>
              <w:rPr>
                <w:lang w:eastAsia="zh-CN"/>
              </w:rPr>
              <w:t>&lt;0.005</w:t>
            </w:r>
          </w:p>
        </w:tc>
      </w:tr>
      <w:tr w:rsidR="006670D0" w:rsidRPr="00E63EB8" w14:paraId="08D88B19" w14:textId="77777777" w:rsidTr="00594535">
        <w:trPr>
          <w:trHeight w:val="266"/>
        </w:trPr>
        <w:tc>
          <w:tcPr>
            <w:tcW w:w="2335" w:type="dxa"/>
            <w:vMerge/>
          </w:tcPr>
          <w:p w14:paraId="58BE1C0D" w14:textId="77777777" w:rsidR="006670D0" w:rsidRPr="00E63EB8" w:rsidRDefault="006670D0" w:rsidP="006670D0">
            <w:pPr>
              <w:jc w:val="both"/>
              <w:rPr>
                <w:lang w:eastAsia="zh-CN"/>
              </w:rPr>
            </w:pPr>
          </w:p>
        </w:tc>
        <w:tc>
          <w:tcPr>
            <w:tcW w:w="1710" w:type="dxa"/>
            <w:vMerge/>
          </w:tcPr>
          <w:p w14:paraId="10470035" w14:textId="77777777" w:rsidR="006670D0" w:rsidRPr="00E63EB8" w:rsidRDefault="006670D0" w:rsidP="006670D0">
            <w:pPr>
              <w:rPr>
                <w:lang w:eastAsia="zh-CN"/>
              </w:rPr>
            </w:pPr>
          </w:p>
        </w:tc>
        <w:tc>
          <w:tcPr>
            <w:tcW w:w="2970" w:type="dxa"/>
          </w:tcPr>
          <w:p w14:paraId="0EDFB0CC" w14:textId="77777777" w:rsidR="006670D0" w:rsidRPr="00E63EB8" w:rsidRDefault="006670D0" w:rsidP="006670D0">
            <w:pPr>
              <w:spacing w:before="0" w:after="0"/>
              <w:rPr>
                <w:lang w:eastAsia="zh-CN"/>
              </w:rPr>
            </w:pPr>
            <w:r w:rsidRPr="00E63EB8">
              <w:rPr>
                <w:lang w:eastAsia="zh-CN"/>
              </w:rPr>
              <w:t>CKPI-3 Guaranteed Data Rate</w:t>
            </w:r>
          </w:p>
        </w:tc>
        <w:tc>
          <w:tcPr>
            <w:tcW w:w="2047" w:type="dxa"/>
          </w:tcPr>
          <w:p w14:paraId="368E36C9" w14:textId="77777777" w:rsidR="006670D0" w:rsidRPr="00E63EB8" w:rsidRDefault="006670D0" w:rsidP="006670D0">
            <w:pPr>
              <w:spacing w:before="0" w:after="0"/>
              <w:rPr>
                <w:lang w:eastAsia="zh-CN"/>
              </w:rPr>
            </w:pPr>
            <w:r>
              <w:rPr>
                <w:lang w:eastAsia="zh-CN"/>
              </w:rPr>
              <w:t>3-15Mbps</w:t>
            </w:r>
          </w:p>
        </w:tc>
      </w:tr>
      <w:tr w:rsidR="006670D0" w:rsidRPr="00E63EB8" w14:paraId="1B7A265E" w14:textId="77777777" w:rsidTr="00594535">
        <w:trPr>
          <w:trHeight w:val="266"/>
        </w:trPr>
        <w:tc>
          <w:tcPr>
            <w:tcW w:w="2335" w:type="dxa"/>
            <w:vMerge/>
          </w:tcPr>
          <w:p w14:paraId="765CFBE5" w14:textId="77777777" w:rsidR="006670D0" w:rsidRPr="00E63EB8" w:rsidRDefault="006670D0" w:rsidP="006670D0">
            <w:pPr>
              <w:jc w:val="both"/>
              <w:rPr>
                <w:lang w:eastAsia="zh-CN"/>
              </w:rPr>
            </w:pPr>
          </w:p>
        </w:tc>
        <w:tc>
          <w:tcPr>
            <w:tcW w:w="1710" w:type="dxa"/>
            <w:vMerge/>
          </w:tcPr>
          <w:p w14:paraId="68387AC6" w14:textId="77777777" w:rsidR="006670D0" w:rsidRPr="00E63EB8" w:rsidRDefault="006670D0" w:rsidP="006670D0">
            <w:pPr>
              <w:rPr>
                <w:lang w:eastAsia="zh-CN"/>
              </w:rPr>
            </w:pPr>
          </w:p>
        </w:tc>
        <w:tc>
          <w:tcPr>
            <w:tcW w:w="2970" w:type="dxa"/>
          </w:tcPr>
          <w:p w14:paraId="59CADE10" w14:textId="77777777" w:rsidR="006670D0" w:rsidRPr="00E63EB8" w:rsidRDefault="006670D0" w:rsidP="006670D0">
            <w:pPr>
              <w:spacing w:before="0" w:after="0"/>
              <w:rPr>
                <w:lang w:eastAsia="zh-CN"/>
              </w:rPr>
            </w:pPr>
            <w:r w:rsidRPr="00E63EB8">
              <w:rPr>
                <w:lang w:eastAsia="zh-CN"/>
              </w:rPr>
              <w:t>CKPI-4 Coverage</w:t>
            </w:r>
          </w:p>
        </w:tc>
        <w:tc>
          <w:tcPr>
            <w:tcW w:w="2047" w:type="dxa"/>
          </w:tcPr>
          <w:p w14:paraId="56B5E760" w14:textId="77777777" w:rsidR="006670D0" w:rsidRPr="00E63EB8" w:rsidRDefault="006670D0" w:rsidP="006670D0">
            <w:pPr>
              <w:spacing w:before="0" w:after="0"/>
              <w:rPr>
                <w:lang w:eastAsia="zh-CN"/>
              </w:rPr>
            </w:pPr>
            <w:r>
              <w:rPr>
                <w:lang w:eastAsia="zh-CN"/>
              </w:rPr>
              <w:t>As in generic vertical service KPIs.</w:t>
            </w:r>
          </w:p>
        </w:tc>
      </w:tr>
      <w:tr w:rsidR="006670D0" w:rsidRPr="00E63EB8" w14:paraId="60CE691B" w14:textId="77777777" w:rsidTr="00594535">
        <w:trPr>
          <w:trHeight w:val="266"/>
        </w:trPr>
        <w:tc>
          <w:tcPr>
            <w:tcW w:w="2335" w:type="dxa"/>
            <w:vMerge/>
          </w:tcPr>
          <w:p w14:paraId="381EAB7B" w14:textId="77777777" w:rsidR="006670D0" w:rsidRPr="00E63EB8" w:rsidRDefault="006670D0" w:rsidP="006670D0">
            <w:pPr>
              <w:jc w:val="both"/>
              <w:rPr>
                <w:lang w:eastAsia="zh-CN"/>
              </w:rPr>
            </w:pPr>
          </w:p>
        </w:tc>
        <w:tc>
          <w:tcPr>
            <w:tcW w:w="1710" w:type="dxa"/>
            <w:vMerge/>
          </w:tcPr>
          <w:p w14:paraId="0BA56487" w14:textId="77777777" w:rsidR="006670D0" w:rsidRPr="00E63EB8" w:rsidRDefault="006670D0" w:rsidP="006670D0">
            <w:pPr>
              <w:rPr>
                <w:lang w:eastAsia="zh-CN"/>
              </w:rPr>
            </w:pPr>
          </w:p>
        </w:tc>
        <w:tc>
          <w:tcPr>
            <w:tcW w:w="2970" w:type="dxa"/>
          </w:tcPr>
          <w:p w14:paraId="630E5686" w14:textId="77777777" w:rsidR="006670D0" w:rsidRPr="00E63EB8" w:rsidRDefault="006670D0" w:rsidP="006670D0">
            <w:pPr>
              <w:spacing w:before="0" w:after="0"/>
              <w:rPr>
                <w:lang w:eastAsia="zh-CN"/>
              </w:rPr>
            </w:pPr>
            <w:r w:rsidRPr="00E63EB8">
              <w:rPr>
                <w:lang w:eastAsia="zh-CN"/>
              </w:rPr>
              <w:t>CKPI-5 Availability</w:t>
            </w:r>
          </w:p>
        </w:tc>
        <w:tc>
          <w:tcPr>
            <w:tcW w:w="2047" w:type="dxa"/>
          </w:tcPr>
          <w:p w14:paraId="381A3776" w14:textId="77777777" w:rsidR="006670D0" w:rsidRPr="00E63EB8" w:rsidRDefault="006670D0" w:rsidP="006670D0">
            <w:pPr>
              <w:spacing w:before="0" w:after="0"/>
              <w:rPr>
                <w:lang w:eastAsia="zh-CN"/>
              </w:rPr>
            </w:pPr>
            <w:r>
              <w:rPr>
                <w:lang w:eastAsia="zh-CN"/>
              </w:rPr>
              <w:t>99.99%</w:t>
            </w:r>
          </w:p>
        </w:tc>
      </w:tr>
      <w:tr w:rsidR="006670D0" w:rsidRPr="00E63EB8" w14:paraId="397C07C9" w14:textId="77777777" w:rsidTr="00594535">
        <w:trPr>
          <w:trHeight w:val="266"/>
        </w:trPr>
        <w:tc>
          <w:tcPr>
            <w:tcW w:w="2335" w:type="dxa"/>
            <w:vMerge/>
          </w:tcPr>
          <w:p w14:paraId="69A31656" w14:textId="77777777" w:rsidR="006670D0" w:rsidRPr="00E63EB8" w:rsidRDefault="006670D0" w:rsidP="006670D0">
            <w:pPr>
              <w:jc w:val="both"/>
              <w:rPr>
                <w:lang w:eastAsia="zh-CN"/>
              </w:rPr>
            </w:pPr>
          </w:p>
        </w:tc>
        <w:tc>
          <w:tcPr>
            <w:tcW w:w="1710" w:type="dxa"/>
            <w:vMerge/>
          </w:tcPr>
          <w:p w14:paraId="309CBFCE" w14:textId="77777777" w:rsidR="006670D0" w:rsidRPr="00E63EB8" w:rsidRDefault="006670D0" w:rsidP="006670D0">
            <w:pPr>
              <w:rPr>
                <w:lang w:eastAsia="zh-CN"/>
              </w:rPr>
            </w:pPr>
          </w:p>
        </w:tc>
        <w:tc>
          <w:tcPr>
            <w:tcW w:w="2970" w:type="dxa"/>
          </w:tcPr>
          <w:p w14:paraId="0876FE28" w14:textId="77777777" w:rsidR="006670D0" w:rsidRPr="00E63EB8" w:rsidRDefault="006670D0" w:rsidP="006670D0">
            <w:pPr>
              <w:spacing w:before="0" w:after="0"/>
              <w:rPr>
                <w:lang w:eastAsia="zh-CN"/>
              </w:rPr>
            </w:pPr>
            <w:r w:rsidRPr="00E63EB8">
              <w:rPr>
                <w:lang w:eastAsia="zh-CN"/>
              </w:rPr>
              <w:t>CKPI-7 Connection Density</w:t>
            </w:r>
          </w:p>
        </w:tc>
        <w:tc>
          <w:tcPr>
            <w:tcW w:w="2047" w:type="dxa"/>
          </w:tcPr>
          <w:p w14:paraId="58010079" w14:textId="77777777" w:rsidR="006670D0" w:rsidRPr="00E63EB8" w:rsidRDefault="006670D0" w:rsidP="006670D0">
            <w:pPr>
              <w:spacing w:before="0" w:after="0"/>
              <w:rPr>
                <w:lang w:eastAsia="zh-CN"/>
              </w:rPr>
            </w:pPr>
            <w:r>
              <w:rPr>
                <w:lang w:eastAsia="zh-CN"/>
              </w:rPr>
              <w:t>Not critical, 2/ wagon</w:t>
            </w:r>
          </w:p>
        </w:tc>
      </w:tr>
      <w:tr w:rsidR="006670D0" w:rsidRPr="00E63EB8" w14:paraId="3DE246BA" w14:textId="77777777" w:rsidTr="00594535">
        <w:trPr>
          <w:trHeight w:val="780"/>
        </w:trPr>
        <w:tc>
          <w:tcPr>
            <w:tcW w:w="2335" w:type="dxa"/>
            <w:vMerge w:val="restart"/>
          </w:tcPr>
          <w:p w14:paraId="66437E16" w14:textId="77777777" w:rsidR="006670D0" w:rsidRPr="00E63EB8" w:rsidRDefault="006670D0" w:rsidP="006670D0">
            <w:r>
              <w:lastRenderedPageBreak/>
              <w:t>“Stream setup time”</w:t>
            </w:r>
            <w:r w:rsidRPr="00112EE8">
              <w:t xml:space="preserve"> </w:t>
            </w:r>
          </w:p>
        </w:tc>
        <w:tc>
          <w:tcPr>
            <w:tcW w:w="1710" w:type="dxa"/>
            <w:vMerge w:val="restart"/>
          </w:tcPr>
          <w:p w14:paraId="46490A8D" w14:textId="71BB903F" w:rsidR="006670D0" w:rsidRPr="00E63EB8" w:rsidRDefault="006670D0" w:rsidP="006670D0">
            <w:pPr>
              <w:rPr>
                <w:lang w:eastAsia="zh-CN"/>
              </w:rPr>
            </w:pPr>
            <w:r>
              <w:rPr>
                <w:lang w:eastAsia="zh-CN"/>
              </w:rPr>
              <w:t>TR</w:t>
            </w:r>
            <w:r w:rsidRPr="00334DF7">
              <w:rPr>
                <w:lang w:eastAsia="zh-CN"/>
              </w:rPr>
              <w:t>-SKPI-1 Service Setup Time</w:t>
            </w:r>
          </w:p>
        </w:tc>
        <w:tc>
          <w:tcPr>
            <w:tcW w:w="2970" w:type="dxa"/>
          </w:tcPr>
          <w:p w14:paraId="7B26A706" w14:textId="77777777" w:rsidR="006670D0" w:rsidRPr="00E63EB8" w:rsidRDefault="006670D0" w:rsidP="006670D0">
            <w:pPr>
              <w:rPr>
                <w:lang w:eastAsia="zh-CN"/>
              </w:rPr>
            </w:pPr>
            <w:r w:rsidRPr="00E63EB8">
              <w:rPr>
                <w:lang w:eastAsia="zh-CN"/>
              </w:rPr>
              <w:t xml:space="preserve">CKPI-1 End-to-end Latency </w:t>
            </w:r>
          </w:p>
        </w:tc>
        <w:tc>
          <w:tcPr>
            <w:tcW w:w="2047" w:type="dxa"/>
          </w:tcPr>
          <w:p w14:paraId="14E28F49" w14:textId="77777777" w:rsidR="006670D0" w:rsidRDefault="006670D0" w:rsidP="006670D0">
            <w:pPr>
              <w:rPr>
                <w:lang w:eastAsia="zh-CN"/>
              </w:rPr>
            </w:pPr>
            <w:r>
              <w:rPr>
                <w:lang w:eastAsia="zh-CN"/>
              </w:rPr>
              <w:t>Not critical:</w:t>
            </w:r>
          </w:p>
          <w:p w14:paraId="529FB1F8" w14:textId="77777777" w:rsidR="006670D0" w:rsidRDefault="006670D0" w:rsidP="006670D0">
            <w:pPr>
              <w:rPr>
                <w:lang w:eastAsia="zh-CN"/>
              </w:rPr>
            </w:pPr>
            <w:r>
              <w:rPr>
                <w:lang w:eastAsia="zh-CN"/>
              </w:rPr>
              <w:t>Latency &lt;150ms</w:t>
            </w:r>
          </w:p>
          <w:p w14:paraId="537B57C0" w14:textId="77777777" w:rsidR="006670D0" w:rsidRPr="00E63EB8" w:rsidRDefault="006670D0" w:rsidP="006670D0">
            <w:pPr>
              <w:rPr>
                <w:lang w:eastAsia="zh-CN"/>
              </w:rPr>
            </w:pPr>
            <w:r>
              <w:rPr>
                <w:lang w:eastAsia="zh-CN"/>
              </w:rPr>
              <w:t>Total stream setup time &lt;1-2 sec.</w:t>
            </w:r>
          </w:p>
        </w:tc>
      </w:tr>
      <w:tr w:rsidR="006670D0" w:rsidRPr="00E63EB8" w14:paraId="452B6DA4" w14:textId="77777777" w:rsidTr="00594535">
        <w:trPr>
          <w:trHeight w:val="553"/>
        </w:trPr>
        <w:tc>
          <w:tcPr>
            <w:tcW w:w="2335" w:type="dxa"/>
            <w:vMerge/>
          </w:tcPr>
          <w:p w14:paraId="2CC02F94" w14:textId="77777777" w:rsidR="006670D0" w:rsidRDefault="006670D0" w:rsidP="006670D0"/>
        </w:tc>
        <w:tc>
          <w:tcPr>
            <w:tcW w:w="1710" w:type="dxa"/>
            <w:vMerge/>
          </w:tcPr>
          <w:p w14:paraId="63EE0AB8" w14:textId="77777777" w:rsidR="006670D0" w:rsidRPr="00334DF7" w:rsidRDefault="006670D0" w:rsidP="006670D0">
            <w:pPr>
              <w:rPr>
                <w:lang w:eastAsia="zh-CN"/>
              </w:rPr>
            </w:pPr>
          </w:p>
        </w:tc>
        <w:tc>
          <w:tcPr>
            <w:tcW w:w="2970" w:type="dxa"/>
          </w:tcPr>
          <w:p w14:paraId="3E1E1966" w14:textId="77777777" w:rsidR="006670D0" w:rsidRPr="00E63EB8" w:rsidRDefault="006670D0" w:rsidP="006670D0">
            <w:pPr>
              <w:rPr>
                <w:lang w:eastAsia="zh-CN"/>
              </w:rPr>
            </w:pPr>
            <w:r w:rsidRPr="00E63EB8">
              <w:rPr>
                <w:lang w:eastAsia="zh-CN"/>
              </w:rPr>
              <w:t>CKPI-5 Availability</w:t>
            </w:r>
          </w:p>
        </w:tc>
        <w:tc>
          <w:tcPr>
            <w:tcW w:w="2047" w:type="dxa"/>
          </w:tcPr>
          <w:p w14:paraId="23C12EC1" w14:textId="77777777" w:rsidR="006670D0" w:rsidRDefault="006670D0" w:rsidP="006670D0">
            <w:pPr>
              <w:rPr>
                <w:lang w:eastAsia="zh-CN"/>
              </w:rPr>
            </w:pPr>
            <w:r>
              <w:rPr>
                <w:lang w:eastAsia="zh-CN"/>
              </w:rPr>
              <w:t>99.99%</w:t>
            </w:r>
          </w:p>
        </w:tc>
      </w:tr>
      <w:tr w:rsidR="006670D0" w:rsidRPr="00E63EB8" w14:paraId="0530FAC5" w14:textId="77777777" w:rsidTr="00594535">
        <w:trPr>
          <w:trHeight w:val="226"/>
        </w:trPr>
        <w:tc>
          <w:tcPr>
            <w:tcW w:w="2335" w:type="dxa"/>
            <w:vMerge w:val="restart"/>
          </w:tcPr>
          <w:p w14:paraId="2E1A0A04" w14:textId="77777777" w:rsidR="006670D0" w:rsidRPr="00112EE8" w:rsidRDefault="006670D0" w:rsidP="006670D0">
            <w:r>
              <w:t>“Total Traffic transferred from trains CCTV cameras to monitoring/ operations’ center”</w:t>
            </w:r>
          </w:p>
        </w:tc>
        <w:tc>
          <w:tcPr>
            <w:tcW w:w="1710" w:type="dxa"/>
            <w:vMerge w:val="restart"/>
          </w:tcPr>
          <w:p w14:paraId="37FF0256" w14:textId="4D6C883F" w:rsidR="006670D0" w:rsidRPr="00E63EB8" w:rsidRDefault="006670D0" w:rsidP="006670D0">
            <w:pPr>
              <w:rPr>
                <w:lang w:eastAsia="zh-CN"/>
              </w:rPr>
            </w:pPr>
            <w:r>
              <w:rPr>
                <w:lang w:eastAsia="zh-CN"/>
              </w:rPr>
              <w:t>TR</w:t>
            </w:r>
            <w:r w:rsidRPr="00F14985">
              <w:rPr>
                <w:lang w:eastAsia="zh-CN"/>
              </w:rPr>
              <w:t>-SKPI-12 Area Traffic Density</w:t>
            </w:r>
          </w:p>
        </w:tc>
        <w:tc>
          <w:tcPr>
            <w:tcW w:w="2970" w:type="dxa"/>
          </w:tcPr>
          <w:p w14:paraId="4D0970A3" w14:textId="77777777" w:rsidR="006670D0" w:rsidRPr="00E63EB8" w:rsidRDefault="006670D0" w:rsidP="006670D0">
            <w:pPr>
              <w:spacing w:before="0" w:after="0"/>
              <w:jc w:val="both"/>
              <w:rPr>
                <w:lang w:eastAsia="zh-CN"/>
              </w:rPr>
            </w:pPr>
            <w:r w:rsidRPr="00E63EB8">
              <w:rPr>
                <w:lang w:eastAsia="zh-CN"/>
              </w:rPr>
              <w:t>CKPI-5 Availability</w:t>
            </w:r>
          </w:p>
        </w:tc>
        <w:tc>
          <w:tcPr>
            <w:tcW w:w="2047" w:type="dxa"/>
          </w:tcPr>
          <w:p w14:paraId="7E32FD6B" w14:textId="77777777" w:rsidR="006670D0" w:rsidRPr="00E63EB8" w:rsidRDefault="006670D0" w:rsidP="006670D0">
            <w:pPr>
              <w:spacing w:before="0" w:after="0"/>
              <w:jc w:val="both"/>
              <w:rPr>
                <w:lang w:eastAsia="zh-CN"/>
              </w:rPr>
            </w:pPr>
            <w:r>
              <w:rPr>
                <w:lang w:eastAsia="zh-CN"/>
              </w:rPr>
              <w:t>99.99%</w:t>
            </w:r>
          </w:p>
        </w:tc>
      </w:tr>
      <w:tr w:rsidR="006670D0" w:rsidRPr="00E63EB8" w14:paraId="4E560CFB" w14:textId="77777777" w:rsidTr="00594535">
        <w:trPr>
          <w:trHeight w:val="225"/>
        </w:trPr>
        <w:tc>
          <w:tcPr>
            <w:tcW w:w="2335" w:type="dxa"/>
            <w:vMerge/>
          </w:tcPr>
          <w:p w14:paraId="431105A6" w14:textId="77777777" w:rsidR="006670D0" w:rsidRDefault="006670D0" w:rsidP="006670D0"/>
        </w:tc>
        <w:tc>
          <w:tcPr>
            <w:tcW w:w="1710" w:type="dxa"/>
            <w:vMerge/>
          </w:tcPr>
          <w:p w14:paraId="7F127FFA" w14:textId="77777777" w:rsidR="006670D0" w:rsidRPr="00E63EB8" w:rsidRDefault="006670D0" w:rsidP="006670D0">
            <w:pPr>
              <w:rPr>
                <w:lang w:eastAsia="zh-CN"/>
              </w:rPr>
            </w:pPr>
          </w:p>
        </w:tc>
        <w:tc>
          <w:tcPr>
            <w:tcW w:w="2970" w:type="dxa"/>
          </w:tcPr>
          <w:p w14:paraId="03C48F63" w14:textId="77777777" w:rsidR="006670D0" w:rsidRPr="00E63EB8" w:rsidRDefault="006670D0" w:rsidP="006670D0">
            <w:pPr>
              <w:spacing w:before="0" w:after="0"/>
              <w:rPr>
                <w:lang w:eastAsia="zh-CN"/>
              </w:rPr>
            </w:pPr>
            <w:r w:rsidRPr="00E63EB8">
              <w:rPr>
                <w:lang w:eastAsia="zh-CN"/>
              </w:rPr>
              <w:t>CKPI-7 Connection Density</w:t>
            </w:r>
          </w:p>
        </w:tc>
        <w:tc>
          <w:tcPr>
            <w:tcW w:w="2047" w:type="dxa"/>
          </w:tcPr>
          <w:p w14:paraId="26BD7C4B" w14:textId="77777777" w:rsidR="006670D0" w:rsidRPr="00E63EB8" w:rsidRDefault="006670D0" w:rsidP="006670D0">
            <w:pPr>
              <w:spacing w:before="0" w:after="0"/>
              <w:rPr>
                <w:lang w:eastAsia="zh-CN"/>
              </w:rPr>
            </w:pPr>
            <w:r>
              <w:rPr>
                <w:lang w:eastAsia="zh-CN"/>
              </w:rPr>
              <w:t>Not critical, 2/ wagon, more depending on other monitoring devices</w:t>
            </w:r>
          </w:p>
        </w:tc>
      </w:tr>
      <w:tr w:rsidR="006670D0" w:rsidRPr="00E63EB8" w14:paraId="25FE5ED8" w14:textId="77777777" w:rsidTr="00594535">
        <w:trPr>
          <w:trHeight w:val="225"/>
        </w:trPr>
        <w:tc>
          <w:tcPr>
            <w:tcW w:w="2335" w:type="dxa"/>
            <w:vMerge/>
          </w:tcPr>
          <w:p w14:paraId="563CDAD0" w14:textId="77777777" w:rsidR="006670D0" w:rsidRDefault="006670D0" w:rsidP="006670D0"/>
        </w:tc>
        <w:tc>
          <w:tcPr>
            <w:tcW w:w="1710" w:type="dxa"/>
            <w:vMerge/>
          </w:tcPr>
          <w:p w14:paraId="77A35166" w14:textId="77777777" w:rsidR="006670D0" w:rsidRPr="00E63EB8" w:rsidRDefault="006670D0" w:rsidP="006670D0">
            <w:pPr>
              <w:rPr>
                <w:lang w:eastAsia="zh-CN"/>
              </w:rPr>
            </w:pPr>
          </w:p>
        </w:tc>
        <w:tc>
          <w:tcPr>
            <w:tcW w:w="2970" w:type="dxa"/>
          </w:tcPr>
          <w:p w14:paraId="4F76AF37" w14:textId="77777777" w:rsidR="006670D0" w:rsidRPr="00E63EB8" w:rsidRDefault="006670D0" w:rsidP="006670D0">
            <w:pPr>
              <w:spacing w:before="0" w:after="0"/>
              <w:rPr>
                <w:lang w:eastAsia="zh-CN"/>
              </w:rPr>
            </w:pPr>
            <w:r w:rsidRPr="00F14985">
              <w:rPr>
                <w:lang w:eastAsia="zh-CN"/>
              </w:rPr>
              <w:t>CKPI-12 Area Network Capacity</w:t>
            </w:r>
          </w:p>
        </w:tc>
        <w:tc>
          <w:tcPr>
            <w:tcW w:w="2047" w:type="dxa"/>
          </w:tcPr>
          <w:p w14:paraId="172C9FE2" w14:textId="77777777" w:rsidR="006670D0" w:rsidRPr="00F14985" w:rsidRDefault="006670D0" w:rsidP="006670D0">
            <w:pPr>
              <w:spacing w:before="0" w:after="0"/>
              <w:rPr>
                <w:lang w:eastAsia="zh-CN"/>
              </w:rPr>
            </w:pPr>
            <w:r>
              <w:rPr>
                <w:lang w:eastAsia="zh-CN"/>
              </w:rPr>
              <w:t>Low</w:t>
            </w:r>
          </w:p>
        </w:tc>
      </w:tr>
      <w:tr w:rsidR="006670D0" w:rsidRPr="00E63EB8" w14:paraId="1F41A013" w14:textId="77777777" w:rsidTr="00594535">
        <w:trPr>
          <w:trHeight w:val="293"/>
        </w:trPr>
        <w:tc>
          <w:tcPr>
            <w:tcW w:w="2335" w:type="dxa"/>
            <w:vMerge w:val="restart"/>
          </w:tcPr>
          <w:p w14:paraId="2A8951B9" w14:textId="77777777" w:rsidR="006670D0" w:rsidRDefault="006670D0" w:rsidP="006670D0">
            <w:r>
              <w:t>“Bulk transfer of infrastructure monitoring data (e.g. CCTV archives, engine performance measurement archives etc.), collected over time”</w:t>
            </w:r>
          </w:p>
        </w:tc>
        <w:tc>
          <w:tcPr>
            <w:tcW w:w="1710" w:type="dxa"/>
            <w:vMerge w:val="restart"/>
          </w:tcPr>
          <w:p w14:paraId="7110E418" w14:textId="74A9044C" w:rsidR="006670D0" w:rsidRPr="00E63EB8" w:rsidRDefault="006670D0" w:rsidP="006670D0">
            <w:pPr>
              <w:rPr>
                <w:lang w:eastAsia="zh-CN"/>
              </w:rPr>
            </w:pPr>
            <w:r>
              <w:rPr>
                <w:lang w:eastAsia="zh-CN"/>
              </w:rPr>
              <w:t>TR</w:t>
            </w:r>
            <w:r w:rsidRPr="00F14985">
              <w:rPr>
                <w:lang w:eastAsia="zh-CN"/>
              </w:rPr>
              <w:t>-SKPI-12 Area Traffic Density</w:t>
            </w:r>
          </w:p>
        </w:tc>
        <w:tc>
          <w:tcPr>
            <w:tcW w:w="2970" w:type="dxa"/>
          </w:tcPr>
          <w:p w14:paraId="300B6E45" w14:textId="77777777" w:rsidR="006670D0" w:rsidRPr="00F14985" w:rsidRDefault="006670D0" w:rsidP="006670D0">
            <w:pPr>
              <w:spacing w:before="0" w:after="0"/>
              <w:rPr>
                <w:lang w:eastAsia="zh-CN"/>
              </w:rPr>
            </w:pPr>
            <w:r w:rsidRPr="00E63EB8">
              <w:rPr>
                <w:lang w:eastAsia="zh-CN"/>
              </w:rPr>
              <w:t>CKPI-4 Coverage</w:t>
            </w:r>
          </w:p>
        </w:tc>
        <w:tc>
          <w:tcPr>
            <w:tcW w:w="2047" w:type="dxa"/>
          </w:tcPr>
          <w:p w14:paraId="41922927" w14:textId="77777777" w:rsidR="006670D0" w:rsidRPr="00E63EB8" w:rsidRDefault="006670D0" w:rsidP="006670D0">
            <w:pPr>
              <w:spacing w:before="0" w:after="0"/>
              <w:rPr>
                <w:lang w:eastAsia="zh-CN"/>
              </w:rPr>
            </w:pPr>
            <w:r>
              <w:rPr>
                <w:lang w:eastAsia="zh-CN"/>
              </w:rPr>
              <w:t>As in generic vertical service KPIs.</w:t>
            </w:r>
          </w:p>
        </w:tc>
      </w:tr>
      <w:tr w:rsidR="006670D0" w:rsidRPr="00E63EB8" w14:paraId="55ABD989" w14:textId="77777777" w:rsidTr="00594535">
        <w:trPr>
          <w:trHeight w:val="292"/>
        </w:trPr>
        <w:tc>
          <w:tcPr>
            <w:tcW w:w="2335" w:type="dxa"/>
            <w:vMerge/>
          </w:tcPr>
          <w:p w14:paraId="33A6C9C0" w14:textId="77777777" w:rsidR="006670D0" w:rsidRDefault="006670D0" w:rsidP="006670D0"/>
        </w:tc>
        <w:tc>
          <w:tcPr>
            <w:tcW w:w="1710" w:type="dxa"/>
            <w:vMerge/>
          </w:tcPr>
          <w:p w14:paraId="2096A437" w14:textId="77777777" w:rsidR="006670D0" w:rsidRPr="00F14985" w:rsidRDefault="006670D0" w:rsidP="006670D0">
            <w:pPr>
              <w:rPr>
                <w:lang w:eastAsia="zh-CN"/>
              </w:rPr>
            </w:pPr>
          </w:p>
        </w:tc>
        <w:tc>
          <w:tcPr>
            <w:tcW w:w="2970" w:type="dxa"/>
          </w:tcPr>
          <w:p w14:paraId="4E26A72C" w14:textId="77777777" w:rsidR="006670D0" w:rsidRPr="00F14985" w:rsidRDefault="006670D0" w:rsidP="006670D0">
            <w:pPr>
              <w:spacing w:before="0" w:after="0"/>
              <w:rPr>
                <w:lang w:eastAsia="zh-CN"/>
              </w:rPr>
            </w:pPr>
            <w:r w:rsidRPr="00E63EB8">
              <w:rPr>
                <w:lang w:eastAsia="zh-CN"/>
              </w:rPr>
              <w:t>CKPI-5 Availability</w:t>
            </w:r>
          </w:p>
        </w:tc>
        <w:tc>
          <w:tcPr>
            <w:tcW w:w="2047" w:type="dxa"/>
          </w:tcPr>
          <w:p w14:paraId="3BE830FB" w14:textId="77777777" w:rsidR="006670D0" w:rsidRPr="00E63EB8" w:rsidRDefault="006670D0" w:rsidP="006670D0">
            <w:pPr>
              <w:spacing w:before="0" w:after="0"/>
              <w:rPr>
                <w:lang w:eastAsia="zh-CN"/>
              </w:rPr>
            </w:pPr>
            <w:r>
              <w:rPr>
                <w:lang w:eastAsia="zh-CN"/>
              </w:rPr>
              <w:t>99.99%</w:t>
            </w:r>
          </w:p>
        </w:tc>
      </w:tr>
      <w:tr w:rsidR="006670D0" w:rsidRPr="00E63EB8" w14:paraId="0F563267" w14:textId="77777777" w:rsidTr="00594535">
        <w:trPr>
          <w:trHeight w:val="292"/>
        </w:trPr>
        <w:tc>
          <w:tcPr>
            <w:tcW w:w="2335" w:type="dxa"/>
            <w:vMerge/>
          </w:tcPr>
          <w:p w14:paraId="3CC53A21" w14:textId="77777777" w:rsidR="006670D0" w:rsidRDefault="006670D0" w:rsidP="006670D0"/>
        </w:tc>
        <w:tc>
          <w:tcPr>
            <w:tcW w:w="1710" w:type="dxa"/>
            <w:vMerge/>
          </w:tcPr>
          <w:p w14:paraId="7553EA43" w14:textId="77777777" w:rsidR="006670D0" w:rsidRPr="00F14985" w:rsidRDefault="006670D0" w:rsidP="006670D0">
            <w:pPr>
              <w:rPr>
                <w:lang w:eastAsia="zh-CN"/>
              </w:rPr>
            </w:pPr>
          </w:p>
        </w:tc>
        <w:tc>
          <w:tcPr>
            <w:tcW w:w="2970" w:type="dxa"/>
          </w:tcPr>
          <w:p w14:paraId="2F4F0A39" w14:textId="77777777" w:rsidR="006670D0" w:rsidRPr="00F14985" w:rsidRDefault="006670D0" w:rsidP="006670D0">
            <w:pPr>
              <w:spacing w:before="0" w:after="0"/>
              <w:rPr>
                <w:lang w:eastAsia="zh-CN"/>
              </w:rPr>
            </w:pPr>
            <w:r w:rsidRPr="00F14985">
              <w:rPr>
                <w:lang w:eastAsia="zh-CN"/>
              </w:rPr>
              <w:t>CKPI-12 Area Network Capacity</w:t>
            </w:r>
            <w:r>
              <w:rPr>
                <w:lang w:eastAsia="zh-CN"/>
              </w:rPr>
              <w:t xml:space="preserve"> </w:t>
            </w:r>
          </w:p>
        </w:tc>
        <w:tc>
          <w:tcPr>
            <w:tcW w:w="2047" w:type="dxa"/>
          </w:tcPr>
          <w:p w14:paraId="0647E62E" w14:textId="77777777" w:rsidR="006670D0" w:rsidRPr="00F14985" w:rsidRDefault="006670D0" w:rsidP="006670D0">
            <w:pPr>
              <w:spacing w:before="0" w:after="0"/>
              <w:rPr>
                <w:lang w:eastAsia="zh-CN"/>
              </w:rPr>
            </w:pPr>
            <w:r>
              <w:t>It</w:t>
            </w:r>
            <w:r>
              <w:rPr>
                <w:lang w:eastAsia="zh-CN"/>
              </w:rPr>
              <w:t xml:space="preserve"> depends on the scheduling of the transfer, and the availability of the network, but it may amount a number of GB-TB, so &gt;500Mbps is desirable.</w:t>
            </w:r>
          </w:p>
        </w:tc>
      </w:tr>
    </w:tbl>
    <w:p w14:paraId="78D85C07" w14:textId="1ACE353B" w:rsidR="008523DA" w:rsidRDefault="008523DA" w:rsidP="008523DA">
      <w:pPr>
        <w:jc w:val="both"/>
      </w:pPr>
      <w:r>
        <w:t>Critical services -s</w:t>
      </w:r>
      <w:r w:rsidRPr="000564C4">
        <w:t>peci</w:t>
      </w:r>
      <w:r>
        <w:t xml:space="preserve">fic KPIs reflecting the application requirements for the MCPTT service have been identified as follows – based also on </w:t>
      </w:r>
      <w:fldSimple w:instr=" REF _Ref58391108 \r ">
        <w:r w:rsidR="0035127E">
          <w:t>[23]</w:t>
        </w:r>
      </w:fldSimple>
      <w:fldSimple w:instr=" REF _Ref58391447 \r ">
        <w:r w:rsidR="0035127E">
          <w:t>[22]</w:t>
        </w:r>
      </w:fldSimple>
      <w:r>
        <w:t xml:space="preserve">  : </w:t>
      </w:r>
    </w:p>
    <w:p w14:paraId="1F4F64BE" w14:textId="77777777" w:rsidR="008523DA" w:rsidRDefault="008523DA" w:rsidP="008523DA">
      <w:pPr>
        <w:pStyle w:val="ListParagraph"/>
        <w:numPr>
          <w:ilvl w:val="0"/>
          <w:numId w:val="40"/>
        </w:numPr>
        <w:jc w:val="both"/>
      </w:pPr>
      <w:r>
        <w:t>“Voice Quality of MCPTT session”</w:t>
      </w:r>
      <w:r w:rsidRPr="00E56186">
        <w:rPr>
          <w:lang w:eastAsia="zh-CN"/>
        </w:rPr>
        <w:t xml:space="preserve"> </w:t>
      </w:r>
      <w:r>
        <w:rPr>
          <w:lang w:eastAsia="zh-CN"/>
        </w:rPr>
        <w:t>reflects the service requirement for having network quality to perform voice sessions, available along the railway tracks.</w:t>
      </w:r>
    </w:p>
    <w:p w14:paraId="43D88B97" w14:textId="77777777" w:rsidR="008523DA" w:rsidRDefault="008523DA" w:rsidP="008523DA">
      <w:pPr>
        <w:pStyle w:val="ListParagraph"/>
        <w:numPr>
          <w:ilvl w:val="0"/>
          <w:numId w:val="40"/>
        </w:numPr>
        <w:jc w:val="both"/>
        <w:rPr>
          <w:lang w:eastAsia="zh-CN"/>
        </w:rPr>
      </w:pPr>
      <w:r>
        <w:t>“Setup time of a communication session”</w:t>
      </w:r>
      <w:r w:rsidRPr="00E56186">
        <w:t xml:space="preserve"> </w:t>
      </w:r>
      <w:r>
        <w:t xml:space="preserve">corresponds to the time </w:t>
      </w:r>
      <w:r w:rsidRPr="00E56186">
        <w:t>between the communication setup request and the indication of successful communication session establishment. Given the safety related character of the service, this shall be immediate, meaning it shall not exceed 1 sec.</w:t>
      </w:r>
    </w:p>
    <w:p w14:paraId="656FED08" w14:textId="77777777" w:rsidR="008523DA" w:rsidRPr="0001182C" w:rsidRDefault="008523DA" w:rsidP="008523DA">
      <w:pPr>
        <w:pStyle w:val="ListParagraph"/>
        <w:numPr>
          <w:ilvl w:val="0"/>
          <w:numId w:val="40"/>
        </w:numPr>
      </w:pPr>
      <w:r>
        <w:t>“Talker assignment time”</w:t>
      </w:r>
      <w:r w:rsidRPr="0001182C">
        <w:t xml:space="preserve"> corresponds to the time between a talker request and the permission to talk applicable to group communication, after the group has been established. This shall be lower than 300ms. </w:t>
      </w:r>
    </w:p>
    <w:p w14:paraId="11E52932" w14:textId="77777777" w:rsidR="008523DA" w:rsidRDefault="008523DA" w:rsidP="008523DA">
      <w:pPr>
        <w:pStyle w:val="ListParagraph"/>
        <w:numPr>
          <w:ilvl w:val="0"/>
          <w:numId w:val="40"/>
        </w:numPr>
        <w:jc w:val="both"/>
        <w:rPr>
          <w:lang w:eastAsia="zh-CN"/>
        </w:rPr>
      </w:pPr>
    </w:p>
    <w:p w14:paraId="1F6A1C1D" w14:textId="77777777" w:rsidR="008523DA" w:rsidRDefault="008523DA" w:rsidP="008523DA">
      <w:pPr>
        <w:pStyle w:val="ListParagraph"/>
        <w:numPr>
          <w:ilvl w:val="0"/>
          <w:numId w:val="40"/>
        </w:numPr>
        <w:jc w:val="both"/>
      </w:pPr>
      <w:r>
        <w:t xml:space="preserve">“Session Loss Rate” </w:t>
      </w:r>
      <w:r w:rsidRPr="00E56186">
        <w:t>corresponds to the number of sessions released due to failure over a specific time window</w:t>
      </w:r>
      <w:r>
        <w:t xml:space="preserve"> and is practically impacted by network reliability</w:t>
      </w:r>
      <w:r w:rsidRPr="00E56186">
        <w:t>. For MCPRR this shall be lower than 10-2 sessions/h.</w:t>
      </w:r>
    </w:p>
    <w:p w14:paraId="44C539CF" w14:textId="77777777" w:rsidR="008523DA" w:rsidRPr="001F3885" w:rsidRDefault="008523DA" w:rsidP="008523DA">
      <w:pPr>
        <w:pStyle w:val="ListParagraph"/>
        <w:numPr>
          <w:ilvl w:val="0"/>
          <w:numId w:val="40"/>
        </w:numPr>
        <w:jc w:val="both"/>
        <w:rPr>
          <w:lang w:eastAsia="zh-CN"/>
        </w:rPr>
      </w:pPr>
      <w:r>
        <w:t xml:space="preserve">“Service Reliability” reflects the capability to perform a complete MCPTT session with understandable voice quality, given network availability. It reflects the general critical services reliability levels of </w:t>
      </w:r>
      <w:r w:rsidRPr="0082592A">
        <w:rPr>
          <w:lang w:eastAsia="zh-CN"/>
        </w:rPr>
        <w:t>99</w:t>
      </w:r>
      <w:proofErr w:type="gramStart"/>
      <w:r w:rsidRPr="0082592A">
        <w:rPr>
          <w:lang w:eastAsia="zh-CN"/>
        </w:rPr>
        <w:t>,9</w:t>
      </w:r>
      <w:r>
        <w:rPr>
          <w:lang w:eastAsia="zh-CN"/>
        </w:rPr>
        <w:t>9</w:t>
      </w:r>
      <w:proofErr w:type="gramEnd"/>
      <w:r w:rsidRPr="0082592A">
        <w:rPr>
          <w:lang w:eastAsia="zh-CN"/>
        </w:rPr>
        <w:t xml:space="preserve">% </w:t>
      </w:r>
      <w:r>
        <w:rPr>
          <w:lang w:eastAsia="zh-CN"/>
        </w:rPr>
        <w:t>(</w:t>
      </w:r>
      <w:r w:rsidRPr="0082592A">
        <w:rPr>
          <w:lang w:eastAsia="zh-CN"/>
        </w:rPr>
        <w:t>- 99,9999%</w:t>
      </w:r>
      <w:r>
        <w:rPr>
          <w:lang w:eastAsia="zh-CN"/>
        </w:rPr>
        <w:t xml:space="preserve">), depending on the criticality of use of MCPTT. </w:t>
      </w:r>
    </w:p>
    <w:p w14:paraId="5080CBDB" w14:textId="78196AFE" w:rsidR="008523DA" w:rsidRDefault="008523DA" w:rsidP="008523DA">
      <w:pPr>
        <w:rPr>
          <w:color w:val="FF0000"/>
        </w:rPr>
      </w:pPr>
    </w:p>
    <w:p w14:paraId="022A9BB2" w14:textId="77777777" w:rsidR="008523DA" w:rsidRPr="00450570" w:rsidRDefault="008523DA" w:rsidP="008523DA">
      <w:pPr>
        <w:rPr>
          <w:color w:val="FF0000"/>
        </w:rPr>
      </w:pPr>
    </w:p>
    <w:p w14:paraId="1EDEAB9C" w14:textId="73DCE2D6" w:rsidR="008523DA" w:rsidRDefault="008523DA" w:rsidP="008523DA">
      <w:pPr>
        <w:pStyle w:val="Caption"/>
        <w:keepNext/>
        <w:jc w:val="center"/>
      </w:pPr>
      <w:r>
        <w:lastRenderedPageBreak/>
        <w:t xml:space="preserve">Table </w:t>
      </w:r>
      <w:fldSimple w:instr=" SEQ Table \* ARABIC ">
        <w:r w:rsidR="0035127E">
          <w:rPr>
            <w:noProof/>
          </w:rPr>
          <w:t>24</w:t>
        </w:r>
      </w:fldSimple>
      <w:r w:rsidRPr="00366304">
        <w:t xml:space="preserve">: </w:t>
      </w:r>
      <w:r>
        <w:t>Critical Services – Mission Critical Push to Talk Service Requirements and KPIs mapping</w:t>
      </w:r>
    </w:p>
    <w:tbl>
      <w:tblPr>
        <w:tblStyle w:val="TableGrid"/>
        <w:tblW w:w="9062" w:type="dxa"/>
        <w:tblLook w:val="04A0" w:firstRow="1" w:lastRow="0" w:firstColumn="1" w:lastColumn="0" w:noHBand="0" w:noVBand="1"/>
      </w:tblPr>
      <w:tblGrid>
        <w:gridCol w:w="1795"/>
        <w:gridCol w:w="2700"/>
        <w:gridCol w:w="1980"/>
        <w:gridCol w:w="2587"/>
      </w:tblGrid>
      <w:tr w:rsidR="008523DA" w:rsidRPr="00E63EB8" w14:paraId="605EE8E1" w14:textId="77777777" w:rsidTr="00594535">
        <w:tc>
          <w:tcPr>
            <w:tcW w:w="1795" w:type="dxa"/>
            <w:shd w:val="clear" w:color="auto" w:fill="1F497D" w:themeFill="text2"/>
          </w:tcPr>
          <w:p w14:paraId="5F6A3086" w14:textId="77777777" w:rsidR="008523DA" w:rsidRPr="00A32A1F" w:rsidRDefault="008523DA" w:rsidP="00594535">
            <w:pPr>
              <w:jc w:val="center"/>
              <w:rPr>
                <w:b/>
                <w:color w:val="FFFFFF" w:themeColor="background1"/>
              </w:rPr>
            </w:pPr>
            <w:r>
              <w:rPr>
                <w:b/>
                <w:color w:val="FFFFFF" w:themeColor="background1"/>
              </w:rPr>
              <w:t xml:space="preserve">Critical </w:t>
            </w:r>
            <w:r w:rsidRPr="00A32A1F">
              <w:rPr>
                <w:b/>
                <w:color w:val="FFFFFF" w:themeColor="background1"/>
              </w:rPr>
              <w:t>Services Requirements KPIs mapping</w:t>
            </w:r>
          </w:p>
        </w:tc>
        <w:tc>
          <w:tcPr>
            <w:tcW w:w="2700" w:type="dxa"/>
            <w:shd w:val="clear" w:color="auto" w:fill="1F497D" w:themeFill="text2"/>
          </w:tcPr>
          <w:p w14:paraId="07D46F02" w14:textId="77777777" w:rsidR="008523DA" w:rsidRPr="00A32A1F" w:rsidRDefault="008523DA" w:rsidP="00594535">
            <w:pPr>
              <w:jc w:val="center"/>
              <w:rPr>
                <w:b/>
                <w:color w:val="FFFFFF" w:themeColor="background1"/>
              </w:rPr>
            </w:pPr>
            <w:r w:rsidRPr="00A32A1F">
              <w:rPr>
                <w:b/>
                <w:color w:val="FFFFFF" w:themeColor="background1"/>
              </w:rPr>
              <w:t>5G-SKPI</w:t>
            </w:r>
          </w:p>
        </w:tc>
        <w:tc>
          <w:tcPr>
            <w:tcW w:w="1980" w:type="dxa"/>
            <w:shd w:val="clear" w:color="auto" w:fill="1F497D" w:themeFill="text2"/>
          </w:tcPr>
          <w:p w14:paraId="7BB34989" w14:textId="77777777" w:rsidR="008523DA" w:rsidRPr="00A32A1F" w:rsidRDefault="008523DA" w:rsidP="00594535">
            <w:pPr>
              <w:jc w:val="center"/>
              <w:rPr>
                <w:b/>
                <w:color w:val="FFFFFF" w:themeColor="background1"/>
              </w:rPr>
            </w:pPr>
            <w:r w:rsidRPr="00A32A1F">
              <w:rPr>
                <w:b/>
                <w:color w:val="FFFFFF" w:themeColor="background1"/>
              </w:rPr>
              <w:t>CKPI</w:t>
            </w:r>
          </w:p>
        </w:tc>
        <w:tc>
          <w:tcPr>
            <w:tcW w:w="2587" w:type="dxa"/>
            <w:shd w:val="clear" w:color="auto" w:fill="1F497D" w:themeFill="text2"/>
          </w:tcPr>
          <w:p w14:paraId="2818F43F" w14:textId="01C85F71" w:rsidR="008523DA" w:rsidRPr="00A32A1F" w:rsidRDefault="00451EA0" w:rsidP="00594535">
            <w:pPr>
              <w:jc w:val="center"/>
              <w:rPr>
                <w:b/>
                <w:color w:val="FFFFFF" w:themeColor="background1"/>
              </w:rPr>
            </w:pPr>
            <w:r>
              <w:rPr>
                <w:b/>
                <w:color w:val="FFFFFF" w:themeColor="background1"/>
              </w:rPr>
              <w:t>Target</w:t>
            </w:r>
          </w:p>
        </w:tc>
      </w:tr>
      <w:tr w:rsidR="006444CB" w:rsidRPr="00E63EB8" w14:paraId="39D32C80" w14:textId="77777777" w:rsidTr="00594535">
        <w:trPr>
          <w:trHeight w:val="292"/>
        </w:trPr>
        <w:tc>
          <w:tcPr>
            <w:tcW w:w="1795" w:type="dxa"/>
            <w:vMerge w:val="restart"/>
            <w:vAlign w:val="center"/>
          </w:tcPr>
          <w:p w14:paraId="3418F155" w14:textId="77777777" w:rsidR="006444CB" w:rsidRPr="00E63EB8" w:rsidRDefault="006444CB" w:rsidP="006444CB">
            <w:r>
              <w:rPr>
                <w:lang w:eastAsia="zh-CN"/>
              </w:rPr>
              <w:t>“Voice Quality of MCPTT session”</w:t>
            </w:r>
          </w:p>
        </w:tc>
        <w:tc>
          <w:tcPr>
            <w:tcW w:w="2700" w:type="dxa"/>
            <w:vMerge w:val="restart"/>
          </w:tcPr>
          <w:p w14:paraId="3BEF0B71" w14:textId="070E1D47" w:rsidR="006444CB" w:rsidRPr="00E63EB8" w:rsidRDefault="006444CB" w:rsidP="006444CB">
            <w:pPr>
              <w:spacing w:before="0" w:after="0"/>
              <w:jc w:val="both"/>
            </w:pPr>
            <w:r>
              <w:rPr>
                <w:lang w:eastAsia="zh-CN"/>
              </w:rPr>
              <w:t>TR</w:t>
            </w:r>
            <w:r w:rsidRPr="002A7475">
              <w:rPr>
                <w:lang w:eastAsia="zh-CN"/>
              </w:rPr>
              <w:t>-SKPI-</w:t>
            </w:r>
            <w:r>
              <w:rPr>
                <w:lang w:eastAsia="zh-CN"/>
              </w:rPr>
              <w:t>4</w:t>
            </w:r>
            <w:r w:rsidRPr="002A7475">
              <w:rPr>
                <w:lang w:eastAsia="zh-CN"/>
              </w:rPr>
              <w:t xml:space="preserve"> </w:t>
            </w:r>
            <w:r w:rsidRPr="002C4559">
              <w:t xml:space="preserve">High-resolution </w:t>
            </w:r>
            <w:r>
              <w:t>R</w:t>
            </w:r>
            <w:r w:rsidRPr="002C4559">
              <w:t xml:space="preserve">eal-time </w:t>
            </w:r>
            <w:r>
              <w:t>V</w:t>
            </w:r>
            <w:r w:rsidRPr="002C4559">
              <w:t>ideo</w:t>
            </w:r>
            <w:r>
              <w:t xml:space="preserve">/Audio </w:t>
            </w:r>
            <w:r w:rsidRPr="002C4559">
              <w:t xml:space="preserve"> </w:t>
            </w:r>
            <w:r>
              <w:t>Q</w:t>
            </w:r>
            <w:r w:rsidRPr="002C4559">
              <w:t>uality</w:t>
            </w:r>
          </w:p>
        </w:tc>
        <w:tc>
          <w:tcPr>
            <w:tcW w:w="1980" w:type="dxa"/>
          </w:tcPr>
          <w:p w14:paraId="5C96C56A" w14:textId="02D7585D" w:rsidR="006444CB" w:rsidRPr="00E63EB8" w:rsidRDefault="006444CB" w:rsidP="006444CB">
            <w:pPr>
              <w:spacing w:before="0" w:after="0"/>
              <w:jc w:val="both"/>
              <w:rPr>
                <w:lang w:eastAsia="zh-CN"/>
              </w:rPr>
            </w:pPr>
            <w:r w:rsidRPr="00E63EB8">
              <w:rPr>
                <w:lang w:eastAsia="zh-CN"/>
              </w:rPr>
              <w:t>CKPI-2 Packet Loss</w:t>
            </w:r>
          </w:p>
        </w:tc>
        <w:tc>
          <w:tcPr>
            <w:tcW w:w="2587" w:type="dxa"/>
          </w:tcPr>
          <w:p w14:paraId="1F206BC5" w14:textId="1A659964" w:rsidR="006444CB" w:rsidRPr="00E63EB8" w:rsidRDefault="006444CB" w:rsidP="006444CB">
            <w:pPr>
              <w:spacing w:before="0" w:after="0"/>
              <w:jc w:val="both"/>
              <w:rPr>
                <w:lang w:eastAsia="zh-CN"/>
              </w:rPr>
            </w:pPr>
            <w:r>
              <w:rPr>
                <w:lang w:eastAsia="zh-CN"/>
              </w:rPr>
              <w:t>&lt;</w:t>
            </w:r>
            <w:r w:rsidRPr="0070670A">
              <w:rPr>
                <w:lang w:eastAsia="zh-CN"/>
              </w:rPr>
              <w:t>10</w:t>
            </w:r>
            <w:r w:rsidRPr="0070670A">
              <w:rPr>
                <w:vertAlign w:val="superscript"/>
                <w:lang w:eastAsia="zh-CN"/>
              </w:rPr>
              <w:t>−6</w:t>
            </w:r>
          </w:p>
        </w:tc>
      </w:tr>
      <w:tr w:rsidR="006444CB" w:rsidRPr="00E63EB8" w14:paraId="615C5A59" w14:textId="77777777" w:rsidTr="00594535">
        <w:trPr>
          <w:trHeight w:val="292"/>
        </w:trPr>
        <w:tc>
          <w:tcPr>
            <w:tcW w:w="1795" w:type="dxa"/>
            <w:vMerge/>
            <w:vAlign w:val="center"/>
          </w:tcPr>
          <w:p w14:paraId="5A443401" w14:textId="77777777" w:rsidR="006444CB" w:rsidRDefault="006444CB" w:rsidP="006444CB">
            <w:pPr>
              <w:rPr>
                <w:lang w:eastAsia="zh-CN"/>
              </w:rPr>
            </w:pPr>
          </w:p>
        </w:tc>
        <w:tc>
          <w:tcPr>
            <w:tcW w:w="2700" w:type="dxa"/>
            <w:vMerge/>
          </w:tcPr>
          <w:p w14:paraId="058BE7CE" w14:textId="77777777" w:rsidR="006444CB" w:rsidRPr="00B244DE" w:rsidRDefault="006444CB" w:rsidP="006444CB">
            <w:pPr>
              <w:spacing w:before="0" w:after="0"/>
              <w:jc w:val="both"/>
              <w:rPr>
                <w:lang w:eastAsia="zh-CN"/>
              </w:rPr>
            </w:pPr>
          </w:p>
        </w:tc>
        <w:tc>
          <w:tcPr>
            <w:tcW w:w="1980" w:type="dxa"/>
          </w:tcPr>
          <w:p w14:paraId="63486A5A" w14:textId="4684B7C4" w:rsidR="006444CB" w:rsidRPr="00E63EB8" w:rsidRDefault="006444CB" w:rsidP="006444CB">
            <w:pPr>
              <w:spacing w:before="0" w:after="0"/>
              <w:jc w:val="both"/>
              <w:rPr>
                <w:lang w:eastAsia="zh-CN"/>
              </w:rPr>
            </w:pPr>
            <w:r w:rsidRPr="00E63EB8">
              <w:rPr>
                <w:lang w:eastAsia="zh-CN"/>
              </w:rPr>
              <w:t>CKPI-3 Guaranteed Data Rate</w:t>
            </w:r>
          </w:p>
        </w:tc>
        <w:tc>
          <w:tcPr>
            <w:tcW w:w="2587" w:type="dxa"/>
          </w:tcPr>
          <w:p w14:paraId="6C24F874" w14:textId="7206A4E0" w:rsidR="006444CB" w:rsidRDefault="006444CB" w:rsidP="006444CB">
            <w:pPr>
              <w:spacing w:before="0" w:after="0"/>
              <w:jc w:val="both"/>
              <w:rPr>
                <w:lang w:eastAsia="zh-CN"/>
              </w:rPr>
            </w:pPr>
            <w:r>
              <w:rPr>
                <w:lang w:eastAsia="zh-CN"/>
              </w:rPr>
              <w:t>100Kbps</w:t>
            </w:r>
          </w:p>
        </w:tc>
      </w:tr>
      <w:tr w:rsidR="006444CB" w:rsidRPr="00E63EB8" w14:paraId="0EEA4209" w14:textId="77777777" w:rsidTr="00594535">
        <w:trPr>
          <w:trHeight w:val="292"/>
        </w:trPr>
        <w:tc>
          <w:tcPr>
            <w:tcW w:w="1795" w:type="dxa"/>
            <w:vMerge/>
            <w:vAlign w:val="center"/>
          </w:tcPr>
          <w:p w14:paraId="6778E571" w14:textId="77777777" w:rsidR="006444CB" w:rsidRDefault="006444CB" w:rsidP="006444CB">
            <w:pPr>
              <w:rPr>
                <w:lang w:eastAsia="zh-CN"/>
              </w:rPr>
            </w:pPr>
          </w:p>
        </w:tc>
        <w:tc>
          <w:tcPr>
            <w:tcW w:w="2700" w:type="dxa"/>
            <w:vMerge/>
          </w:tcPr>
          <w:p w14:paraId="24071F35" w14:textId="77777777" w:rsidR="006444CB" w:rsidRPr="00B244DE" w:rsidRDefault="006444CB" w:rsidP="006444CB">
            <w:pPr>
              <w:spacing w:before="0" w:after="0"/>
              <w:jc w:val="both"/>
              <w:rPr>
                <w:lang w:eastAsia="zh-CN"/>
              </w:rPr>
            </w:pPr>
          </w:p>
        </w:tc>
        <w:tc>
          <w:tcPr>
            <w:tcW w:w="1980" w:type="dxa"/>
          </w:tcPr>
          <w:p w14:paraId="4044F119" w14:textId="1E8ECE2A" w:rsidR="006444CB" w:rsidRPr="00E63EB8" w:rsidRDefault="006444CB" w:rsidP="006444CB">
            <w:pPr>
              <w:spacing w:before="0" w:after="0"/>
              <w:jc w:val="both"/>
              <w:rPr>
                <w:lang w:eastAsia="zh-CN"/>
              </w:rPr>
            </w:pPr>
            <w:r w:rsidRPr="00E63EB8">
              <w:rPr>
                <w:lang w:eastAsia="zh-CN"/>
              </w:rPr>
              <w:t>CKPI-</w:t>
            </w:r>
            <w:r>
              <w:rPr>
                <w:lang w:eastAsia="zh-CN"/>
              </w:rPr>
              <w:t>9</w:t>
            </w:r>
            <w:r w:rsidRPr="00E63EB8">
              <w:rPr>
                <w:lang w:eastAsia="zh-CN"/>
              </w:rPr>
              <w:t xml:space="preserve"> </w:t>
            </w:r>
            <w:r>
              <w:rPr>
                <w:lang w:eastAsia="zh-CN"/>
              </w:rPr>
              <w:t>Jitter</w:t>
            </w:r>
          </w:p>
        </w:tc>
        <w:tc>
          <w:tcPr>
            <w:tcW w:w="2587" w:type="dxa"/>
          </w:tcPr>
          <w:p w14:paraId="2FE21271" w14:textId="6787E238" w:rsidR="006444CB" w:rsidRDefault="006444CB" w:rsidP="006444CB">
            <w:pPr>
              <w:spacing w:before="0" w:after="0"/>
              <w:jc w:val="both"/>
              <w:rPr>
                <w:lang w:eastAsia="zh-CN"/>
              </w:rPr>
            </w:pPr>
            <w:r>
              <w:rPr>
                <w:lang w:eastAsia="zh-CN"/>
              </w:rPr>
              <w:t>&lt;40ms</w:t>
            </w:r>
          </w:p>
        </w:tc>
      </w:tr>
      <w:tr w:rsidR="008523DA" w:rsidRPr="00E63EB8" w14:paraId="1F85786E" w14:textId="77777777" w:rsidTr="00594535">
        <w:trPr>
          <w:trHeight w:val="268"/>
        </w:trPr>
        <w:tc>
          <w:tcPr>
            <w:tcW w:w="1795" w:type="dxa"/>
            <w:vMerge/>
          </w:tcPr>
          <w:p w14:paraId="755EEC5C" w14:textId="77777777" w:rsidR="008523DA" w:rsidRPr="00E63EB8" w:rsidRDefault="008523DA" w:rsidP="00594535">
            <w:pPr>
              <w:jc w:val="both"/>
              <w:rPr>
                <w:lang w:eastAsia="zh-CN"/>
              </w:rPr>
            </w:pPr>
          </w:p>
        </w:tc>
        <w:tc>
          <w:tcPr>
            <w:tcW w:w="2700" w:type="dxa"/>
            <w:vMerge w:val="restart"/>
          </w:tcPr>
          <w:p w14:paraId="559E78A9" w14:textId="5FAD46B9" w:rsidR="008523DA" w:rsidRPr="00E63EB8" w:rsidRDefault="008523DA" w:rsidP="00594535">
            <w:pPr>
              <w:rPr>
                <w:lang w:eastAsia="zh-CN"/>
              </w:rPr>
            </w:pPr>
            <w:r>
              <w:rPr>
                <w:lang w:eastAsia="zh-CN"/>
              </w:rPr>
              <w:t>TR</w:t>
            </w:r>
            <w:r w:rsidRPr="00E63EB8">
              <w:rPr>
                <w:lang w:eastAsia="zh-CN"/>
              </w:rPr>
              <w:t>-SKPI-7 Extensive Network Coverage in Vertical Premises</w:t>
            </w:r>
          </w:p>
        </w:tc>
        <w:tc>
          <w:tcPr>
            <w:tcW w:w="1980" w:type="dxa"/>
          </w:tcPr>
          <w:p w14:paraId="3B87D352" w14:textId="77777777" w:rsidR="008523DA" w:rsidRPr="00E63EB8" w:rsidRDefault="008523DA" w:rsidP="00594535">
            <w:pPr>
              <w:spacing w:before="0" w:after="0"/>
              <w:jc w:val="both"/>
              <w:rPr>
                <w:lang w:eastAsia="zh-CN"/>
              </w:rPr>
            </w:pPr>
            <w:r w:rsidRPr="00E63EB8">
              <w:rPr>
                <w:lang w:eastAsia="zh-CN"/>
              </w:rPr>
              <w:t xml:space="preserve">CKPI-1 End-to-end Latency </w:t>
            </w:r>
          </w:p>
        </w:tc>
        <w:tc>
          <w:tcPr>
            <w:tcW w:w="2587" w:type="dxa"/>
          </w:tcPr>
          <w:p w14:paraId="64C2C827" w14:textId="77777777" w:rsidR="008523DA" w:rsidRPr="00E63EB8" w:rsidRDefault="008523DA" w:rsidP="00594535">
            <w:pPr>
              <w:spacing w:before="0" w:after="0"/>
              <w:jc w:val="both"/>
              <w:rPr>
                <w:lang w:eastAsia="zh-CN"/>
              </w:rPr>
            </w:pPr>
            <w:r>
              <w:rPr>
                <w:lang w:eastAsia="zh-CN"/>
              </w:rPr>
              <w:t>30ms (60ms RTT)</w:t>
            </w:r>
          </w:p>
        </w:tc>
      </w:tr>
      <w:tr w:rsidR="008523DA" w:rsidRPr="00E63EB8" w14:paraId="7B73DCDE" w14:textId="77777777" w:rsidTr="00594535">
        <w:trPr>
          <w:trHeight w:val="266"/>
        </w:trPr>
        <w:tc>
          <w:tcPr>
            <w:tcW w:w="1795" w:type="dxa"/>
            <w:vMerge/>
          </w:tcPr>
          <w:p w14:paraId="5E69DBE4" w14:textId="77777777" w:rsidR="008523DA" w:rsidRPr="00E63EB8" w:rsidRDefault="008523DA" w:rsidP="00594535">
            <w:pPr>
              <w:jc w:val="both"/>
              <w:rPr>
                <w:lang w:eastAsia="zh-CN"/>
              </w:rPr>
            </w:pPr>
          </w:p>
        </w:tc>
        <w:tc>
          <w:tcPr>
            <w:tcW w:w="2700" w:type="dxa"/>
            <w:vMerge/>
          </w:tcPr>
          <w:p w14:paraId="1E25A20E" w14:textId="77777777" w:rsidR="008523DA" w:rsidRPr="00E63EB8" w:rsidRDefault="008523DA" w:rsidP="00594535">
            <w:pPr>
              <w:rPr>
                <w:lang w:eastAsia="zh-CN"/>
              </w:rPr>
            </w:pPr>
          </w:p>
        </w:tc>
        <w:tc>
          <w:tcPr>
            <w:tcW w:w="1980" w:type="dxa"/>
          </w:tcPr>
          <w:p w14:paraId="24C6BFF7" w14:textId="77777777" w:rsidR="008523DA" w:rsidRPr="00E63EB8" w:rsidRDefault="008523DA" w:rsidP="00594535">
            <w:pPr>
              <w:spacing w:before="0" w:after="0"/>
              <w:jc w:val="both"/>
              <w:rPr>
                <w:lang w:eastAsia="zh-CN"/>
              </w:rPr>
            </w:pPr>
            <w:r w:rsidRPr="00E63EB8">
              <w:rPr>
                <w:lang w:eastAsia="zh-CN"/>
              </w:rPr>
              <w:t>CKPI-2 Packet Loss</w:t>
            </w:r>
          </w:p>
        </w:tc>
        <w:tc>
          <w:tcPr>
            <w:tcW w:w="2587" w:type="dxa"/>
          </w:tcPr>
          <w:p w14:paraId="77BF2824" w14:textId="77777777" w:rsidR="008523DA" w:rsidRPr="00E63EB8" w:rsidRDefault="008523DA" w:rsidP="00594535">
            <w:pPr>
              <w:spacing w:before="0" w:after="0"/>
              <w:jc w:val="both"/>
              <w:rPr>
                <w:lang w:eastAsia="zh-CN"/>
              </w:rPr>
            </w:pPr>
            <w:r w:rsidRPr="0070670A">
              <w:rPr>
                <w:lang w:eastAsia="zh-CN"/>
              </w:rPr>
              <w:t>10</w:t>
            </w:r>
            <w:r w:rsidRPr="0070670A">
              <w:rPr>
                <w:vertAlign w:val="superscript"/>
                <w:lang w:eastAsia="zh-CN"/>
              </w:rPr>
              <w:t>−6</w:t>
            </w:r>
          </w:p>
        </w:tc>
      </w:tr>
      <w:tr w:rsidR="008523DA" w:rsidRPr="00E63EB8" w14:paraId="6CB6542B" w14:textId="77777777" w:rsidTr="00594535">
        <w:trPr>
          <w:trHeight w:val="266"/>
        </w:trPr>
        <w:tc>
          <w:tcPr>
            <w:tcW w:w="1795" w:type="dxa"/>
            <w:vMerge/>
          </w:tcPr>
          <w:p w14:paraId="26ED3127" w14:textId="77777777" w:rsidR="008523DA" w:rsidRPr="00E63EB8" w:rsidRDefault="008523DA" w:rsidP="00594535">
            <w:pPr>
              <w:jc w:val="both"/>
              <w:rPr>
                <w:lang w:eastAsia="zh-CN"/>
              </w:rPr>
            </w:pPr>
          </w:p>
        </w:tc>
        <w:tc>
          <w:tcPr>
            <w:tcW w:w="2700" w:type="dxa"/>
            <w:vMerge/>
          </w:tcPr>
          <w:p w14:paraId="74836C6C" w14:textId="77777777" w:rsidR="008523DA" w:rsidRPr="00E63EB8" w:rsidRDefault="008523DA" w:rsidP="00594535">
            <w:pPr>
              <w:rPr>
                <w:lang w:eastAsia="zh-CN"/>
              </w:rPr>
            </w:pPr>
          </w:p>
        </w:tc>
        <w:tc>
          <w:tcPr>
            <w:tcW w:w="1980" w:type="dxa"/>
          </w:tcPr>
          <w:p w14:paraId="70E36178" w14:textId="77777777" w:rsidR="008523DA" w:rsidRPr="00E63EB8" w:rsidRDefault="008523DA" w:rsidP="00594535">
            <w:pPr>
              <w:spacing w:before="0" w:after="0"/>
              <w:rPr>
                <w:lang w:eastAsia="zh-CN"/>
              </w:rPr>
            </w:pPr>
            <w:r w:rsidRPr="00E63EB8">
              <w:rPr>
                <w:lang w:eastAsia="zh-CN"/>
              </w:rPr>
              <w:t>CKPI-3 Guaranteed Data Rate</w:t>
            </w:r>
          </w:p>
        </w:tc>
        <w:tc>
          <w:tcPr>
            <w:tcW w:w="2587" w:type="dxa"/>
          </w:tcPr>
          <w:p w14:paraId="5E1F2AB5" w14:textId="77777777" w:rsidR="008523DA" w:rsidRPr="00E63EB8" w:rsidRDefault="008523DA" w:rsidP="00594535">
            <w:pPr>
              <w:spacing w:before="0" w:after="0"/>
              <w:rPr>
                <w:lang w:eastAsia="zh-CN"/>
              </w:rPr>
            </w:pPr>
            <w:r>
              <w:rPr>
                <w:lang w:eastAsia="zh-CN"/>
              </w:rPr>
              <w:t>100Kbps</w:t>
            </w:r>
          </w:p>
        </w:tc>
      </w:tr>
      <w:tr w:rsidR="008523DA" w:rsidRPr="00E63EB8" w14:paraId="38C8DA2F" w14:textId="77777777" w:rsidTr="00594535">
        <w:trPr>
          <w:trHeight w:val="266"/>
        </w:trPr>
        <w:tc>
          <w:tcPr>
            <w:tcW w:w="1795" w:type="dxa"/>
            <w:vMerge/>
          </w:tcPr>
          <w:p w14:paraId="29C7DD79" w14:textId="77777777" w:rsidR="008523DA" w:rsidRPr="00E63EB8" w:rsidRDefault="008523DA" w:rsidP="00594535">
            <w:pPr>
              <w:jc w:val="both"/>
              <w:rPr>
                <w:lang w:eastAsia="zh-CN"/>
              </w:rPr>
            </w:pPr>
          </w:p>
        </w:tc>
        <w:tc>
          <w:tcPr>
            <w:tcW w:w="2700" w:type="dxa"/>
            <w:vMerge/>
          </w:tcPr>
          <w:p w14:paraId="73883B81" w14:textId="77777777" w:rsidR="008523DA" w:rsidRPr="00E63EB8" w:rsidRDefault="008523DA" w:rsidP="00594535">
            <w:pPr>
              <w:rPr>
                <w:lang w:eastAsia="zh-CN"/>
              </w:rPr>
            </w:pPr>
          </w:p>
        </w:tc>
        <w:tc>
          <w:tcPr>
            <w:tcW w:w="1980" w:type="dxa"/>
          </w:tcPr>
          <w:p w14:paraId="4C5FA7D1" w14:textId="77777777" w:rsidR="008523DA" w:rsidRPr="00E63EB8" w:rsidRDefault="008523DA" w:rsidP="00594535">
            <w:pPr>
              <w:spacing w:before="0" w:after="0"/>
              <w:rPr>
                <w:lang w:eastAsia="zh-CN"/>
              </w:rPr>
            </w:pPr>
            <w:r w:rsidRPr="00E63EB8">
              <w:rPr>
                <w:lang w:eastAsia="zh-CN"/>
              </w:rPr>
              <w:t>CKPI-4 Coverage</w:t>
            </w:r>
          </w:p>
        </w:tc>
        <w:tc>
          <w:tcPr>
            <w:tcW w:w="2587" w:type="dxa"/>
          </w:tcPr>
          <w:p w14:paraId="0CB5E2C2" w14:textId="77777777" w:rsidR="008523DA" w:rsidRPr="00E63EB8" w:rsidRDefault="008523DA" w:rsidP="00594535">
            <w:pPr>
              <w:spacing w:before="0" w:after="0"/>
              <w:rPr>
                <w:lang w:eastAsia="zh-CN"/>
              </w:rPr>
            </w:pPr>
            <w:r>
              <w:rPr>
                <w:lang w:eastAsia="zh-CN"/>
              </w:rPr>
              <w:t>As in generic vertical service KPIs.</w:t>
            </w:r>
          </w:p>
        </w:tc>
      </w:tr>
      <w:tr w:rsidR="008523DA" w:rsidRPr="00E63EB8" w14:paraId="58E05A19" w14:textId="77777777" w:rsidTr="00594535">
        <w:trPr>
          <w:trHeight w:val="266"/>
        </w:trPr>
        <w:tc>
          <w:tcPr>
            <w:tcW w:w="1795" w:type="dxa"/>
            <w:vMerge/>
          </w:tcPr>
          <w:p w14:paraId="0C670F46" w14:textId="77777777" w:rsidR="008523DA" w:rsidRPr="00E63EB8" w:rsidRDefault="008523DA" w:rsidP="00594535">
            <w:pPr>
              <w:jc w:val="both"/>
              <w:rPr>
                <w:lang w:eastAsia="zh-CN"/>
              </w:rPr>
            </w:pPr>
          </w:p>
        </w:tc>
        <w:tc>
          <w:tcPr>
            <w:tcW w:w="2700" w:type="dxa"/>
            <w:vMerge/>
          </w:tcPr>
          <w:p w14:paraId="68C1ADDE" w14:textId="77777777" w:rsidR="008523DA" w:rsidRPr="00E63EB8" w:rsidRDefault="008523DA" w:rsidP="00594535">
            <w:pPr>
              <w:rPr>
                <w:lang w:eastAsia="zh-CN"/>
              </w:rPr>
            </w:pPr>
          </w:p>
        </w:tc>
        <w:tc>
          <w:tcPr>
            <w:tcW w:w="1980" w:type="dxa"/>
          </w:tcPr>
          <w:p w14:paraId="69381BC0" w14:textId="77777777" w:rsidR="008523DA" w:rsidRPr="00E63EB8" w:rsidRDefault="008523DA" w:rsidP="00594535">
            <w:pPr>
              <w:spacing w:before="0" w:after="0"/>
              <w:rPr>
                <w:lang w:eastAsia="zh-CN"/>
              </w:rPr>
            </w:pPr>
            <w:r w:rsidRPr="00E63EB8">
              <w:rPr>
                <w:lang w:eastAsia="zh-CN"/>
              </w:rPr>
              <w:t>CKPI-5 Availability</w:t>
            </w:r>
          </w:p>
        </w:tc>
        <w:tc>
          <w:tcPr>
            <w:tcW w:w="2587" w:type="dxa"/>
          </w:tcPr>
          <w:p w14:paraId="288D897D" w14:textId="77777777" w:rsidR="008523DA" w:rsidRPr="00E63EB8" w:rsidRDefault="008523DA" w:rsidP="00594535">
            <w:pPr>
              <w:spacing w:before="0" w:after="0"/>
              <w:rPr>
                <w:lang w:eastAsia="zh-CN"/>
              </w:rPr>
            </w:pPr>
            <w:r w:rsidRPr="0082592A">
              <w:rPr>
                <w:lang w:eastAsia="zh-CN"/>
              </w:rPr>
              <w:t>99,9</w:t>
            </w:r>
            <w:r>
              <w:rPr>
                <w:lang w:eastAsia="zh-CN"/>
              </w:rPr>
              <w:t>9</w:t>
            </w:r>
            <w:r w:rsidRPr="0082592A">
              <w:rPr>
                <w:lang w:eastAsia="zh-CN"/>
              </w:rPr>
              <w:t>%</w:t>
            </w:r>
          </w:p>
        </w:tc>
      </w:tr>
      <w:tr w:rsidR="008523DA" w:rsidRPr="00E63EB8" w14:paraId="6E0FBC2E" w14:textId="77777777" w:rsidTr="00594535">
        <w:trPr>
          <w:trHeight w:val="525"/>
        </w:trPr>
        <w:tc>
          <w:tcPr>
            <w:tcW w:w="1795" w:type="dxa"/>
            <w:vMerge w:val="restart"/>
          </w:tcPr>
          <w:p w14:paraId="31ED5B2F" w14:textId="77777777" w:rsidR="008523DA" w:rsidRPr="00E63EB8" w:rsidRDefault="008523DA" w:rsidP="00594535">
            <w:pPr>
              <w:rPr>
                <w:lang w:eastAsia="zh-CN"/>
              </w:rPr>
            </w:pPr>
            <w:r>
              <w:rPr>
                <w:lang w:eastAsia="zh-CN"/>
              </w:rPr>
              <w:t>“</w:t>
            </w:r>
            <w:r w:rsidRPr="00450570">
              <w:rPr>
                <w:lang w:eastAsia="zh-CN"/>
              </w:rPr>
              <w:t>Setup time of a communication session</w:t>
            </w:r>
            <w:r>
              <w:rPr>
                <w:lang w:eastAsia="zh-CN"/>
              </w:rPr>
              <w:t>”</w:t>
            </w:r>
          </w:p>
        </w:tc>
        <w:tc>
          <w:tcPr>
            <w:tcW w:w="2700" w:type="dxa"/>
            <w:vMerge w:val="restart"/>
          </w:tcPr>
          <w:p w14:paraId="79CFD557" w14:textId="529BED49" w:rsidR="008523DA" w:rsidRPr="00E63EB8" w:rsidRDefault="008523DA" w:rsidP="00594535">
            <w:pPr>
              <w:rPr>
                <w:lang w:eastAsia="zh-CN"/>
              </w:rPr>
            </w:pPr>
            <w:r>
              <w:rPr>
                <w:lang w:eastAsia="zh-CN"/>
              </w:rPr>
              <w:t>TR</w:t>
            </w:r>
            <w:r w:rsidRPr="00334DF7">
              <w:rPr>
                <w:lang w:eastAsia="zh-CN"/>
              </w:rPr>
              <w:t>-SKPI-1 Service Setup Time</w:t>
            </w:r>
          </w:p>
        </w:tc>
        <w:tc>
          <w:tcPr>
            <w:tcW w:w="1980" w:type="dxa"/>
          </w:tcPr>
          <w:p w14:paraId="35385E72" w14:textId="77777777" w:rsidR="008523DA" w:rsidRPr="00E63EB8" w:rsidRDefault="008523DA" w:rsidP="00594535">
            <w:pPr>
              <w:rPr>
                <w:lang w:eastAsia="zh-CN"/>
              </w:rPr>
            </w:pPr>
            <w:r w:rsidRPr="00E63EB8">
              <w:rPr>
                <w:lang w:eastAsia="zh-CN"/>
              </w:rPr>
              <w:t xml:space="preserve">CKPI-1 End-to-end Latency </w:t>
            </w:r>
          </w:p>
        </w:tc>
        <w:tc>
          <w:tcPr>
            <w:tcW w:w="2587" w:type="dxa"/>
          </w:tcPr>
          <w:p w14:paraId="4E8C0E5C" w14:textId="77777777" w:rsidR="008523DA" w:rsidRPr="00E63EB8" w:rsidRDefault="008523DA" w:rsidP="00594535">
            <w:pPr>
              <w:rPr>
                <w:lang w:eastAsia="zh-CN"/>
              </w:rPr>
            </w:pPr>
            <w:r>
              <w:rPr>
                <w:lang w:eastAsia="zh-CN"/>
              </w:rPr>
              <w:t>D</w:t>
            </w:r>
            <w:r w:rsidRPr="00450570">
              <w:rPr>
                <w:lang w:eastAsia="zh-CN"/>
              </w:rPr>
              <w:t xml:space="preserve">uration of immediate communication session establishment </w:t>
            </w:r>
            <w:r>
              <w:rPr>
                <w:lang w:eastAsia="zh-CN"/>
              </w:rPr>
              <w:t>&lt;</w:t>
            </w:r>
            <w:r w:rsidRPr="00450570">
              <w:rPr>
                <w:lang w:eastAsia="zh-CN"/>
              </w:rPr>
              <w:t xml:space="preserve"> 1 </w:t>
            </w:r>
            <w:r>
              <w:rPr>
                <w:lang w:eastAsia="zh-CN"/>
              </w:rPr>
              <w:t>sec.</w:t>
            </w:r>
          </w:p>
        </w:tc>
      </w:tr>
      <w:tr w:rsidR="008523DA" w:rsidRPr="00E63EB8" w14:paraId="35A8977A" w14:textId="77777777" w:rsidTr="00594535">
        <w:trPr>
          <w:trHeight w:val="373"/>
        </w:trPr>
        <w:tc>
          <w:tcPr>
            <w:tcW w:w="1795" w:type="dxa"/>
            <w:vMerge/>
          </w:tcPr>
          <w:p w14:paraId="6CB32BF7" w14:textId="77777777" w:rsidR="008523DA" w:rsidRDefault="008523DA" w:rsidP="00594535">
            <w:pPr>
              <w:rPr>
                <w:lang w:eastAsia="zh-CN"/>
              </w:rPr>
            </w:pPr>
          </w:p>
        </w:tc>
        <w:tc>
          <w:tcPr>
            <w:tcW w:w="2700" w:type="dxa"/>
            <w:vMerge/>
          </w:tcPr>
          <w:p w14:paraId="30AA9B4B" w14:textId="77777777" w:rsidR="008523DA" w:rsidRPr="00334DF7" w:rsidRDefault="008523DA" w:rsidP="00594535">
            <w:pPr>
              <w:rPr>
                <w:lang w:eastAsia="zh-CN"/>
              </w:rPr>
            </w:pPr>
          </w:p>
        </w:tc>
        <w:tc>
          <w:tcPr>
            <w:tcW w:w="1980" w:type="dxa"/>
          </w:tcPr>
          <w:p w14:paraId="1C1449C4" w14:textId="77777777" w:rsidR="008523DA" w:rsidRPr="00E63EB8" w:rsidRDefault="008523DA" w:rsidP="00594535">
            <w:pPr>
              <w:rPr>
                <w:lang w:eastAsia="zh-CN"/>
              </w:rPr>
            </w:pPr>
            <w:r w:rsidRPr="00E63EB8">
              <w:rPr>
                <w:lang w:eastAsia="zh-CN"/>
              </w:rPr>
              <w:t>CKPI-5 Availability</w:t>
            </w:r>
          </w:p>
        </w:tc>
        <w:tc>
          <w:tcPr>
            <w:tcW w:w="2587" w:type="dxa"/>
          </w:tcPr>
          <w:p w14:paraId="515E9C8C" w14:textId="77777777" w:rsidR="008523DA" w:rsidRDefault="008523DA" w:rsidP="00594535">
            <w:pPr>
              <w:rPr>
                <w:lang w:eastAsia="zh-CN"/>
              </w:rPr>
            </w:pPr>
            <w:r w:rsidRPr="0082592A">
              <w:rPr>
                <w:lang w:eastAsia="zh-CN"/>
              </w:rPr>
              <w:t>99,9</w:t>
            </w:r>
            <w:r>
              <w:rPr>
                <w:lang w:eastAsia="zh-CN"/>
              </w:rPr>
              <w:t>9</w:t>
            </w:r>
            <w:r w:rsidRPr="0082592A">
              <w:rPr>
                <w:lang w:eastAsia="zh-CN"/>
              </w:rPr>
              <w:t>%</w:t>
            </w:r>
          </w:p>
        </w:tc>
      </w:tr>
      <w:tr w:rsidR="008523DA" w:rsidRPr="00E63EB8" w14:paraId="2EF80247" w14:textId="77777777" w:rsidTr="00594535">
        <w:trPr>
          <w:trHeight w:val="390"/>
        </w:trPr>
        <w:tc>
          <w:tcPr>
            <w:tcW w:w="1795" w:type="dxa"/>
            <w:vMerge w:val="restart"/>
          </w:tcPr>
          <w:p w14:paraId="1FC7FD63" w14:textId="77777777" w:rsidR="008523DA" w:rsidRDefault="008523DA" w:rsidP="00594535">
            <w:pPr>
              <w:rPr>
                <w:lang w:eastAsia="zh-CN"/>
              </w:rPr>
            </w:pPr>
            <w:r>
              <w:rPr>
                <w:lang w:eastAsia="zh-CN"/>
              </w:rPr>
              <w:t>“</w:t>
            </w:r>
            <w:r w:rsidRPr="00450570">
              <w:rPr>
                <w:lang w:eastAsia="zh-CN"/>
              </w:rPr>
              <w:t>Talker assignment time</w:t>
            </w:r>
            <w:r>
              <w:rPr>
                <w:lang w:eastAsia="zh-CN"/>
              </w:rPr>
              <w:t>”</w:t>
            </w:r>
          </w:p>
        </w:tc>
        <w:tc>
          <w:tcPr>
            <w:tcW w:w="2700" w:type="dxa"/>
            <w:vMerge w:val="restart"/>
          </w:tcPr>
          <w:p w14:paraId="56507F2D" w14:textId="0BF690FF" w:rsidR="008523DA" w:rsidRPr="00334DF7" w:rsidRDefault="008523DA" w:rsidP="00594535">
            <w:pPr>
              <w:rPr>
                <w:lang w:eastAsia="zh-CN"/>
              </w:rPr>
            </w:pPr>
            <w:r>
              <w:rPr>
                <w:lang w:eastAsia="zh-CN"/>
              </w:rPr>
              <w:t>TR</w:t>
            </w:r>
            <w:r w:rsidRPr="00334DF7">
              <w:rPr>
                <w:lang w:eastAsia="zh-CN"/>
              </w:rPr>
              <w:t>-SKPI-1 Service Setup Time</w:t>
            </w:r>
          </w:p>
        </w:tc>
        <w:tc>
          <w:tcPr>
            <w:tcW w:w="1980" w:type="dxa"/>
          </w:tcPr>
          <w:p w14:paraId="692BD4BC" w14:textId="77777777" w:rsidR="008523DA" w:rsidRPr="00E63EB8" w:rsidRDefault="008523DA" w:rsidP="00594535">
            <w:pPr>
              <w:rPr>
                <w:lang w:eastAsia="zh-CN"/>
              </w:rPr>
            </w:pPr>
            <w:r w:rsidRPr="00E63EB8">
              <w:rPr>
                <w:lang w:eastAsia="zh-CN"/>
              </w:rPr>
              <w:t>CKPI-1 End-to-end Latency</w:t>
            </w:r>
          </w:p>
        </w:tc>
        <w:tc>
          <w:tcPr>
            <w:tcW w:w="2587" w:type="dxa"/>
          </w:tcPr>
          <w:p w14:paraId="518D2602" w14:textId="77777777" w:rsidR="008523DA" w:rsidRPr="00450570" w:rsidRDefault="008523DA" w:rsidP="00594535">
            <w:pPr>
              <w:rPr>
                <w:lang w:eastAsia="zh-CN"/>
              </w:rPr>
            </w:pPr>
            <w:r>
              <w:rPr>
                <w:lang w:eastAsia="zh-CN"/>
              </w:rPr>
              <w:t>&lt;300ms</w:t>
            </w:r>
          </w:p>
        </w:tc>
      </w:tr>
      <w:tr w:rsidR="008523DA" w:rsidRPr="00E63EB8" w14:paraId="3D2BAF1F" w14:textId="77777777" w:rsidTr="00594535">
        <w:trPr>
          <w:trHeight w:val="418"/>
        </w:trPr>
        <w:tc>
          <w:tcPr>
            <w:tcW w:w="1795" w:type="dxa"/>
            <w:vMerge/>
          </w:tcPr>
          <w:p w14:paraId="7B7C38AD" w14:textId="77777777" w:rsidR="008523DA" w:rsidRDefault="008523DA" w:rsidP="00594535">
            <w:pPr>
              <w:rPr>
                <w:lang w:eastAsia="zh-CN"/>
              </w:rPr>
            </w:pPr>
          </w:p>
        </w:tc>
        <w:tc>
          <w:tcPr>
            <w:tcW w:w="2700" w:type="dxa"/>
            <w:vMerge/>
          </w:tcPr>
          <w:p w14:paraId="679751B6" w14:textId="77777777" w:rsidR="008523DA" w:rsidRPr="00334DF7" w:rsidRDefault="008523DA" w:rsidP="00594535">
            <w:pPr>
              <w:rPr>
                <w:lang w:eastAsia="zh-CN"/>
              </w:rPr>
            </w:pPr>
          </w:p>
        </w:tc>
        <w:tc>
          <w:tcPr>
            <w:tcW w:w="1980" w:type="dxa"/>
          </w:tcPr>
          <w:p w14:paraId="33269F8A" w14:textId="77777777" w:rsidR="008523DA" w:rsidRPr="00E63EB8" w:rsidRDefault="008523DA" w:rsidP="00594535">
            <w:pPr>
              <w:rPr>
                <w:lang w:eastAsia="zh-CN"/>
              </w:rPr>
            </w:pPr>
            <w:r w:rsidRPr="00E63EB8">
              <w:rPr>
                <w:lang w:eastAsia="zh-CN"/>
              </w:rPr>
              <w:t>CKPI-5 Availability</w:t>
            </w:r>
          </w:p>
        </w:tc>
        <w:tc>
          <w:tcPr>
            <w:tcW w:w="2587" w:type="dxa"/>
          </w:tcPr>
          <w:p w14:paraId="6BC3449A" w14:textId="77777777" w:rsidR="008523DA" w:rsidRDefault="008523DA" w:rsidP="00594535">
            <w:pPr>
              <w:rPr>
                <w:lang w:eastAsia="zh-CN"/>
              </w:rPr>
            </w:pPr>
            <w:r w:rsidRPr="0082592A">
              <w:rPr>
                <w:lang w:eastAsia="zh-CN"/>
              </w:rPr>
              <w:t>99,9</w:t>
            </w:r>
            <w:r>
              <w:rPr>
                <w:lang w:eastAsia="zh-CN"/>
              </w:rPr>
              <w:t>9</w:t>
            </w:r>
            <w:r w:rsidRPr="0082592A">
              <w:rPr>
                <w:lang w:eastAsia="zh-CN"/>
              </w:rPr>
              <w:t>%</w:t>
            </w:r>
          </w:p>
        </w:tc>
      </w:tr>
      <w:tr w:rsidR="008523DA" w:rsidRPr="00E63EB8" w14:paraId="66E9B4CD" w14:textId="77777777" w:rsidTr="00594535">
        <w:trPr>
          <w:trHeight w:val="142"/>
        </w:trPr>
        <w:tc>
          <w:tcPr>
            <w:tcW w:w="1795" w:type="dxa"/>
            <w:vMerge w:val="restart"/>
          </w:tcPr>
          <w:p w14:paraId="4FEA16BF" w14:textId="77777777" w:rsidR="008523DA" w:rsidRDefault="008523DA" w:rsidP="00594535">
            <w:pPr>
              <w:rPr>
                <w:lang w:eastAsia="zh-CN"/>
              </w:rPr>
            </w:pPr>
            <w:r>
              <w:rPr>
                <w:lang w:eastAsia="zh-CN"/>
              </w:rPr>
              <w:t>“</w:t>
            </w:r>
            <w:r w:rsidRPr="00450570">
              <w:rPr>
                <w:lang w:eastAsia="zh-CN"/>
              </w:rPr>
              <w:t>Session Loss Rate</w:t>
            </w:r>
            <w:r>
              <w:rPr>
                <w:lang w:eastAsia="zh-CN"/>
              </w:rPr>
              <w:t>”</w:t>
            </w:r>
            <w:r w:rsidRPr="00450570">
              <w:rPr>
                <w:lang w:eastAsia="zh-CN"/>
              </w:rPr>
              <w:t xml:space="preserve"> </w:t>
            </w:r>
          </w:p>
        </w:tc>
        <w:tc>
          <w:tcPr>
            <w:tcW w:w="2700" w:type="dxa"/>
          </w:tcPr>
          <w:p w14:paraId="62777919" w14:textId="5760D1F9" w:rsidR="008523DA" w:rsidRPr="00334DF7" w:rsidRDefault="008523DA" w:rsidP="00594535">
            <w:pPr>
              <w:rPr>
                <w:lang w:eastAsia="zh-CN"/>
              </w:rPr>
            </w:pPr>
            <w:r>
              <w:t>TR</w:t>
            </w:r>
            <w:r w:rsidRPr="002D4CFE">
              <w:t>-SKPI-1</w:t>
            </w:r>
            <w:r>
              <w:t>0 Service Availability</w:t>
            </w:r>
          </w:p>
        </w:tc>
        <w:tc>
          <w:tcPr>
            <w:tcW w:w="1980" w:type="dxa"/>
          </w:tcPr>
          <w:p w14:paraId="1C6D9A83" w14:textId="77777777" w:rsidR="008523DA" w:rsidRPr="00E63EB8" w:rsidRDefault="008523DA" w:rsidP="00594535">
            <w:pPr>
              <w:rPr>
                <w:lang w:eastAsia="zh-CN"/>
              </w:rPr>
            </w:pPr>
            <w:r w:rsidRPr="00E63EB8">
              <w:rPr>
                <w:lang w:eastAsia="zh-CN"/>
              </w:rPr>
              <w:t>CKPI-5 Availability</w:t>
            </w:r>
          </w:p>
        </w:tc>
        <w:tc>
          <w:tcPr>
            <w:tcW w:w="2587" w:type="dxa"/>
            <w:vMerge w:val="restart"/>
          </w:tcPr>
          <w:p w14:paraId="33CD52AE" w14:textId="77777777" w:rsidR="008523DA" w:rsidRDefault="008523DA" w:rsidP="00594535">
            <w:pPr>
              <w:rPr>
                <w:lang w:eastAsia="zh-CN"/>
              </w:rPr>
            </w:pPr>
            <w:r w:rsidRPr="00450570">
              <w:rPr>
                <w:lang w:eastAsia="zh-CN"/>
              </w:rPr>
              <w:t>&lt;10</w:t>
            </w:r>
            <w:r w:rsidRPr="0082592A">
              <w:rPr>
                <w:vertAlign w:val="superscript"/>
                <w:lang w:eastAsia="zh-CN"/>
              </w:rPr>
              <w:t>-2</w:t>
            </w:r>
            <w:r w:rsidRPr="00450570">
              <w:rPr>
                <w:lang w:eastAsia="zh-CN"/>
              </w:rPr>
              <w:t>/h</w:t>
            </w:r>
          </w:p>
        </w:tc>
      </w:tr>
      <w:tr w:rsidR="008523DA" w:rsidRPr="00E63EB8" w14:paraId="020220DA" w14:textId="77777777" w:rsidTr="00594535">
        <w:trPr>
          <w:trHeight w:val="142"/>
        </w:trPr>
        <w:tc>
          <w:tcPr>
            <w:tcW w:w="1795" w:type="dxa"/>
            <w:vMerge/>
          </w:tcPr>
          <w:p w14:paraId="2ECA0347" w14:textId="77777777" w:rsidR="008523DA" w:rsidRPr="00450570" w:rsidRDefault="008523DA" w:rsidP="00594535">
            <w:pPr>
              <w:rPr>
                <w:lang w:eastAsia="zh-CN"/>
              </w:rPr>
            </w:pPr>
          </w:p>
        </w:tc>
        <w:tc>
          <w:tcPr>
            <w:tcW w:w="2700" w:type="dxa"/>
          </w:tcPr>
          <w:p w14:paraId="16EC765D" w14:textId="7C93FF24" w:rsidR="008523DA" w:rsidRPr="00334DF7" w:rsidRDefault="008523DA" w:rsidP="00594535">
            <w:pPr>
              <w:rPr>
                <w:lang w:eastAsia="zh-CN"/>
              </w:rPr>
            </w:pPr>
            <w:r>
              <w:t>TR</w:t>
            </w:r>
            <w:r w:rsidRPr="002D4CFE">
              <w:t>-SKPI-13</w:t>
            </w:r>
            <w:r>
              <w:t xml:space="preserve"> Service Reliability</w:t>
            </w:r>
          </w:p>
        </w:tc>
        <w:tc>
          <w:tcPr>
            <w:tcW w:w="1980" w:type="dxa"/>
          </w:tcPr>
          <w:p w14:paraId="088590C6" w14:textId="77777777" w:rsidR="008523DA" w:rsidRDefault="008523DA" w:rsidP="00594535">
            <w:pPr>
              <w:rPr>
                <w:lang w:eastAsia="zh-CN"/>
              </w:rPr>
            </w:pPr>
            <w:r w:rsidRPr="00E63EB8">
              <w:rPr>
                <w:lang w:eastAsia="zh-CN"/>
              </w:rPr>
              <w:t>CKPI-</w:t>
            </w:r>
            <w:r>
              <w:rPr>
                <w:lang w:eastAsia="zh-CN"/>
              </w:rPr>
              <w:t>1</w:t>
            </w:r>
            <w:r w:rsidRPr="00E63EB8">
              <w:rPr>
                <w:lang w:eastAsia="zh-CN"/>
              </w:rPr>
              <w:t xml:space="preserve">5 </w:t>
            </w:r>
            <w:r>
              <w:rPr>
                <w:lang w:eastAsia="zh-CN"/>
              </w:rPr>
              <w:t>Reliability</w:t>
            </w:r>
          </w:p>
        </w:tc>
        <w:tc>
          <w:tcPr>
            <w:tcW w:w="2587" w:type="dxa"/>
            <w:vMerge/>
          </w:tcPr>
          <w:p w14:paraId="070FBE3F" w14:textId="77777777" w:rsidR="008523DA" w:rsidRPr="00450570" w:rsidRDefault="008523DA" w:rsidP="00594535">
            <w:pPr>
              <w:rPr>
                <w:lang w:eastAsia="zh-CN"/>
              </w:rPr>
            </w:pPr>
          </w:p>
        </w:tc>
      </w:tr>
      <w:tr w:rsidR="008523DA" w:rsidRPr="00E63EB8" w14:paraId="0C65446C" w14:textId="77777777" w:rsidTr="00594535">
        <w:trPr>
          <w:trHeight w:val="499"/>
        </w:trPr>
        <w:tc>
          <w:tcPr>
            <w:tcW w:w="1795" w:type="dxa"/>
          </w:tcPr>
          <w:p w14:paraId="26B2F3E2" w14:textId="77777777" w:rsidR="008523DA" w:rsidRPr="00450570" w:rsidRDefault="008523DA" w:rsidP="00594535">
            <w:pPr>
              <w:rPr>
                <w:lang w:eastAsia="zh-CN"/>
              </w:rPr>
            </w:pPr>
            <w:r>
              <w:rPr>
                <w:lang w:eastAsia="zh-CN"/>
              </w:rPr>
              <w:t>“Service Reliability”</w:t>
            </w:r>
          </w:p>
        </w:tc>
        <w:tc>
          <w:tcPr>
            <w:tcW w:w="2700" w:type="dxa"/>
          </w:tcPr>
          <w:p w14:paraId="3A42F0C8" w14:textId="0EFDD418" w:rsidR="008523DA" w:rsidRPr="00334DF7" w:rsidRDefault="008523DA" w:rsidP="00594535">
            <w:pPr>
              <w:rPr>
                <w:lang w:eastAsia="zh-CN"/>
              </w:rPr>
            </w:pPr>
            <w:r>
              <w:t>TR</w:t>
            </w:r>
            <w:r w:rsidRPr="002D4CFE">
              <w:t>-SKPI-13</w:t>
            </w:r>
            <w:r>
              <w:t xml:space="preserve"> Service Reliability</w:t>
            </w:r>
          </w:p>
        </w:tc>
        <w:tc>
          <w:tcPr>
            <w:tcW w:w="1980" w:type="dxa"/>
          </w:tcPr>
          <w:p w14:paraId="351C04AB" w14:textId="77777777" w:rsidR="008523DA" w:rsidRPr="00E63EB8" w:rsidRDefault="008523DA" w:rsidP="00594535">
            <w:pPr>
              <w:rPr>
                <w:lang w:eastAsia="zh-CN"/>
              </w:rPr>
            </w:pPr>
            <w:r w:rsidRPr="00E63EB8">
              <w:rPr>
                <w:lang w:eastAsia="zh-CN"/>
              </w:rPr>
              <w:t>CKPI-</w:t>
            </w:r>
            <w:r>
              <w:rPr>
                <w:lang w:eastAsia="zh-CN"/>
              </w:rPr>
              <w:t>1</w:t>
            </w:r>
            <w:r w:rsidRPr="00E63EB8">
              <w:rPr>
                <w:lang w:eastAsia="zh-CN"/>
              </w:rPr>
              <w:t xml:space="preserve">5 </w:t>
            </w:r>
            <w:r>
              <w:rPr>
                <w:lang w:eastAsia="zh-CN"/>
              </w:rPr>
              <w:t>Reliability</w:t>
            </w:r>
          </w:p>
        </w:tc>
        <w:tc>
          <w:tcPr>
            <w:tcW w:w="2587" w:type="dxa"/>
          </w:tcPr>
          <w:p w14:paraId="0EEBF010" w14:textId="77777777" w:rsidR="008523DA" w:rsidRPr="00450570" w:rsidRDefault="008523DA" w:rsidP="00594535">
            <w:pPr>
              <w:rPr>
                <w:lang w:eastAsia="zh-CN"/>
              </w:rPr>
            </w:pPr>
            <w:r w:rsidRPr="0082592A">
              <w:rPr>
                <w:lang w:eastAsia="zh-CN"/>
              </w:rPr>
              <w:t>99</w:t>
            </w:r>
            <w:proofErr w:type="gramStart"/>
            <w:r w:rsidRPr="0082592A">
              <w:rPr>
                <w:lang w:eastAsia="zh-CN"/>
              </w:rPr>
              <w:t>,9</w:t>
            </w:r>
            <w:r>
              <w:rPr>
                <w:lang w:eastAsia="zh-CN"/>
              </w:rPr>
              <w:t>9</w:t>
            </w:r>
            <w:proofErr w:type="gramEnd"/>
            <w:r w:rsidRPr="0082592A">
              <w:rPr>
                <w:lang w:eastAsia="zh-CN"/>
              </w:rPr>
              <w:t xml:space="preserve">% </w:t>
            </w:r>
            <w:r>
              <w:rPr>
                <w:lang w:eastAsia="zh-CN"/>
              </w:rPr>
              <w:t>(</w:t>
            </w:r>
            <w:r w:rsidRPr="0082592A">
              <w:rPr>
                <w:lang w:eastAsia="zh-CN"/>
              </w:rPr>
              <w:t>- 99,9999%</w:t>
            </w:r>
            <w:r>
              <w:rPr>
                <w:lang w:eastAsia="zh-CN"/>
              </w:rPr>
              <w:t>)</w:t>
            </w:r>
          </w:p>
        </w:tc>
      </w:tr>
    </w:tbl>
    <w:p w14:paraId="23FE95F6" w14:textId="77777777" w:rsidR="008523DA" w:rsidRDefault="008523DA" w:rsidP="008523DA">
      <w:pPr>
        <w:jc w:val="both"/>
        <w:rPr>
          <w:highlight w:val="yellow"/>
        </w:rPr>
      </w:pPr>
    </w:p>
    <w:p w14:paraId="3E63FE72" w14:textId="14DC637F" w:rsidR="005F0428" w:rsidRDefault="005F0428" w:rsidP="008523DA">
      <w:pPr>
        <w:pStyle w:val="Heading1"/>
        <w:numPr>
          <w:ilvl w:val="0"/>
          <w:numId w:val="52"/>
        </w:numPr>
      </w:pPr>
      <w:bookmarkStart w:id="47" w:name="_Toc71363119"/>
      <w:r w:rsidRPr="005F0428">
        <w:lastRenderedPageBreak/>
        <w:t>Automotive</w:t>
      </w:r>
      <w:bookmarkEnd w:id="47"/>
    </w:p>
    <w:p w14:paraId="4BF9DF93" w14:textId="1DCA7FBC" w:rsidR="007F2E23" w:rsidRDefault="007F2E23" w:rsidP="007F2E23">
      <w:pPr>
        <w:pStyle w:val="Heading2"/>
        <w:numPr>
          <w:ilvl w:val="1"/>
          <w:numId w:val="53"/>
        </w:numPr>
      </w:pPr>
      <w:bookmarkStart w:id="48" w:name="_Toc71363120"/>
      <w:r>
        <w:t>Introduction to the Vertical Industry</w:t>
      </w:r>
      <w:bookmarkEnd w:id="48"/>
    </w:p>
    <w:p w14:paraId="3FDA3ED9" w14:textId="4F263E1A" w:rsidR="007F2E23" w:rsidRDefault="007F2E23" w:rsidP="007F2E23">
      <w:pPr>
        <w:jc w:val="both"/>
        <w:rPr>
          <w:lang w:eastAsia="zh-CN"/>
        </w:rPr>
      </w:pPr>
      <w:r w:rsidRPr="00074101">
        <w:rPr>
          <w:lang w:eastAsia="zh-CN"/>
        </w:rPr>
        <w:t xml:space="preserve">The vision of cooperative, connected and automated mobility (CCAM) across Europe can only be realized when harmonized solutions that support cross-border traffic exist. The possibility of providing CCAM services along different countries when vehicles drive across various national borders has a huge innovative business potential. However, the seamless provision of connectivity and the uninterrupted delivery of services along borders also </w:t>
      </w:r>
      <w:proofErr w:type="gramStart"/>
      <w:r w:rsidRPr="00074101">
        <w:rPr>
          <w:lang w:eastAsia="zh-CN"/>
        </w:rPr>
        <w:t>poses</w:t>
      </w:r>
      <w:proofErr w:type="gramEnd"/>
      <w:r w:rsidRPr="00074101">
        <w:rPr>
          <w:lang w:eastAsia="zh-CN"/>
        </w:rPr>
        <w:t xml:space="preserve"> interesting technical</w:t>
      </w:r>
      <w:r>
        <w:rPr>
          <w:lang w:eastAsia="zh-CN"/>
        </w:rPr>
        <w:t>, administrative and regulatory</w:t>
      </w:r>
      <w:r w:rsidRPr="00074101">
        <w:rPr>
          <w:lang w:eastAsia="zh-CN"/>
        </w:rPr>
        <w:t xml:space="preserve"> challenges. </w:t>
      </w:r>
      <w:r>
        <w:rPr>
          <w:lang w:eastAsia="zh-CN"/>
        </w:rPr>
        <w:t>Such an environment offers</w:t>
      </w:r>
      <w:r w:rsidRPr="00074101">
        <w:rPr>
          <w:lang w:eastAsia="zh-CN"/>
        </w:rPr>
        <w:t xml:space="preserve"> </w:t>
      </w:r>
      <w:r>
        <w:rPr>
          <w:lang w:eastAsia="zh-CN"/>
        </w:rPr>
        <w:t>exceptional innovation potential</w:t>
      </w:r>
      <w:r w:rsidRPr="00074101">
        <w:rPr>
          <w:lang w:eastAsia="zh-CN"/>
        </w:rPr>
        <w:t xml:space="preserve"> given the multi-country, multi-operator, multi-telco-vendor, and multi-car-manufacturer scenario of any cross-border layout.</w:t>
      </w:r>
      <w:r>
        <w:rPr>
          <w:lang w:eastAsia="zh-CN"/>
        </w:rPr>
        <w:t xml:space="preserve"> </w:t>
      </w:r>
    </w:p>
    <w:p w14:paraId="32A9DE3A" w14:textId="7458AB36" w:rsidR="007F2E23" w:rsidRDefault="007F2E23" w:rsidP="007F2E23">
      <w:pPr>
        <w:jc w:val="both"/>
        <w:rPr>
          <w:lang w:eastAsia="zh-CN"/>
        </w:rPr>
      </w:pPr>
      <w:r w:rsidRPr="00C7552E">
        <w:rPr>
          <w:lang w:eastAsia="zh-CN"/>
        </w:rPr>
        <w:t>In this context, the European Commission is partially funding innovation actions, which are working to deploy 5G-enabled CCAM cross-border large scale trials. They are 5G</w:t>
      </w:r>
      <w:r w:rsidR="00B83B80" w:rsidRPr="00C7552E">
        <w:rPr>
          <w:lang w:eastAsia="zh-CN"/>
        </w:rPr>
        <w:t>c</w:t>
      </w:r>
      <w:r w:rsidRPr="00C7552E">
        <w:rPr>
          <w:lang w:eastAsia="zh-CN"/>
        </w:rPr>
        <w:t xml:space="preserve">roCo (5G Cross Border Control), 5G-CARMEN (5G for Connected and Automated Road Mobility in the European </w:t>
      </w:r>
      <w:r w:rsidR="00B83B80">
        <w:rPr>
          <w:lang w:eastAsia="zh-CN"/>
        </w:rPr>
        <w:pgNum/>
      </w:r>
      <w:r w:rsidR="00B83B80">
        <w:rPr>
          <w:lang w:eastAsia="zh-CN"/>
        </w:rPr>
        <w:t>tili</w:t>
      </w:r>
      <w:r w:rsidRPr="00C7552E">
        <w:rPr>
          <w:lang w:eastAsia="zh-CN"/>
        </w:rPr>
        <w:t>), and 5G-MOBIX (5G for cooperative &amp; connected automated MOBIility on X-border corridors) and belong to the family of projects under the umbrella of the 5G-PPP (5G public private partnership)</w:t>
      </w:r>
      <w:r>
        <w:rPr>
          <w:lang w:eastAsia="zh-CN"/>
        </w:rPr>
        <w:t>.</w:t>
      </w:r>
    </w:p>
    <w:p w14:paraId="39BF3747" w14:textId="77777777" w:rsidR="007F2E23" w:rsidRDefault="007F2E23" w:rsidP="007F2E23">
      <w:pPr>
        <w:jc w:val="both"/>
        <w:rPr>
          <w:lang w:eastAsia="zh-CN"/>
        </w:rPr>
      </w:pPr>
      <w:r w:rsidRPr="00C7552E">
        <w:rPr>
          <w:lang w:eastAsia="zh-CN"/>
        </w:rPr>
        <w:t>Cross-border means, first of all, a handover from one operator to another. A first challenge concerns the radio handover</w:t>
      </w:r>
      <w:r>
        <w:rPr>
          <w:lang w:eastAsia="zh-CN"/>
        </w:rPr>
        <w:t xml:space="preserve"> in which case</w:t>
      </w:r>
      <w:r w:rsidRPr="00C7552E">
        <w:rPr>
          <w:lang w:eastAsia="zh-CN"/>
        </w:rPr>
        <w:t xml:space="preserve"> the data connection has to be handed over from one operator to another. Even if basic </w:t>
      </w:r>
      <w:r>
        <w:rPr>
          <w:lang w:eastAsia="zh-CN"/>
        </w:rPr>
        <w:t xml:space="preserve">CAM </w:t>
      </w:r>
      <w:r w:rsidRPr="00C7552E">
        <w:rPr>
          <w:lang w:eastAsia="zh-CN"/>
        </w:rPr>
        <w:t xml:space="preserve">QoS requirements can be </w:t>
      </w:r>
      <w:r>
        <w:rPr>
          <w:lang w:eastAsia="zh-CN"/>
        </w:rPr>
        <w:t>met</w:t>
      </w:r>
      <w:r w:rsidRPr="00C7552E">
        <w:rPr>
          <w:lang w:eastAsia="zh-CN"/>
        </w:rPr>
        <w:t xml:space="preserve"> with current mobile networks, the challenge is to provide a more detailed service-level agreement (SLA) handover, guaranteeing that SLAs are maintained</w:t>
      </w:r>
      <w:r>
        <w:rPr>
          <w:lang w:eastAsia="zh-CN"/>
        </w:rPr>
        <w:t xml:space="preserve"> even while changing countries</w:t>
      </w:r>
      <w:r w:rsidRPr="00C7552E">
        <w:rPr>
          <w:lang w:eastAsia="zh-CN"/>
        </w:rPr>
        <w:t xml:space="preserve">. SLAs are application specific. Generally speaking, each application has its own 5G slice, which must be handed over from one MNO to another in the way that the minimum requirements are fulfilled. The exact metrics (e.g., min throughput, max latency, etc.) </w:t>
      </w:r>
      <w:r>
        <w:rPr>
          <w:lang w:eastAsia="zh-CN"/>
        </w:rPr>
        <w:t>are</w:t>
      </w:r>
      <w:r w:rsidRPr="00C7552E">
        <w:rPr>
          <w:lang w:eastAsia="zh-CN"/>
        </w:rPr>
        <w:t xml:space="preserve"> </w:t>
      </w:r>
      <w:r>
        <w:rPr>
          <w:lang w:eastAsia="zh-CN"/>
        </w:rPr>
        <w:t>defined for dedicated CCAM use cases</w:t>
      </w:r>
      <w:r w:rsidRPr="00C7552E">
        <w:rPr>
          <w:lang w:eastAsia="zh-CN"/>
        </w:rPr>
        <w:t xml:space="preserve">. These metrics have to be communicated in some way during the handover procedure, allowing the visited network operator to </w:t>
      </w:r>
      <w:r>
        <w:rPr>
          <w:lang w:eastAsia="zh-CN"/>
        </w:rPr>
        <w:t>make</w:t>
      </w:r>
      <w:r w:rsidRPr="00C7552E">
        <w:rPr>
          <w:lang w:eastAsia="zh-CN"/>
        </w:rPr>
        <w:t xml:space="preserve"> a decision </w:t>
      </w:r>
      <w:r>
        <w:rPr>
          <w:lang w:eastAsia="zh-CN"/>
        </w:rPr>
        <w:t>regarding</w:t>
      </w:r>
      <w:r w:rsidRPr="00C7552E">
        <w:rPr>
          <w:lang w:eastAsia="zh-CN"/>
        </w:rPr>
        <w:t xml:space="preserve"> the 5G slice to be established</w:t>
      </w:r>
      <w:r>
        <w:rPr>
          <w:lang w:eastAsia="zh-CN"/>
        </w:rPr>
        <w:t xml:space="preserve"> and to instantiate it with minimal delay</w:t>
      </w:r>
      <w:r w:rsidRPr="00C7552E">
        <w:rPr>
          <w:lang w:eastAsia="zh-CN"/>
        </w:rPr>
        <w:t>. There should also</w:t>
      </w:r>
      <w:r>
        <w:rPr>
          <w:lang w:eastAsia="zh-CN"/>
        </w:rPr>
        <w:t xml:space="preserve"> </w:t>
      </w:r>
      <w:proofErr w:type="gramStart"/>
      <w:r>
        <w:rPr>
          <w:lang w:eastAsia="zh-CN"/>
        </w:rPr>
        <w:t>exist</w:t>
      </w:r>
      <w:proofErr w:type="gramEnd"/>
      <w:r w:rsidRPr="00C7552E">
        <w:rPr>
          <w:lang w:eastAsia="zh-CN"/>
        </w:rPr>
        <w:t xml:space="preserve"> a network feedback on the success or failure to provide those minimum requirements, allowing the application to react if they cannot be provided (e.g., change from autonomous assisted driving to manual mode, etc.).</w:t>
      </w:r>
    </w:p>
    <w:p w14:paraId="24FC068D" w14:textId="77B88152" w:rsidR="007F2E23" w:rsidRPr="007F2E23" w:rsidRDefault="007F2E23" w:rsidP="007F2E23">
      <w:pPr>
        <w:rPr>
          <w:lang w:eastAsia="zh-CN"/>
        </w:rPr>
      </w:pPr>
    </w:p>
    <w:p w14:paraId="247905B5" w14:textId="4FDE2F6D" w:rsidR="0086153A" w:rsidRPr="009B02CA" w:rsidRDefault="0086153A" w:rsidP="008523DA">
      <w:pPr>
        <w:pStyle w:val="Heading2"/>
        <w:numPr>
          <w:ilvl w:val="1"/>
          <w:numId w:val="53"/>
        </w:numPr>
        <w:rPr>
          <w:lang w:val="en-US"/>
        </w:rPr>
      </w:pPr>
      <w:bookmarkStart w:id="49" w:name="_Toc71363121"/>
      <w:r>
        <w:rPr>
          <w:lang w:val="en-US"/>
        </w:rPr>
        <w:t>Use Cases Overview</w:t>
      </w:r>
      <w:bookmarkEnd w:id="49"/>
    </w:p>
    <w:p w14:paraId="51DCC2A6" w14:textId="74943307" w:rsidR="0086153A" w:rsidRDefault="0086153A" w:rsidP="00310887">
      <w:pPr>
        <w:jc w:val="both"/>
        <w:rPr>
          <w:lang w:eastAsia="zh-CN"/>
        </w:rPr>
      </w:pPr>
      <w:r>
        <w:rPr>
          <w:lang w:eastAsia="zh-CN"/>
        </w:rPr>
        <w:t>The automotive vertical sector presents a wide range of use cases / applications with often diverse performance requirements. 3GPP has defined the following five areas for vehicle-to-everything (V2X) application scenarios</w:t>
      </w:r>
      <w:r w:rsidR="000D0373">
        <w:rPr>
          <w:lang w:eastAsia="zh-CN"/>
        </w:rPr>
        <w:t xml:space="preserve"> [</w:t>
      </w:r>
      <w:r w:rsidR="003E77A5">
        <w:rPr>
          <w:lang w:eastAsia="zh-CN"/>
        </w:rPr>
        <w:t>9</w:t>
      </w:r>
      <w:r w:rsidR="000D0373">
        <w:rPr>
          <w:lang w:eastAsia="zh-CN"/>
        </w:rPr>
        <w:t>]</w:t>
      </w:r>
      <w:r>
        <w:rPr>
          <w:lang w:eastAsia="zh-CN"/>
        </w:rPr>
        <w:t xml:space="preserve">: </w:t>
      </w:r>
    </w:p>
    <w:p w14:paraId="1D24489A" w14:textId="77777777" w:rsidR="0086153A" w:rsidRDefault="0086153A" w:rsidP="00310887">
      <w:pPr>
        <w:rPr>
          <w:lang w:eastAsia="zh-CN"/>
        </w:rPr>
      </w:pPr>
      <w:r>
        <w:rPr>
          <w:lang w:eastAsia="zh-CN"/>
        </w:rPr>
        <w:t>1.</w:t>
      </w:r>
      <w:r>
        <w:rPr>
          <w:lang w:eastAsia="zh-CN"/>
        </w:rPr>
        <w:tab/>
        <w:t>Advanced Driving</w:t>
      </w:r>
    </w:p>
    <w:p w14:paraId="1401FDCF" w14:textId="77777777" w:rsidR="0086153A" w:rsidRDefault="0086153A" w:rsidP="00310887">
      <w:pPr>
        <w:rPr>
          <w:lang w:eastAsia="zh-CN"/>
        </w:rPr>
      </w:pPr>
      <w:r>
        <w:rPr>
          <w:lang w:eastAsia="zh-CN"/>
        </w:rPr>
        <w:t>2.</w:t>
      </w:r>
      <w:r>
        <w:rPr>
          <w:lang w:eastAsia="zh-CN"/>
        </w:rPr>
        <w:tab/>
        <w:t>Platooning</w:t>
      </w:r>
    </w:p>
    <w:p w14:paraId="2B72BB14" w14:textId="77777777" w:rsidR="0086153A" w:rsidRDefault="0086153A" w:rsidP="00310887">
      <w:pPr>
        <w:rPr>
          <w:lang w:eastAsia="zh-CN"/>
        </w:rPr>
      </w:pPr>
      <w:r>
        <w:rPr>
          <w:lang w:eastAsia="zh-CN"/>
        </w:rPr>
        <w:t>3.</w:t>
      </w:r>
      <w:r>
        <w:rPr>
          <w:lang w:eastAsia="zh-CN"/>
        </w:rPr>
        <w:tab/>
        <w:t xml:space="preserve">Extended Sensors </w:t>
      </w:r>
    </w:p>
    <w:p w14:paraId="6B7FAFAD" w14:textId="77777777" w:rsidR="0086153A" w:rsidRDefault="0086153A" w:rsidP="00310887">
      <w:pPr>
        <w:rPr>
          <w:lang w:eastAsia="zh-CN"/>
        </w:rPr>
      </w:pPr>
      <w:r>
        <w:rPr>
          <w:lang w:eastAsia="zh-CN"/>
        </w:rPr>
        <w:t>4.</w:t>
      </w:r>
      <w:r>
        <w:rPr>
          <w:lang w:eastAsia="zh-CN"/>
        </w:rPr>
        <w:tab/>
        <w:t>Remote Driving</w:t>
      </w:r>
    </w:p>
    <w:p w14:paraId="1C836FA5" w14:textId="77777777" w:rsidR="0086153A" w:rsidRDefault="0086153A" w:rsidP="00310887">
      <w:pPr>
        <w:rPr>
          <w:lang w:eastAsia="zh-CN"/>
        </w:rPr>
      </w:pPr>
      <w:r>
        <w:rPr>
          <w:lang w:eastAsia="zh-CN"/>
        </w:rPr>
        <w:t>5.</w:t>
      </w:r>
      <w:r>
        <w:rPr>
          <w:lang w:eastAsia="zh-CN"/>
        </w:rPr>
        <w:tab/>
        <w:t>Vehicle quality of service Support</w:t>
      </w:r>
    </w:p>
    <w:p w14:paraId="795EC0B7" w14:textId="08AD3F24" w:rsidR="0086153A" w:rsidRDefault="0086153A" w:rsidP="00310887">
      <w:pPr>
        <w:jc w:val="both"/>
        <w:rPr>
          <w:lang w:eastAsia="zh-CN"/>
        </w:rPr>
      </w:pPr>
      <w:r>
        <w:rPr>
          <w:lang w:eastAsia="zh-CN"/>
        </w:rPr>
        <w:lastRenderedPageBreak/>
        <w:t xml:space="preserve">The following subsections provide an overview of key use cases within each area, termed here </w:t>
      </w:r>
      <w:r w:rsidR="00A104EC">
        <w:rPr>
          <w:lang w:eastAsia="zh-CN"/>
        </w:rPr>
        <w:t>as Use</w:t>
      </w:r>
      <w:r w:rsidRPr="00562847">
        <w:rPr>
          <w:i/>
          <w:lang w:eastAsia="zh-CN"/>
        </w:rPr>
        <w:t xml:space="preserve"> </w:t>
      </w:r>
      <w:r>
        <w:rPr>
          <w:i/>
          <w:lang w:eastAsia="zh-CN"/>
        </w:rPr>
        <w:t>C</w:t>
      </w:r>
      <w:r w:rsidRPr="00562847">
        <w:rPr>
          <w:i/>
          <w:lang w:eastAsia="zh-CN"/>
        </w:rPr>
        <w:t xml:space="preserve">ase </w:t>
      </w:r>
      <w:r>
        <w:rPr>
          <w:i/>
          <w:lang w:eastAsia="zh-CN"/>
        </w:rPr>
        <w:t>C</w:t>
      </w:r>
      <w:r w:rsidRPr="00562847">
        <w:rPr>
          <w:i/>
          <w:lang w:eastAsia="zh-CN"/>
        </w:rPr>
        <w:t>ategory (</w:t>
      </w:r>
      <w:r>
        <w:rPr>
          <w:lang w:eastAsia="zh-CN"/>
        </w:rPr>
        <w:t xml:space="preserve">UCC). It must be noted that the presented </w:t>
      </w:r>
      <w:r w:rsidR="00DC70AE">
        <w:rPr>
          <w:lang w:eastAsia="zh-CN"/>
        </w:rPr>
        <w:t>use cases</w:t>
      </w:r>
      <w:r>
        <w:rPr>
          <w:lang w:eastAsia="zh-CN"/>
        </w:rPr>
        <w:t xml:space="preserve"> don’t comprise an exhaustive list of applications, and more applications/</w:t>
      </w:r>
      <w:r w:rsidR="00DC70AE">
        <w:rPr>
          <w:lang w:eastAsia="zh-CN"/>
        </w:rPr>
        <w:t>use cases</w:t>
      </w:r>
      <w:r>
        <w:rPr>
          <w:lang w:eastAsia="zh-CN"/>
        </w:rPr>
        <w:t xml:space="preserve"> (may) exist,</w:t>
      </w:r>
      <w:r w:rsidR="00534EA5">
        <w:rPr>
          <w:lang w:eastAsia="zh-CN"/>
        </w:rPr>
        <w:t xml:space="preserve"> </w:t>
      </w:r>
      <w:r>
        <w:rPr>
          <w:lang w:eastAsia="zh-CN"/>
        </w:rPr>
        <w:t>but are out of scope of the three EC funded innovation action projects.</w:t>
      </w:r>
    </w:p>
    <w:p w14:paraId="43141A07" w14:textId="344FFCC5" w:rsidR="0086153A" w:rsidRDefault="0086153A" w:rsidP="008523DA">
      <w:pPr>
        <w:pStyle w:val="Heading3"/>
        <w:numPr>
          <w:ilvl w:val="2"/>
          <w:numId w:val="53"/>
        </w:numPr>
        <w:rPr>
          <w:lang w:val="en-US"/>
        </w:rPr>
      </w:pPr>
      <w:bookmarkStart w:id="50" w:name="_Toc71363122"/>
      <w:r w:rsidRPr="00AB4086">
        <w:rPr>
          <w:lang w:val="en-US"/>
        </w:rPr>
        <w:t>Advanced Driving</w:t>
      </w:r>
      <w:bookmarkEnd w:id="50"/>
    </w:p>
    <w:p w14:paraId="75374798" w14:textId="795BF9C1" w:rsidR="0086153A" w:rsidRDefault="0086153A" w:rsidP="00310887">
      <w:pPr>
        <w:pStyle w:val="Caption"/>
        <w:keepNext/>
        <w:jc w:val="center"/>
      </w:pPr>
      <w:r>
        <w:t xml:space="preserve">Table </w:t>
      </w:r>
      <w:fldSimple w:instr=" SEQ Table \* ARABIC ">
        <w:r w:rsidR="0035127E">
          <w:rPr>
            <w:noProof/>
          </w:rPr>
          <w:t>25</w:t>
        </w:r>
      </w:fldSimple>
      <w:r>
        <w:t>: List of Use Cases within the Advanced Driving Use Case Category</w:t>
      </w:r>
    </w:p>
    <w:tbl>
      <w:tblPr>
        <w:tblStyle w:val="Style5GrowthComplextable"/>
        <w:tblW w:w="0" w:type="auto"/>
        <w:tblLook w:val="04A0" w:firstRow="1" w:lastRow="0" w:firstColumn="1" w:lastColumn="0" w:noHBand="0" w:noVBand="1"/>
      </w:tblPr>
      <w:tblGrid>
        <w:gridCol w:w="7940"/>
      </w:tblGrid>
      <w:tr w:rsidR="0086153A" w:rsidRPr="009B23CB" w14:paraId="180AA477" w14:textId="77777777" w:rsidTr="006A363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40" w:type="dxa"/>
            <w:noWrap/>
          </w:tcPr>
          <w:p w14:paraId="64C2963E" w14:textId="77777777" w:rsidR="0086153A" w:rsidRPr="009B23CB" w:rsidRDefault="0086153A" w:rsidP="00310887">
            <w:pPr>
              <w:rPr>
                <w:lang w:eastAsia="zh-CN"/>
              </w:rPr>
            </w:pPr>
            <w:r>
              <w:rPr>
                <w:lang w:eastAsia="zh-CN"/>
              </w:rPr>
              <w:t>UCC1: Advanced Driving</w:t>
            </w:r>
          </w:p>
        </w:tc>
      </w:tr>
      <w:tr w:rsidR="0086153A" w:rsidRPr="009B23CB" w14:paraId="142345D6" w14:textId="77777777" w:rsidTr="006A3637">
        <w:trPr>
          <w:trHeight w:val="300"/>
        </w:trPr>
        <w:tc>
          <w:tcPr>
            <w:cnfStyle w:val="001000000000" w:firstRow="0" w:lastRow="0" w:firstColumn="1" w:lastColumn="0" w:oddVBand="0" w:evenVBand="0" w:oddHBand="0" w:evenHBand="0" w:firstRowFirstColumn="0" w:firstRowLastColumn="0" w:lastRowFirstColumn="0" w:lastRowLastColumn="0"/>
            <w:tcW w:w="7940" w:type="dxa"/>
            <w:noWrap/>
            <w:hideMark/>
          </w:tcPr>
          <w:p w14:paraId="6B5417D5" w14:textId="3F0713FC" w:rsidR="0086153A" w:rsidRPr="009B23CB" w:rsidRDefault="00FF550D" w:rsidP="00310887">
            <w:pPr>
              <w:rPr>
                <w:lang w:val="en-GB" w:eastAsia="zh-CN"/>
              </w:rPr>
            </w:pPr>
            <w:r>
              <w:rPr>
                <w:lang w:val="en-GB" w:eastAsia="zh-CN"/>
              </w:rPr>
              <w:t>AU_</w:t>
            </w:r>
            <w:r w:rsidR="0086153A">
              <w:rPr>
                <w:lang w:val="en-GB" w:eastAsia="zh-CN"/>
              </w:rPr>
              <w:t>U</w:t>
            </w:r>
            <w:r w:rsidR="00DC70AE">
              <w:rPr>
                <w:lang w:val="en-GB" w:eastAsia="zh-CN"/>
              </w:rPr>
              <w:t>C</w:t>
            </w:r>
            <w:r w:rsidR="0086153A">
              <w:rPr>
                <w:lang w:val="en-GB" w:eastAsia="zh-CN"/>
              </w:rPr>
              <w:t xml:space="preserve">1.1: </w:t>
            </w:r>
            <w:r w:rsidR="0086153A" w:rsidRPr="009B23CB">
              <w:rPr>
                <w:lang w:val="en-GB" w:eastAsia="zh-CN"/>
              </w:rPr>
              <w:t xml:space="preserve">Cooperative collision avoidance using </w:t>
            </w:r>
            <w:r w:rsidR="0086153A" w:rsidRPr="00BD1322">
              <w:t>Manoeuvre Coordination Message</w:t>
            </w:r>
            <w:r w:rsidR="0086153A">
              <w:rPr>
                <w:lang w:val="en-US" w:eastAsia="zh-CN"/>
              </w:rPr>
              <w:t>s (</w:t>
            </w:r>
            <w:r w:rsidR="0086153A" w:rsidRPr="009B23CB">
              <w:rPr>
                <w:lang w:val="en-GB" w:eastAsia="zh-CN"/>
              </w:rPr>
              <w:t>MCM</w:t>
            </w:r>
            <w:r w:rsidR="0086153A">
              <w:rPr>
                <w:lang w:val="en-GB" w:eastAsia="zh-CN"/>
              </w:rPr>
              <w:t>)</w:t>
            </w:r>
          </w:p>
        </w:tc>
      </w:tr>
      <w:tr w:rsidR="0086153A" w:rsidRPr="009B23CB" w14:paraId="7410B5D3" w14:textId="77777777" w:rsidTr="006A3637">
        <w:trPr>
          <w:trHeight w:val="300"/>
        </w:trPr>
        <w:tc>
          <w:tcPr>
            <w:cnfStyle w:val="001000000000" w:firstRow="0" w:lastRow="0" w:firstColumn="1" w:lastColumn="0" w:oddVBand="0" w:evenVBand="0" w:oddHBand="0" w:evenHBand="0" w:firstRowFirstColumn="0" w:firstRowLastColumn="0" w:lastRowFirstColumn="0" w:lastRowLastColumn="0"/>
            <w:tcW w:w="7940" w:type="dxa"/>
            <w:noWrap/>
            <w:hideMark/>
          </w:tcPr>
          <w:p w14:paraId="283AD52C" w14:textId="7CDD89F3" w:rsidR="0086153A" w:rsidRPr="009B23CB" w:rsidRDefault="00FF550D" w:rsidP="00310887">
            <w:pPr>
              <w:rPr>
                <w:lang w:val="en-GB" w:eastAsia="zh-CN"/>
              </w:rPr>
            </w:pPr>
            <w:r>
              <w:rPr>
                <w:lang w:val="en-GB" w:eastAsia="zh-CN"/>
              </w:rPr>
              <w:t>AU_</w:t>
            </w:r>
            <w:r w:rsidR="0086153A">
              <w:rPr>
                <w:lang w:val="en-GB" w:eastAsia="zh-CN"/>
              </w:rPr>
              <w:t>U</w:t>
            </w:r>
            <w:r w:rsidR="00DC70AE">
              <w:rPr>
                <w:lang w:val="en-GB" w:eastAsia="zh-CN"/>
              </w:rPr>
              <w:t>C</w:t>
            </w:r>
            <w:r w:rsidR="0086153A">
              <w:rPr>
                <w:lang w:val="en-GB" w:eastAsia="zh-CN"/>
              </w:rPr>
              <w:t>1.2: Infrastructure</w:t>
            </w:r>
            <w:r w:rsidR="0086153A" w:rsidRPr="009B23CB">
              <w:rPr>
                <w:lang w:val="en-GB" w:eastAsia="zh-CN"/>
              </w:rPr>
              <w:t>-assisted advanced driving</w:t>
            </w:r>
          </w:p>
        </w:tc>
      </w:tr>
      <w:tr w:rsidR="0086153A" w:rsidRPr="009B23CB" w14:paraId="18AAC7EF" w14:textId="77777777" w:rsidTr="006A3637">
        <w:trPr>
          <w:trHeight w:val="300"/>
        </w:trPr>
        <w:tc>
          <w:tcPr>
            <w:cnfStyle w:val="001000000000" w:firstRow="0" w:lastRow="0" w:firstColumn="1" w:lastColumn="0" w:oddVBand="0" w:evenVBand="0" w:oddHBand="0" w:evenHBand="0" w:firstRowFirstColumn="0" w:firstRowLastColumn="0" w:lastRowFirstColumn="0" w:lastRowLastColumn="0"/>
            <w:tcW w:w="7940" w:type="dxa"/>
            <w:noWrap/>
            <w:hideMark/>
          </w:tcPr>
          <w:p w14:paraId="401C4C60" w14:textId="5A0217BA" w:rsidR="0086153A" w:rsidRPr="009B23CB" w:rsidRDefault="00FF550D" w:rsidP="00310887">
            <w:pPr>
              <w:rPr>
                <w:lang w:val="en-GB" w:eastAsia="zh-CN"/>
              </w:rPr>
            </w:pPr>
            <w:r>
              <w:rPr>
                <w:lang w:val="en-GB" w:eastAsia="zh-CN"/>
              </w:rPr>
              <w:t>AU_</w:t>
            </w:r>
            <w:r w:rsidR="0086153A">
              <w:rPr>
                <w:lang w:val="en-GB" w:eastAsia="zh-CN"/>
              </w:rPr>
              <w:t>U</w:t>
            </w:r>
            <w:r w:rsidR="00DC70AE">
              <w:rPr>
                <w:lang w:val="en-GB" w:eastAsia="zh-CN"/>
              </w:rPr>
              <w:t>C</w:t>
            </w:r>
            <w:r w:rsidR="0086153A">
              <w:rPr>
                <w:lang w:val="en-GB" w:eastAsia="zh-CN"/>
              </w:rPr>
              <w:t xml:space="preserve">1.3: </w:t>
            </w:r>
            <w:r w:rsidR="0086153A" w:rsidRPr="009B23CB">
              <w:rPr>
                <w:lang w:val="en-GB" w:eastAsia="zh-CN"/>
              </w:rPr>
              <w:t>Cloud-assisted advanced driving</w:t>
            </w:r>
          </w:p>
        </w:tc>
      </w:tr>
      <w:tr w:rsidR="0086153A" w:rsidRPr="009B23CB" w14:paraId="1BE4280D" w14:textId="77777777" w:rsidTr="006A3637">
        <w:trPr>
          <w:trHeight w:val="300"/>
        </w:trPr>
        <w:tc>
          <w:tcPr>
            <w:cnfStyle w:val="001000000000" w:firstRow="0" w:lastRow="0" w:firstColumn="1" w:lastColumn="0" w:oddVBand="0" w:evenVBand="0" w:oddHBand="0" w:evenHBand="0" w:firstRowFirstColumn="0" w:firstRowLastColumn="0" w:lastRowFirstColumn="0" w:lastRowLastColumn="0"/>
            <w:tcW w:w="7940" w:type="dxa"/>
            <w:noWrap/>
            <w:hideMark/>
          </w:tcPr>
          <w:p w14:paraId="6AC4D31E" w14:textId="1D551C81" w:rsidR="0086153A" w:rsidRPr="009B23CB" w:rsidRDefault="00FF550D" w:rsidP="00310887">
            <w:pPr>
              <w:rPr>
                <w:lang w:val="en-GB" w:eastAsia="zh-CN"/>
              </w:rPr>
            </w:pPr>
            <w:r>
              <w:rPr>
                <w:lang w:val="en-GB" w:eastAsia="zh-CN"/>
              </w:rPr>
              <w:t>AU_</w:t>
            </w:r>
            <w:r w:rsidR="0086153A">
              <w:rPr>
                <w:lang w:val="en-GB" w:eastAsia="zh-CN"/>
              </w:rPr>
              <w:t>U</w:t>
            </w:r>
            <w:r w:rsidR="00DC70AE">
              <w:rPr>
                <w:lang w:val="en-GB" w:eastAsia="zh-CN"/>
              </w:rPr>
              <w:t>C</w:t>
            </w:r>
            <w:r w:rsidR="0086153A">
              <w:rPr>
                <w:lang w:val="en-GB" w:eastAsia="zh-CN"/>
              </w:rPr>
              <w:t xml:space="preserve">1.4: </w:t>
            </w:r>
            <w:r w:rsidR="0086153A" w:rsidRPr="009B23CB">
              <w:rPr>
                <w:lang w:val="en-GB" w:eastAsia="zh-CN"/>
              </w:rPr>
              <w:t>Complex manoeuvres in cross-border settings</w:t>
            </w:r>
          </w:p>
        </w:tc>
      </w:tr>
      <w:tr w:rsidR="0086153A" w:rsidRPr="009B23CB" w14:paraId="4EA74A51" w14:textId="77777777" w:rsidTr="006A3637">
        <w:trPr>
          <w:trHeight w:val="300"/>
        </w:trPr>
        <w:tc>
          <w:tcPr>
            <w:cnfStyle w:val="001000000000" w:firstRow="0" w:lastRow="0" w:firstColumn="1" w:lastColumn="0" w:oddVBand="0" w:evenVBand="0" w:oddHBand="0" w:evenHBand="0" w:firstRowFirstColumn="0" w:firstRowLastColumn="0" w:lastRowFirstColumn="0" w:lastRowLastColumn="0"/>
            <w:tcW w:w="7940" w:type="dxa"/>
            <w:noWrap/>
            <w:hideMark/>
          </w:tcPr>
          <w:p w14:paraId="1AE141D5" w14:textId="653343D9" w:rsidR="0086153A" w:rsidRPr="009B23CB" w:rsidRDefault="00FF550D" w:rsidP="00310887">
            <w:pPr>
              <w:rPr>
                <w:lang w:val="en-GB" w:eastAsia="zh-CN"/>
              </w:rPr>
            </w:pPr>
            <w:r>
              <w:rPr>
                <w:lang w:val="en-GB" w:eastAsia="zh-CN"/>
              </w:rPr>
              <w:t>AU_</w:t>
            </w:r>
            <w:r w:rsidR="0086153A">
              <w:rPr>
                <w:lang w:val="en-GB" w:eastAsia="zh-CN"/>
              </w:rPr>
              <w:t>U</w:t>
            </w:r>
            <w:r w:rsidR="00DC70AE">
              <w:rPr>
                <w:lang w:val="en-GB" w:eastAsia="zh-CN"/>
              </w:rPr>
              <w:t>C</w:t>
            </w:r>
            <w:r w:rsidR="0086153A">
              <w:rPr>
                <w:lang w:val="en-GB" w:eastAsia="zh-CN"/>
              </w:rPr>
              <w:t xml:space="preserve">1.6: </w:t>
            </w:r>
            <w:r w:rsidR="0086153A" w:rsidRPr="009B23CB">
              <w:rPr>
                <w:lang w:val="en-GB" w:eastAsia="zh-CN"/>
              </w:rPr>
              <w:t>Automated shuttle: VRU Cooperation</w:t>
            </w:r>
          </w:p>
        </w:tc>
      </w:tr>
    </w:tbl>
    <w:p w14:paraId="02DAD946" w14:textId="77777777" w:rsidR="0086153A" w:rsidRPr="00756E9B" w:rsidRDefault="0086153A" w:rsidP="00310887">
      <w:pPr>
        <w:rPr>
          <w:lang w:eastAsia="zh-CN"/>
        </w:rPr>
      </w:pPr>
    </w:p>
    <w:p w14:paraId="20CE0FB9" w14:textId="35C4E74A" w:rsidR="0086153A" w:rsidRDefault="00FF550D" w:rsidP="00310887">
      <w:pPr>
        <w:rPr>
          <w:b/>
          <w:lang w:val="en-US" w:eastAsia="zh-CN"/>
        </w:rPr>
      </w:pPr>
      <w:r>
        <w:rPr>
          <w:b/>
          <w:lang w:eastAsia="zh-CN"/>
        </w:rPr>
        <w:t>AU_</w:t>
      </w:r>
      <w:r w:rsidR="0086153A" w:rsidRPr="00562847">
        <w:rPr>
          <w:b/>
          <w:lang w:eastAsia="zh-CN"/>
        </w:rPr>
        <w:t>U</w:t>
      </w:r>
      <w:r w:rsidR="00DC70AE">
        <w:rPr>
          <w:b/>
          <w:lang w:eastAsia="zh-CN"/>
        </w:rPr>
        <w:t>C</w:t>
      </w:r>
      <w:r w:rsidR="0086153A" w:rsidRPr="00562847">
        <w:rPr>
          <w:b/>
          <w:lang w:eastAsia="zh-CN"/>
        </w:rPr>
        <w:t xml:space="preserve">1.1: </w:t>
      </w:r>
      <w:r w:rsidR="0086153A" w:rsidRPr="009B23CB">
        <w:rPr>
          <w:b/>
          <w:lang w:val="en-US" w:eastAsia="zh-CN"/>
        </w:rPr>
        <w:t xml:space="preserve">Cooperative collision avoidance using </w:t>
      </w:r>
      <w:r w:rsidR="0086153A" w:rsidRPr="00BF02B6">
        <w:rPr>
          <w:b/>
          <w:lang w:val="en-US" w:eastAsia="zh-CN"/>
        </w:rPr>
        <w:t>Manoeuvre Coordination Messages (MCM)</w:t>
      </w:r>
      <w:r w:rsidR="0086153A">
        <w:rPr>
          <w:b/>
          <w:lang w:val="en-US" w:eastAsia="zh-CN"/>
        </w:rPr>
        <w:t xml:space="preserve"> </w:t>
      </w:r>
    </w:p>
    <w:p w14:paraId="1C3DF604" w14:textId="40685040" w:rsidR="0086153A" w:rsidRPr="00DB6E5B" w:rsidRDefault="0086153A" w:rsidP="00310887">
      <w:pPr>
        <w:pStyle w:val="Default"/>
      </w:pPr>
      <w:r w:rsidRPr="00BD1322">
        <w:rPr>
          <w:rFonts w:asciiTheme="minorHAnsi" w:hAnsiTheme="minorHAnsi" w:cstheme="minorBidi"/>
          <w:lang w:eastAsia="zh-CN"/>
        </w:rPr>
        <w:t>The Cooperative Collision Avoidance (</w:t>
      </w:r>
      <w:r>
        <w:rPr>
          <w:rFonts w:asciiTheme="minorHAnsi" w:hAnsiTheme="minorHAnsi" w:cstheme="minorBidi"/>
          <w:lang w:eastAsia="zh-CN"/>
        </w:rPr>
        <w:t xml:space="preserve">see </w:t>
      </w:r>
      <w:r>
        <w:rPr>
          <w:rFonts w:asciiTheme="minorHAnsi" w:hAnsiTheme="minorHAnsi" w:cstheme="minorBidi"/>
          <w:lang w:eastAsia="zh-CN"/>
        </w:rPr>
        <w:fldChar w:fldCharType="begin"/>
      </w:r>
      <w:r>
        <w:rPr>
          <w:rFonts w:asciiTheme="minorHAnsi" w:hAnsiTheme="minorHAnsi" w:cstheme="minorBidi"/>
          <w:lang w:eastAsia="zh-CN"/>
        </w:rPr>
        <w:instrText xml:space="preserve"> REF _Ref60998183 \h </w:instrText>
      </w:r>
      <w:r>
        <w:rPr>
          <w:rFonts w:asciiTheme="minorHAnsi" w:hAnsiTheme="minorHAnsi" w:cstheme="minorBidi"/>
          <w:lang w:eastAsia="zh-CN"/>
        </w:rPr>
      </w:r>
      <w:r>
        <w:rPr>
          <w:rFonts w:asciiTheme="minorHAnsi" w:hAnsiTheme="minorHAnsi" w:cstheme="minorBidi"/>
          <w:lang w:eastAsia="zh-CN"/>
        </w:rPr>
        <w:fldChar w:fldCharType="separate"/>
      </w:r>
      <w:r w:rsidR="0035127E">
        <w:t xml:space="preserve">Figure </w:t>
      </w:r>
      <w:r w:rsidR="004230D9">
        <w:rPr>
          <w:noProof/>
        </w:rPr>
        <w:t>19</w:t>
      </w:r>
      <w:r>
        <w:rPr>
          <w:rFonts w:asciiTheme="minorHAnsi" w:hAnsiTheme="minorHAnsi" w:cstheme="minorBidi"/>
          <w:lang w:eastAsia="zh-CN"/>
        </w:rPr>
        <w:fldChar w:fldCharType="end"/>
      </w:r>
      <w:r w:rsidRPr="00BD1322">
        <w:rPr>
          <w:rFonts w:asciiTheme="minorHAnsi" w:hAnsiTheme="minorHAnsi" w:cstheme="minorBidi"/>
          <w:lang w:eastAsia="zh-CN"/>
        </w:rPr>
        <w:t xml:space="preserve">) </w:t>
      </w:r>
      <w:r w:rsidR="00DC70AE">
        <w:t>Use Case</w:t>
      </w:r>
      <w:r w:rsidRPr="00BD1322">
        <w:rPr>
          <w:rFonts w:asciiTheme="minorHAnsi" w:hAnsiTheme="minorHAnsi" w:cstheme="minorBidi"/>
          <w:lang w:eastAsia="zh-CN"/>
        </w:rPr>
        <w:t xml:space="preserve"> uses MCM messages to negotiate between connected and automated vehicles which are on a collision course. The MCM messages can contain both a desired trajectory, which the vehicle prefers to take, as well as the planned trajectory, which is a collision-free trajectory. </w:t>
      </w:r>
      <w:r>
        <w:rPr>
          <w:rFonts w:asciiTheme="minorHAnsi" w:hAnsiTheme="minorHAnsi" w:cstheme="minorBidi"/>
          <w:lang w:eastAsia="zh-CN"/>
        </w:rPr>
        <w:t xml:space="preserve">Variations include </w:t>
      </w:r>
      <w:r w:rsidRPr="00BD1322">
        <w:rPr>
          <w:rFonts w:asciiTheme="minorHAnsi" w:hAnsiTheme="minorHAnsi" w:cstheme="minorBidi"/>
          <w:lang w:eastAsia="zh-CN"/>
        </w:rPr>
        <w:t xml:space="preserve">a scenario with an MCS (Maneuver coordination Service) application in the MEC, which provides advices to the vehicles, as well as a scenario without application in the MEC, in which the vehicles negotiate between each other. </w:t>
      </w:r>
    </w:p>
    <w:p w14:paraId="1013BEB7" w14:textId="1A74D260" w:rsidR="0086153A" w:rsidRDefault="0086153A" w:rsidP="00310887">
      <w:pPr>
        <w:pStyle w:val="bodycopy5G"/>
        <w:keepNext/>
        <w:jc w:val="center"/>
      </w:pPr>
      <w:r w:rsidRPr="002C60B1">
        <w:rPr>
          <w:noProof/>
          <w:lang w:val="el-GR" w:eastAsia="el-GR"/>
        </w:rPr>
        <w:drawing>
          <wp:inline distT="0" distB="0" distL="0" distR="0" wp14:anchorId="42967AEB" wp14:editId="21F66011">
            <wp:extent cx="4895850" cy="193451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40.PNG"/>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4896000" cy="1934578"/>
                    </a:xfrm>
                    <a:prstGeom prst="rect">
                      <a:avLst/>
                    </a:prstGeom>
                    <a:ln>
                      <a:noFill/>
                    </a:ln>
                    <a:extLst>
                      <a:ext uri="{53640926-AAD7-44D8-BBD7-CCE9431645EC}">
                        <a14:shadowObscured xmlns:a14="http://schemas.microsoft.com/office/drawing/2010/main"/>
                      </a:ext>
                    </a:extLst>
                  </pic:spPr>
                </pic:pic>
              </a:graphicData>
            </a:graphic>
          </wp:inline>
        </w:drawing>
      </w:r>
    </w:p>
    <w:p w14:paraId="60881BFD" w14:textId="7CDB728D" w:rsidR="0086153A" w:rsidRPr="009B23CB" w:rsidRDefault="0086153A" w:rsidP="00310887">
      <w:pPr>
        <w:pStyle w:val="Caption"/>
        <w:jc w:val="center"/>
        <w:rPr>
          <w:b/>
          <w:lang w:val="en-US" w:eastAsia="zh-CN"/>
        </w:rPr>
      </w:pPr>
      <w:bookmarkStart w:id="51" w:name="_Ref60998183"/>
      <w:r>
        <w:t xml:space="preserve">Figure </w:t>
      </w:r>
      <w:bookmarkEnd w:id="51"/>
      <w:r w:rsidR="004230D9">
        <w:t>19</w:t>
      </w:r>
      <w:r>
        <w:t xml:space="preserve"> US1.1 </w:t>
      </w:r>
      <w:r w:rsidRPr="00B3132E">
        <w:t>Cooperative collision avoidance using MCM</w:t>
      </w:r>
    </w:p>
    <w:p w14:paraId="60A6AAE0" w14:textId="5F24E999" w:rsidR="0086153A" w:rsidRDefault="00FF550D" w:rsidP="00310887">
      <w:pPr>
        <w:rPr>
          <w:b/>
          <w:lang w:val="en-US" w:eastAsia="zh-CN"/>
        </w:rPr>
      </w:pPr>
      <w:r>
        <w:rPr>
          <w:b/>
          <w:lang w:eastAsia="zh-CN"/>
        </w:rPr>
        <w:t>AU_</w:t>
      </w:r>
      <w:r w:rsidR="0086153A">
        <w:rPr>
          <w:b/>
          <w:lang w:eastAsia="zh-CN"/>
        </w:rPr>
        <w:t>U</w:t>
      </w:r>
      <w:r w:rsidR="00DC70AE">
        <w:rPr>
          <w:b/>
          <w:lang w:eastAsia="zh-CN"/>
        </w:rPr>
        <w:t>C</w:t>
      </w:r>
      <w:r w:rsidR="0086153A">
        <w:rPr>
          <w:b/>
          <w:lang w:eastAsia="zh-CN"/>
        </w:rPr>
        <w:t>1.2</w:t>
      </w:r>
      <w:r w:rsidR="0086153A" w:rsidRPr="00562847">
        <w:rPr>
          <w:b/>
          <w:lang w:eastAsia="zh-CN"/>
        </w:rPr>
        <w:t xml:space="preserve">: </w:t>
      </w:r>
      <w:r w:rsidR="0086153A">
        <w:rPr>
          <w:b/>
          <w:lang w:val="en-US" w:eastAsia="zh-CN"/>
        </w:rPr>
        <w:t>Infrastructure</w:t>
      </w:r>
      <w:r w:rsidR="0086153A" w:rsidRPr="009B23CB">
        <w:rPr>
          <w:b/>
          <w:lang w:val="en-US" w:eastAsia="zh-CN"/>
        </w:rPr>
        <w:t>-assisted advanced driving</w:t>
      </w:r>
    </w:p>
    <w:p w14:paraId="74F637C7" w14:textId="12B5710D" w:rsidR="0086153A" w:rsidRPr="006C746F" w:rsidRDefault="0086153A" w:rsidP="00310887">
      <w:pPr>
        <w:pStyle w:val="Default"/>
        <w:rPr>
          <w:lang w:eastAsia="zh-CN"/>
        </w:rPr>
      </w:pPr>
      <w:r w:rsidRPr="006C746F">
        <w:rPr>
          <w:lang w:eastAsia="zh-CN"/>
        </w:rPr>
        <w:t xml:space="preserve">This </w:t>
      </w:r>
      <w:r w:rsidR="00DC70AE">
        <w:t>Use Case</w:t>
      </w:r>
      <w:r w:rsidRPr="006C746F">
        <w:rPr>
          <w:lang w:eastAsia="zh-CN"/>
        </w:rPr>
        <w:t xml:space="preserve"> deals with safe lane change manoeuvre dictated from</w:t>
      </w:r>
      <w:r>
        <w:rPr>
          <w:lang w:eastAsia="zh-CN"/>
        </w:rPr>
        <w:t xml:space="preserve"> the</w:t>
      </w:r>
      <w:r w:rsidRPr="006C746F">
        <w:rPr>
          <w:lang w:eastAsia="zh-CN"/>
        </w:rPr>
        <w:t xml:space="preserve"> road operator in a multi-lane highway</w:t>
      </w:r>
      <w:r>
        <w:rPr>
          <w:lang w:eastAsia="zh-CN"/>
        </w:rPr>
        <w:t>, with</w:t>
      </w:r>
      <w:r w:rsidRPr="006C746F">
        <w:rPr>
          <w:lang w:eastAsia="zh-CN"/>
        </w:rPr>
        <w:t xml:space="preserve"> separation signs between the different lanes. The most critical factors of lane change manoeuvres comprise the following: a safe distance to the oncoming separation signs when initiating the lane change operation and a safe gap to the connected vehicle behind coming in the </w:t>
      </w:r>
      <w:r w:rsidRPr="006C746F">
        <w:rPr>
          <w:lang w:eastAsia="zh-CN"/>
        </w:rPr>
        <w:lastRenderedPageBreak/>
        <w:t>same direction, but on a different lane.</w:t>
      </w:r>
      <w:r>
        <w:rPr>
          <w:lang w:eastAsia="zh-CN"/>
        </w:rPr>
        <w:t xml:space="preserve"> An edge node (</w:t>
      </w:r>
      <w:r w:rsidRPr="002C60B1">
        <w:t>MEC</w:t>
      </w:r>
      <w:r>
        <w:t>)</w:t>
      </w:r>
      <w:r w:rsidRPr="002C60B1">
        <w:t xml:space="preserve"> receive</w:t>
      </w:r>
      <w:r>
        <w:t>s</w:t>
      </w:r>
      <w:r w:rsidRPr="002C60B1">
        <w:t xml:space="preserve"> two types of data: the first one is provided by the road operator’s Traffic Management Centre (TMC) in order to share up to date information about the different types and rules of the toll gates (heavy trucks, CAV, payment methods), while the second data flow </w:t>
      </w:r>
      <w:r>
        <w:t>is</w:t>
      </w:r>
      <w:r w:rsidRPr="002C60B1">
        <w:t xml:space="preserve"> provided by roadside sensors (such as cameras, lidar) in order to be aware of the presence of separation signs between the different lanes on the roads.</w:t>
      </w:r>
      <w:r>
        <w:t xml:space="preserve"> </w:t>
      </w:r>
      <w:r w:rsidRPr="002C60B1">
        <w:t xml:space="preserve">The received raw data </w:t>
      </w:r>
      <w:r>
        <w:t>is</w:t>
      </w:r>
      <w:r w:rsidRPr="002C60B1">
        <w:t xml:space="preserve"> fused and treated in vicinity of the road entities. After analysing all the input data together with the vehicle related information </w:t>
      </w:r>
      <w:r>
        <w:t xml:space="preserve">(location, speed), the MEC </w:t>
      </w:r>
      <w:r w:rsidRPr="002C60B1">
        <w:t>take</w:t>
      </w:r>
      <w:r>
        <w:t>s</w:t>
      </w:r>
      <w:r w:rsidRPr="002C60B1">
        <w:t xml:space="preserve"> the lane change decision, calculate</w:t>
      </w:r>
      <w:r>
        <w:t xml:space="preserve">s the trajectory and </w:t>
      </w:r>
      <w:r w:rsidRPr="002C60B1">
        <w:t>guide</w:t>
      </w:r>
      <w:r>
        <w:t>s</w:t>
      </w:r>
      <w:r w:rsidRPr="002C60B1">
        <w:t xml:space="preserve"> the vehicle in order to safely change the lane.</w:t>
      </w:r>
    </w:p>
    <w:p w14:paraId="24C6B66B" w14:textId="1B1FF46A" w:rsidR="0086153A" w:rsidRPr="002C60B1" w:rsidRDefault="0086153A" w:rsidP="00310887">
      <w:pPr>
        <w:pStyle w:val="bodycopy5G"/>
        <w:keepNext/>
        <w:jc w:val="center"/>
      </w:pPr>
      <w:r>
        <w:rPr>
          <w:noProof/>
          <w:lang w:val="el-GR" w:eastAsia="el-GR"/>
        </w:rPr>
        <w:drawing>
          <wp:inline distT="0" distB="0" distL="0" distR="0" wp14:anchorId="03D025BA" wp14:editId="6343F0DD">
            <wp:extent cx="4014216" cy="2560320"/>
            <wp:effectExtent l="0" t="0" r="5715" b="0"/>
            <wp:docPr id="5369538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rotWithShape="1">
                    <a:blip r:embed="rId33" cstate="print">
                      <a:extLst>
                        <a:ext uri="{28A0092B-C50C-407E-A947-70E740481C1C}">
                          <a14:useLocalDpi xmlns:a14="http://schemas.microsoft.com/office/drawing/2010/main" val="0"/>
                        </a:ext>
                      </a:extLst>
                    </a:blip>
                    <a:srcRect l="8901" t="-2" r="3278" b="331"/>
                    <a:stretch/>
                  </pic:blipFill>
                  <pic:spPr bwMode="auto">
                    <a:xfrm>
                      <a:off x="0" y="0"/>
                      <a:ext cx="4014216" cy="2560320"/>
                    </a:xfrm>
                    <a:prstGeom prst="rect">
                      <a:avLst/>
                    </a:prstGeom>
                    <a:ln w="3175" cap="flat" cmpd="sng" algn="ctr">
                      <a:no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7650FAB6" w14:textId="09C67A1F" w:rsidR="0086153A" w:rsidRPr="007E50FF" w:rsidRDefault="0086153A" w:rsidP="00310887">
      <w:pPr>
        <w:pStyle w:val="Caption"/>
        <w:jc w:val="center"/>
      </w:pPr>
      <w:bookmarkStart w:id="52" w:name="_Toc23173522"/>
      <w:bookmarkStart w:id="53" w:name="_Toc23402658"/>
      <w:r w:rsidRPr="002C60B1">
        <w:t xml:space="preserve">Figure </w:t>
      </w:r>
      <w:r w:rsidR="004230D9">
        <w:t>20</w:t>
      </w:r>
      <w:r w:rsidRPr="002C60B1">
        <w:t xml:space="preserve"> </w:t>
      </w:r>
      <w:r>
        <w:t xml:space="preserve">Us1.2 </w:t>
      </w:r>
      <w:r w:rsidRPr="002C60B1">
        <w:t>Infrastructure-assisted advanced driving</w:t>
      </w:r>
      <w:bookmarkEnd w:id="52"/>
      <w:bookmarkEnd w:id="53"/>
    </w:p>
    <w:p w14:paraId="1BAF2223" w14:textId="26227E1B" w:rsidR="0086153A" w:rsidRDefault="00FF550D" w:rsidP="00310887">
      <w:pPr>
        <w:rPr>
          <w:b/>
          <w:lang w:val="en-US" w:eastAsia="zh-CN"/>
        </w:rPr>
      </w:pPr>
      <w:r>
        <w:rPr>
          <w:b/>
          <w:lang w:eastAsia="zh-CN"/>
        </w:rPr>
        <w:t>AU_</w:t>
      </w:r>
      <w:r w:rsidR="0086153A">
        <w:rPr>
          <w:b/>
          <w:lang w:eastAsia="zh-CN"/>
        </w:rPr>
        <w:t>U</w:t>
      </w:r>
      <w:r w:rsidR="00DC70AE">
        <w:rPr>
          <w:b/>
          <w:lang w:eastAsia="zh-CN"/>
        </w:rPr>
        <w:t>C</w:t>
      </w:r>
      <w:r w:rsidR="0086153A">
        <w:rPr>
          <w:b/>
          <w:lang w:eastAsia="zh-CN"/>
        </w:rPr>
        <w:t>1.3</w:t>
      </w:r>
      <w:r w:rsidR="0086153A" w:rsidRPr="00562847">
        <w:rPr>
          <w:b/>
          <w:lang w:eastAsia="zh-CN"/>
        </w:rPr>
        <w:t xml:space="preserve">: </w:t>
      </w:r>
      <w:r w:rsidR="0086153A" w:rsidRPr="009B23CB">
        <w:rPr>
          <w:b/>
          <w:lang w:val="en-US" w:eastAsia="zh-CN"/>
        </w:rPr>
        <w:t>Cloud-assisted advanced driving</w:t>
      </w:r>
    </w:p>
    <w:p w14:paraId="28BD62AC" w14:textId="04B290F4" w:rsidR="0086153A" w:rsidRPr="00A26334" w:rsidRDefault="0086153A" w:rsidP="00310887">
      <w:pPr>
        <w:jc w:val="both"/>
        <w:rPr>
          <w:lang w:eastAsia="zh-CN"/>
        </w:rPr>
      </w:pPr>
      <w:r w:rsidRPr="001E6718">
        <w:rPr>
          <w:lang w:val="en-US" w:eastAsia="zh-CN"/>
        </w:rPr>
        <w:t xml:space="preserve">In this </w:t>
      </w:r>
      <w:r w:rsidR="00DC70AE">
        <w:t>Use Case</w:t>
      </w:r>
      <w:r w:rsidRPr="001E6718">
        <w:rPr>
          <w:lang w:eastAsia="zh-CN"/>
        </w:rPr>
        <w:t xml:space="preserve"> the</w:t>
      </w:r>
      <w:r w:rsidRPr="002C60B1">
        <w:rPr>
          <w:lang w:eastAsia="zh-CN"/>
        </w:rPr>
        <w:t xml:space="preserve"> roadside unit</w:t>
      </w:r>
      <w:r>
        <w:rPr>
          <w:lang w:eastAsia="zh-CN"/>
        </w:rPr>
        <w:t xml:space="preserve"> (RSU)</w:t>
      </w:r>
      <w:r w:rsidRPr="002C60B1">
        <w:rPr>
          <w:lang w:eastAsia="zh-CN"/>
        </w:rPr>
        <w:t xml:space="preserve">, remote </w:t>
      </w:r>
      <w:proofErr w:type="gramStart"/>
      <w:r w:rsidRPr="002C60B1">
        <w:rPr>
          <w:lang w:eastAsia="zh-CN"/>
        </w:rPr>
        <w:t>control centre</w:t>
      </w:r>
      <w:proofErr w:type="gramEnd"/>
      <w:r w:rsidRPr="002C60B1">
        <w:rPr>
          <w:lang w:eastAsia="zh-CN"/>
        </w:rPr>
        <w:t xml:space="preserve"> and cloud server monitor and </w:t>
      </w:r>
      <w:r>
        <w:rPr>
          <w:lang w:eastAsia="zh-CN"/>
        </w:rPr>
        <w:t>manage</w:t>
      </w:r>
      <w:r w:rsidRPr="002C60B1">
        <w:rPr>
          <w:lang w:eastAsia="zh-CN"/>
        </w:rPr>
        <w:t xml:space="preserve"> the autonomous vehicles in real time</w:t>
      </w:r>
      <w:r>
        <w:rPr>
          <w:lang w:eastAsia="zh-CN"/>
        </w:rPr>
        <w:t>. T</w:t>
      </w:r>
      <w:r w:rsidRPr="00A26334">
        <w:rPr>
          <w:lang w:eastAsia="zh-CN"/>
        </w:rPr>
        <w:t xml:space="preserve">he remote-control centre (MEC) </w:t>
      </w:r>
      <w:r>
        <w:rPr>
          <w:lang w:eastAsia="zh-CN"/>
        </w:rPr>
        <w:t>can issue an</w:t>
      </w:r>
      <w:r w:rsidRPr="00A26334">
        <w:rPr>
          <w:lang w:eastAsia="zh-CN"/>
        </w:rPr>
        <w:t xml:space="preserve"> overtaking order to </w:t>
      </w:r>
      <w:r>
        <w:rPr>
          <w:lang w:eastAsia="zh-CN"/>
        </w:rPr>
        <w:t xml:space="preserve">a </w:t>
      </w:r>
      <w:r w:rsidRPr="00A26334">
        <w:rPr>
          <w:lang w:eastAsia="zh-CN"/>
        </w:rPr>
        <w:t xml:space="preserve">vehicle A through the RSU. After receiving the order, Vehicle A sends the overtaking information to </w:t>
      </w:r>
      <w:r>
        <w:rPr>
          <w:lang w:eastAsia="zh-CN"/>
        </w:rPr>
        <w:t xml:space="preserve">the preceding </w:t>
      </w:r>
      <w:r w:rsidRPr="00A26334">
        <w:rPr>
          <w:lang w:eastAsia="zh-CN"/>
        </w:rPr>
        <w:t xml:space="preserve">Vehicle B through V2V communication and </w:t>
      </w:r>
      <w:proofErr w:type="gramStart"/>
      <w:r w:rsidRPr="00A26334">
        <w:rPr>
          <w:lang w:eastAsia="zh-CN"/>
        </w:rPr>
        <w:t>receive</w:t>
      </w:r>
      <w:proofErr w:type="gramEnd"/>
      <w:r w:rsidRPr="00A26334">
        <w:rPr>
          <w:lang w:eastAsia="zh-CN"/>
        </w:rPr>
        <w:t xml:space="preserve"> the real-time information from Vehicle B via V2V</w:t>
      </w:r>
      <w:r>
        <w:rPr>
          <w:lang w:eastAsia="zh-CN"/>
        </w:rPr>
        <w:t xml:space="preserve"> again</w:t>
      </w:r>
      <w:r w:rsidRPr="00A26334">
        <w:rPr>
          <w:lang w:eastAsia="zh-CN"/>
        </w:rPr>
        <w:t>, which includes the position, speed and heading angle of the vehicle. Thus, Vehicle A makes an automatic decision according to the information of Vehicle B.</w:t>
      </w:r>
      <w:r>
        <w:rPr>
          <w:lang w:eastAsia="zh-CN"/>
        </w:rPr>
        <w:t xml:space="preserve"> The decision includes the lane change and acceleration. All decisions are communicated between the involved vehicles through V2V communication. </w:t>
      </w:r>
    </w:p>
    <w:p w14:paraId="047F1EAE" w14:textId="14D87DB9" w:rsidR="0086153A" w:rsidRPr="002C60B1" w:rsidRDefault="0086153A" w:rsidP="00310887">
      <w:pPr>
        <w:pStyle w:val="Standaard1"/>
        <w:keepNext/>
        <w:jc w:val="center"/>
      </w:pPr>
      <w:r>
        <w:rPr>
          <w:noProof/>
          <w:lang w:val="el-GR" w:eastAsia="el-GR"/>
        </w:rPr>
        <w:lastRenderedPageBreak/>
        <w:drawing>
          <wp:inline distT="0" distB="0" distL="0" distR="0" wp14:anchorId="407C3324" wp14:editId="77C2B248">
            <wp:extent cx="4014216" cy="2624328"/>
            <wp:effectExtent l="0" t="0" r="5715" b="5080"/>
            <wp:docPr id="520154796" name="Picture 153530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303417"/>
                    <pic:cNvPicPr/>
                  </pic:nvPicPr>
                  <pic:blipFill rotWithShape="1">
                    <a:blip r:embed="rId34" cstate="print">
                      <a:extLst>
                        <a:ext uri="{28A0092B-C50C-407E-A947-70E740481C1C}">
                          <a14:useLocalDpi xmlns:a14="http://schemas.microsoft.com/office/drawing/2010/main" val="0"/>
                        </a:ext>
                      </a:extLst>
                    </a:blip>
                    <a:srcRect l="1907" t="-294" r="4610" b="256"/>
                    <a:stretch/>
                  </pic:blipFill>
                  <pic:spPr bwMode="auto">
                    <a:xfrm>
                      <a:off x="0" y="0"/>
                      <a:ext cx="4014216" cy="2624328"/>
                    </a:xfrm>
                    <a:prstGeom prst="rect">
                      <a:avLst/>
                    </a:prstGeom>
                    <a:ln w="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BC8A38C" w14:textId="1E47A425" w:rsidR="0086153A" w:rsidRPr="007E50FF" w:rsidRDefault="0086153A" w:rsidP="00310887">
      <w:pPr>
        <w:pStyle w:val="Caption"/>
        <w:jc w:val="center"/>
        <w:rPr>
          <w:lang w:eastAsia="zh-CN"/>
        </w:rPr>
      </w:pPr>
      <w:bookmarkStart w:id="54" w:name="_Toc23173524"/>
      <w:bookmarkStart w:id="55" w:name="_Toc23402660"/>
      <w:r w:rsidRPr="002C60B1">
        <w:t xml:space="preserve">Figure </w:t>
      </w:r>
      <w:r w:rsidR="004230D9">
        <w:t>21</w:t>
      </w:r>
      <w:r>
        <w:t xml:space="preserve"> US1.3</w:t>
      </w:r>
      <w:r w:rsidRPr="002C60B1">
        <w:t xml:space="preserve"> Cloud-assisted advanced driving</w:t>
      </w:r>
      <w:bookmarkEnd w:id="54"/>
      <w:bookmarkEnd w:id="55"/>
    </w:p>
    <w:p w14:paraId="7B36FD62" w14:textId="144C9E63" w:rsidR="0086153A" w:rsidRDefault="00FF550D" w:rsidP="00310887">
      <w:pPr>
        <w:rPr>
          <w:b/>
          <w:lang w:val="en-US" w:eastAsia="zh-CN"/>
        </w:rPr>
      </w:pPr>
      <w:r>
        <w:rPr>
          <w:b/>
          <w:lang w:eastAsia="zh-CN"/>
        </w:rPr>
        <w:t>AU_</w:t>
      </w:r>
      <w:r w:rsidR="0086153A">
        <w:rPr>
          <w:b/>
          <w:lang w:eastAsia="zh-CN"/>
        </w:rPr>
        <w:t>U</w:t>
      </w:r>
      <w:r w:rsidR="00DC70AE">
        <w:rPr>
          <w:b/>
          <w:lang w:eastAsia="zh-CN"/>
        </w:rPr>
        <w:t>C</w:t>
      </w:r>
      <w:r w:rsidR="0086153A">
        <w:rPr>
          <w:b/>
          <w:lang w:eastAsia="zh-CN"/>
        </w:rPr>
        <w:t>1.4</w:t>
      </w:r>
      <w:r w:rsidR="0086153A" w:rsidRPr="00562847">
        <w:rPr>
          <w:b/>
          <w:lang w:eastAsia="zh-CN"/>
        </w:rPr>
        <w:t xml:space="preserve">: </w:t>
      </w:r>
      <w:r w:rsidR="0086153A" w:rsidRPr="009B23CB">
        <w:rPr>
          <w:b/>
          <w:lang w:val="en-US" w:eastAsia="zh-CN"/>
        </w:rPr>
        <w:t>Complex manoeuvres in cross-border settings</w:t>
      </w:r>
    </w:p>
    <w:p w14:paraId="07A39C67" w14:textId="415F9241" w:rsidR="0086153A" w:rsidRPr="00367D2D" w:rsidRDefault="0086153A" w:rsidP="00310887">
      <w:pPr>
        <w:jc w:val="both"/>
      </w:pPr>
      <w:r w:rsidRPr="002C60B1">
        <w:t xml:space="preserve">This </w:t>
      </w:r>
      <w:r w:rsidR="00DC70AE">
        <w:t>Use Case</w:t>
      </w:r>
      <w:r w:rsidRPr="002C60B1">
        <w:t xml:space="preserve"> </w:t>
      </w:r>
      <w:r>
        <w:t xml:space="preserve">focuses on various complex manoeuvres in cross-border corridor environments e.g., national borders. Scenarios include lane merging for </w:t>
      </w:r>
      <w:r w:rsidRPr="002C60B1">
        <w:t>automated vehicles</w:t>
      </w:r>
      <w:r>
        <w:t>, as well as automated overtaking.</w:t>
      </w:r>
      <w:r w:rsidRPr="002C60B1">
        <w:t xml:space="preserve"> </w:t>
      </w:r>
      <w:r>
        <w:t xml:space="preserve">In the former scenario, vehicles share their vehicle data with the use of a Communication Unit with 5G capabilities and through a MEC Node. Road sensing technologies, such as traffic radars, are also used to detect the presence of vehicles in a lane and to transmit their position and speed to the automated vehicle. Automated vehicles use the Communication Unit to receive the information sent by surrounded vehicles and the road-side infrastructure, and therefore decide on and determine the status of a lane merge and the best way to achieve it. In the latter scenario (automated overtaking), the purpose is </w:t>
      </w:r>
      <w:r w:rsidRPr="00367D2D">
        <w:t xml:space="preserve">to extend the 360º perception layer of the automated vehicle by integrating communication capabilities in the different vehicles of the scenario and additional road sensors (e.g. traffic radars) in the infrastructure. </w:t>
      </w:r>
      <w:r>
        <w:t>Vehicles are</w:t>
      </w:r>
      <w:r w:rsidRPr="00367D2D">
        <w:t xml:space="preserve"> able to share their positions, speeds, sizes, etc., as well as </w:t>
      </w:r>
      <w:r>
        <w:t xml:space="preserve">with </w:t>
      </w:r>
      <w:r w:rsidRPr="00367D2D">
        <w:t xml:space="preserve">the road-side infrastructure, </w:t>
      </w:r>
      <w:r>
        <w:t xml:space="preserve">which allows </w:t>
      </w:r>
      <w:r w:rsidRPr="00367D2D">
        <w:t>automated vehicle to understand current situation and thus take the best decision of how to proceed with the automated overtaking.</w:t>
      </w:r>
    </w:p>
    <w:p w14:paraId="2AB3E260" w14:textId="1FD3A580" w:rsidR="0086153A" w:rsidRPr="002C60B1" w:rsidRDefault="0086153A" w:rsidP="00310887">
      <w:pPr>
        <w:jc w:val="center"/>
      </w:pPr>
      <w:r>
        <w:rPr>
          <w:noProof/>
          <w:lang w:val="el-GR" w:eastAsia="el-GR"/>
        </w:rPr>
        <w:drawing>
          <wp:inline distT="0" distB="0" distL="0" distR="0" wp14:anchorId="033E7BEE" wp14:editId="0F251209">
            <wp:extent cx="4014216" cy="2313432"/>
            <wp:effectExtent l="0" t="0" r="5715" b="0"/>
            <wp:docPr id="596634775" name="Picture 153530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303415"/>
                    <pic:cNvPicPr/>
                  </pic:nvPicPr>
                  <pic:blipFill rotWithShape="1">
                    <a:blip r:embed="rId35" cstate="print">
                      <a:extLst>
                        <a:ext uri="{28A0092B-C50C-407E-A947-70E740481C1C}">
                          <a14:useLocalDpi xmlns:a14="http://schemas.microsoft.com/office/drawing/2010/main" val="0"/>
                        </a:ext>
                      </a:extLst>
                    </a:blip>
                    <a:srcRect t="4035" r="6444" b="-826"/>
                    <a:stretch/>
                  </pic:blipFill>
                  <pic:spPr bwMode="auto">
                    <a:xfrm>
                      <a:off x="0" y="0"/>
                      <a:ext cx="4014216" cy="2313432"/>
                    </a:xfrm>
                    <a:prstGeom prst="rect">
                      <a:avLst/>
                    </a:prstGeom>
                    <a:ln w="317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200573D" w14:textId="3D70F1B7" w:rsidR="0086153A" w:rsidRPr="007E50FF" w:rsidRDefault="0086153A" w:rsidP="00310887">
      <w:pPr>
        <w:pStyle w:val="Caption"/>
        <w:jc w:val="center"/>
      </w:pPr>
      <w:bookmarkStart w:id="56" w:name="_Toc23173521"/>
      <w:bookmarkStart w:id="57" w:name="_Toc23402657"/>
      <w:r w:rsidRPr="002C60B1">
        <w:t xml:space="preserve">Figure </w:t>
      </w:r>
      <w:r w:rsidR="004230D9">
        <w:t>22</w:t>
      </w:r>
      <w:r w:rsidRPr="002C60B1">
        <w:t xml:space="preserve"> Complex manoeuvres in cross-border settings</w:t>
      </w:r>
      <w:bookmarkEnd w:id="56"/>
      <w:bookmarkEnd w:id="57"/>
    </w:p>
    <w:p w14:paraId="721F9B3F" w14:textId="5A6507DE" w:rsidR="0086153A" w:rsidRDefault="00FF550D" w:rsidP="00310887">
      <w:pPr>
        <w:rPr>
          <w:b/>
          <w:lang w:val="en-US" w:eastAsia="zh-CN"/>
        </w:rPr>
      </w:pPr>
      <w:r>
        <w:rPr>
          <w:b/>
          <w:lang w:eastAsia="zh-CN"/>
        </w:rPr>
        <w:lastRenderedPageBreak/>
        <w:t>AU_</w:t>
      </w:r>
      <w:r w:rsidR="0086153A">
        <w:rPr>
          <w:b/>
          <w:lang w:eastAsia="zh-CN"/>
        </w:rPr>
        <w:t>U</w:t>
      </w:r>
      <w:r w:rsidR="00DC70AE">
        <w:rPr>
          <w:b/>
          <w:lang w:eastAsia="zh-CN"/>
        </w:rPr>
        <w:t>C</w:t>
      </w:r>
      <w:r w:rsidR="0086153A">
        <w:rPr>
          <w:b/>
          <w:lang w:eastAsia="zh-CN"/>
        </w:rPr>
        <w:t>1.5</w:t>
      </w:r>
      <w:r w:rsidR="0086153A" w:rsidRPr="00562847">
        <w:rPr>
          <w:b/>
          <w:lang w:eastAsia="zh-CN"/>
        </w:rPr>
        <w:t xml:space="preserve">: </w:t>
      </w:r>
      <w:r w:rsidR="0086153A" w:rsidRPr="009B23CB">
        <w:rPr>
          <w:b/>
          <w:lang w:val="en-US" w:eastAsia="zh-CN"/>
        </w:rPr>
        <w:t>Automated shuttle: VRU Cooperation</w:t>
      </w:r>
    </w:p>
    <w:p w14:paraId="4193A2CB" w14:textId="0E1184CD" w:rsidR="0086153A" w:rsidRDefault="0086153A" w:rsidP="00310887">
      <w:pPr>
        <w:jc w:val="both"/>
        <w:rPr>
          <w:lang w:val="en-US" w:eastAsia="zh-CN"/>
        </w:rPr>
      </w:pPr>
      <w:r w:rsidRPr="0029686E">
        <w:rPr>
          <w:lang w:val="en-US" w:eastAsia="zh-CN"/>
        </w:rPr>
        <w:t xml:space="preserve">This </w:t>
      </w:r>
      <w:r w:rsidR="00DC70AE">
        <w:rPr>
          <w:lang w:val="en-US" w:eastAsia="zh-CN"/>
        </w:rPr>
        <w:t>Use Case</w:t>
      </w:r>
      <w:r>
        <w:rPr>
          <w:lang w:val="en-US" w:eastAsia="zh-CN"/>
        </w:rPr>
        <w:t xml:space="preserve"> focuses on the cooperative operation of Electric Vehicle (EV) automated shuttle vehicles with </w:t>
      </w:r>
      <w:r w:rsidRPr="0029686E">
        <w:rPr>
          <w:lang w:val="en-US" w:eastAsia="zh-CN"/>
        </w:rPr>
        <w:t>VRUs (Vulnerable Road User) in order to increase comfortability and safety of these users</w:t>
      </w:r>
      <w:r>
        <w:rPr>
          <w:lang w:val="en-US" w:eastAsia="zh-CN"/>
        </w:rPr>
        <w:t>, and support the smooth operation of the shuttle service. The operation relies on the collection of VRU and vehicle near-real time position, speed and trajectory (of the vehicle) and the detection of a possible collision, accident. The detection can happen either in a remote control center or at the shuttle itself. The collision avoidance re-action can include either the stopping of the shuttle or the remote handling of the shuttle (where applicable).</w:t>
      </w:r>
    </w:p>
    <w:p w14:paraId="57D91698" w14:textId="77777777" w:rsidR="0086153A" w:rsidRDefault="0086153A" w:rsidP="00310887">
      <w:pPr>
        <w:jc w:val="both"/>
        <w:rPr>
          <w:lang w:val="en-US" w:eastAsia="zh-CN"/>
        </w:rPr>
      </w:pPr>
    </w:p>
    <w:p w14:paraId="3E449EAF" w14:textId="7007F8C8" w:rsidR="0086153A" w:rsidRPr="002C60B1" w:rsidRDefault="0086153A" w:rsidP="00310887">
      <w:pPr>
        <w:pStyle w:val="bodycopy5G"/>
        <w:keepNext/>
        <w:jc w:val="center"/>
      </w:pPr>
      <w:r>
        <w:rPr>
          <w:noProof/>
          <w:lang w:val="el-GR" w:eastAsia="el-GR"/>
        </w:rPr>
        <w:drawing>
          <wp:inline distT="0" distB="0" distL="0" distR="0" wp14:anchorId="1C319C12" wp14:editId="363D1CE1">
            <wp:extent cx="4014216" cy="2496312"/>
            <wp:effectExtent l="0" t="0" r="5715" b="0"/>
            <wp:docPr id="21254574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rotWithShape="1">
                    <a:blip r:embed="rId36" cstate="print">
                      <a:extLst>
                        <a:ext uri="{28A0092B-C50C-407E-A947-70E740481C1C}">
                          <a14:useLocalDpi xmlns:a14="http://schemas.microsoft.com/office/drawing/2010/main" val="0"/>
                        </a:ext>
                      </a:extLst>
                    </a:blip>
                    <a:srcRect l="4620" t="2737" r="6048" b="-1331"/>
                    <a:stretch/>
                  </pic:blipFill>
                  <pic:spPr bwMode="auto">
                    <a:xfrm>
                      <a:off x="0" y="0"/>
                      <a:ext cx="4014216" cy="2496312"/>
                    </a:xfrm>
                    <a:prstGeom prst="rect">
                      <a:avLst/>
                    </a:prstGeom>
                    <a:ln w="317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98874C4" w14:textId="30F5BDE4" w:rsidR="0086153A" w:rsidRPr="007E50FF" w:rsidRDefault="0086153A" w:rsidP="00310887">
      <w:pPr>
        <w:pStyle w:val="Caption"/>
        <w:jc w:val="center"/>
        <w:rPr>
          <w:highlight w:val="yellow"/>
        </w:rPr>
      </w:pPr>
      <w:bookmarkStart w:id="58" w:name="_Toc23173533"/>
      <w:bookmarkStart w:id="59" w:name="_Toc23402669"/>
      <w:r w:rsidRPr="002C60B1">
        <w:t xml:space="preserve">Figure </w:t>
      </w:r>
      <w:r w:rsidR="004230D9">
        <w:t>23</w:t>
      </w:r>
      <w:r w:rsidRPr="002C60B1">
        <w:t xml:space="preserve"> Automated shuttle remote driving across borders</w:t>
      </w:r>
      <w:bookmarkEnd w:id="58"/>
      <w:bookmarkEnd w:id="59"/>
    </w:p>
    <w:p w14:paraId="32F47133" w14:textId="77777777" w:rsidR="0086153A" w:rsidRDefault="0086153A" w:rsidP="008523DA">
      <w:pPr>
        <w:pStyle w:val="Heading3"/>
        <w:numPr>
          <w:ilvl w:val="2"/>
          <w:numId w:val="53"/>
        </w:numPr>
        <w:rPr>
          <w:lang w:val="en-US"/>
        </w:rPr>
      </w:pPr>
      <w:bookmarkStart w:id="60" w:name="_Toc71363123"/>
      <w:r>
        <w:t>Platooning</w:t>
      </w:r>
      <w:bookmarkEnd w:id="60"/>
      <w:r w:rsidRPr="00AB4086">
        <w:rPr>
          <w:lang w:val="en-US"/>
        </w:rPr>
        <w:t xml:space="preserve"> </w:t>
      </w:r>
    </w:p>
    <w:p w14:paraId="66A77DE1" w14:textId="5E82A772" w:rsidR="0086153A" w:rsidRDefault="0086153A" w:rsidP="00310887">
      <w:pPr>
        <w:pStyle w:val="Caption"/>
        <w:keepNext/>
      </w:pPr>
      <w:r>
        <w:t xml:space="preserve">Table </w:t>
      </w:r>
      <w:fldSimple w:instr=" SEQ Table \* ARABIC ">
        <w:r w:rsidR="0035127E">
          <w:rPr>
            <w:noProof/>
          </w:rPr>
          <w:t>26</w:t>
        </w:r>
      </w:fldSimple>
      <w:r>
        <w:t>: List of Use Cases within the Platooning Use Case Category</w:t>
      </w:r>
    </w:p>
    <w:tbl>
      <w:tblPr>
        <w:tblStyle w:val="Style5GrowthComplextable"/>
        <w:tblW w:w="0" w:type="auto"/>
        <w:tblLook w:val="04A0" w:firstRow="1" w:lastRow="0" w:firstColumn="1" w:lastColumn="0" w:noHBand="0" w:noVBand="1"/>
      </w:tblPr>
      <w:tblGrid>
        <w:gridCol w:w="7940"/>
      </w:tblGrid>
      <w:tr w:rsidR="0086153A" w:rsidRPr="009B23CB" w14:paraId="68E4EB5B" w14:textId="77777777" w:rsidTr="006A363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40" w:type="dxa"/>
            <w:noWrap/>
          </w:tcPr>
          <w:p w14:paraId="4294FE19" w14:textId="77777777" w:rsidR="0086153A" w:rsidRDefault="0086153A" w:rsidP="00310887">
            <w:pPr>
              <w:rPr>
                <w:rFonts w:ascii="Calibri" w:hAnsi="Calibri"/>
                <w:color w:val="000000"/>
              </w:rPr>
            </w:pPr>
            <w:r>
              <w:rPr>
                <w:lang w:eastAsia="zh-CN"/>
              </w:rPr>
              <w:t xml:space="preserve">UCC2: </w:t>
            </w:r>
            <w:r w:rsidRPr="00562847">
              <w:rPr>
                <w:lang w:eastAsia="zh-CN"/>
              </w:rPr>
              <w:t>Platooning</w:t>
            </w:r>
          </w:p>
        </w:tc>
      </w:tr>
      <w:tr w:rsidR="0086153A" w:rsidRPr="009B23CB" w14:paraId="19D87A06" w14:textId="77777777" w:rsidTr="006A3637">
        <w:trPr>
          <w:trHeight w:val="300"/>
        </w:trPr>
        <w:tc>
          <w:tcPr>
            <w:cnfStyle w:val="001000000000" w:firstRow="0" w:lastRow="0" w:firstColumn="1" w:lastColumn="0" w:oddVBand="0" w:evenVBand="0" w:oddHBand="0" w:evenHBand="0" w:firstRowFirstColumn="0" w:firstRowLastColumn="0" w:lastRowFirstColumn="0" w:lastRowLastColumn="0"/>
            <w:tcW w:w="7940" w:type="dxa"/>
            <w:noWrap/>
            <w:hideMark/>
          </w:tcPr>
          <w:p w14:paraId="3125FFF0" w14:textId="41591FED" w:rsidR="0086153A" w:rsidRPr="009B23CB" w:rsidRDefault="00FF550D" w:rsidP="00310887">
            <w:pPr>
              <w:rPr>
                <w:lang w:val="en-GB" w:eastAsia="zh-CN"/>
              </w:rPr>
            </w:pPr>
            <w:r>
              <w:rPr>
                <w:rFonts w:ascii="Calibri" w:hAnsi="Calibri"/>
                <w:color w:val="000000"/>
                <w:sz w:val="22"/>
                <w:szCs w:val="22"/>
                <w:lang w:val="en-GB"/>
              </w:rPr>
              <w:t>AU_</w:t>
            </w:r>
            <w:r w:rsidR="0086153A">
              <w:rPr>
                <w:rFonts w:ascii="Calibri" w:hAnsi="Calibri"/>
                <w:color w:val="000000"/>
                <w:sz w:val="22"/>
                <w:szCs w:val="22"/>
                <w:lang w:val="en-GB"/>
              </w:rPr>
              <w:t>U</w:t>
            </w:r>
            <w:r w:rsidR="00DC70AE">
              <w:rPr>
                <w:rFonts w:ascii="Calibri" w:hAnsi="Calibri"/>
                <w:color w:val="000000"/>
                <w:sz w:val="22"/>
                <w:szCs w:val="22"/>
                <w:lang w:val="en-GB"/>
              </w:rPr>
              <w:t>C</w:t>
            </w:r>
            <w:r w:rsidR="0086153A">
              <w:rPr>
                <w:rFonts w:ascii="Calibri" w:hAnsi="Calibri"/>
                <w:color w:val="000000"/>
                <w:sz w:val="22"/>
                <w:szCs w:val="22"/>
                <w:lang w:val="en-GB"/>
              </w:rPr>
              <w:t>2.1: Platooning</w:t>
            </w:r>
          </w:p>
        </w:tc>
      </w:tr>
      <w:tr w:rsidR="0086153A" w:rsidRPr="009B23CB" w14:paraId="18AAE8A0" w14:textId="77777777" w:rsidTr="006A3637">
        <w:trPr>
          <w:trHeight w:val="300"/>
        </w:trPr>
        <w:tc>
          <w:tcPr>
            <w:cnfStyle w:val="001000000000" w:firstRow="0" w:lastRow="0" w:firstColumn="1" w:lastColumn="0" w:oddVBand="0" w:evenVBand="0" w:oddHBand="0" w:evenHBand="0" w:firstRowFirstColumn="0" w:firstRowLastColumn="0" w:lastRowFirstColumn="0" w:lastRowLastColumn="0"/>
            <w:tcW w:w="7940" w:type="dxa"/>
            <w:noWrap/>
            <w:hideMark/>
          </w:tcPr>
          <w:p w14:paraId="20CDF7DF" w14:textId="44C7D592" w:rsidR="0086153A" w:rsidRPr="009B23CB" w:rsidRDefault="00FF550D" w:rsidP="00310887">
            <w:pPr>
              <w:rPr>
                <w:lang w:val="en-GB" w:eastAsia="zh-CN"/>
              </w:rPr>
            </w:pPr>
            <w:r>
              <w:rPr>
                <w:rFonts w:ascii="Calibri" w:hAnsi="Calibri"/>
                <w:color w:val="000000"/>
                <w:sz w:val="22"/>
                <w:szCs w:val="22"/>
                <w:lang w:val="en-GB"/>
              </w:rPr>
              <w:t>AU_</w:t>
            </w:r>
            <w:r w:rsidR="0086153A">
              <w:rPr>
                <w:rFonts w:ascii="Calibri" w:hAnsi="Calibri"/>
                <w:color w:val="000000"/>
                <w:sz w:val="22"/>
                <w:szCs w:val="22"/>
                <w:lang w:val="en-GB"/>
              </w:rPr>
              <w:t>U</w:t>
            </w:r>
            <w:r w:rsidR="00DC70AE">
              <w:rPr>
                <w:rFonts w:ascii="Calibri" w:hAnsi="Calibri"/>
                <w:color w:val="000000"/>
                <w:sz w:val="22"/>
                <w:szCs w:val="22"/>
                <w:lang w:val="en-GB"/>
              </w:rPr>
              <w:t>C</w:t>
            </w:r>
            <w:r w:rsidR="0086153A">
              <w:rPr>
                <w:rFonts w:ascii="Calibri" w:hAnsi="Calibri"/>
                <w:color w:val="000000"/>
                <w:sz w:val="22"/>
                <w:szCs w:val="22"/>
                <w:lang w:val="en-GB"/>
              </w:rPr>
              <w:t>2.2: See-What-I-See</w:t>
            </w:r>
          </w:p>
        </w:tc>
      </w:tr>
    </w:tbl>
    <w:p w14:paraId="6FAB07F5" w14:textId="77777777" w:rsidR="0086153A" w:rsidRDefault="0086153A" w:rsidP="00310887">
      <w:pPr>
        <w:rPr>
          <w:rFonts w:ascii="Calibri" w:hAnsi="Calibri"/>
          <w:b/>
          <w:color w:val="000000"/>
        </w:rPr>
      </w:pPr>
    </w:p>
    <w:p w14:paraId="0F5D26F0" w14:textId="70EBA98F" w:rsidR="0086153A" w:rsidRDefault="00FF550D" w:rsidP="00310887">
      <w:pPr>
        <w:rPr>
          <w:b/>
          <w:lang w:val="en-US" w:eastAsia="zh-CN"/>
        </w:rPr>
      </w:pPr>
      <w:r>
        <w:rPr>
          <w:b/>
          <w:lang w:eastAsia="zh-CN"/>
        </w:rPr>
        <w:t>AU_</w:t>
      </w:r>
      <w:r w:rsidR="0086153A" w:rsidRPr="00562847">
        <w:rPr>
          <w:rFonts w:ascii="Calibri" w:hAnsi="Calibri"/>
          <w:b/>
          <w:color w:val="000000"/>
        </w:rPr>
        <w:t>U</w:t>
      </w:r>
      <w:r w:rsidR="00DC70AE">
        <w:rPr>
          <w:rFonts w:ascii="Calibri" w:hAnsi="Calibri"/>
          <w:b/>
          <w:color w:val="000000"/>
        </w:rPr>
        <w:t>C</w:t>
      </w:r>
      <w:r w:rsidR="0086153A" w:rsidRPr="00562847">
        <w:rPr>
          <w:rFonts w:ascii="Calibri" w:hAnsi="Calibri"/>
          <w:b/>
          <w:color w:val="000000"/>
        </w:rPr>
        <w:t xml:space="preserve">2.1: </w:t>
      </w:r>
      <w:r w:rsidR="0086153A" w:rsidRPr="009B23CB">
        <w:rPr>
          <w:b/>
          <w:lang w:val="en-US" w:eastAsia="zh-CN"/>
        </w:rPr>
        <w:t>Platooning</w:t>
      </w:r>
    </w:p>
    <w:p w14:paraId="03AB6C14" w14:textId="5C9B371C" w:rsidR="0086153A" w:rsidRDefault="0086153A" w:rsidP="00310887">
      <w:pPr>
        <w:jc w:val="both"/>
      </w:pPr>
      <w:r w:rsidRPr="0042330F">
        <w:rPr>
          <w:rFonts w:eastAsia="Times New Roman" w:cs="Arial"/>
          <w:szCs w:val="20"/>
          <w:lang w:eastAsia="de-DE"/>
        </w:rPr>
        <w:t>Two or more vehicles move in a convoy (“platoon”) with seemingly virtual strings attached between each other. The leading vehicle is driven by a human driver, but the followers use the messages transmitted by the leader over either the direct communication links (V2V) or the 5G network (V2N2V), along with the other automated driving functionality that exists in the vehicles, to adjust their manoeuvres.</w:t>
      </w:r>
      <w:r w:rsidRPr="009B4811">
        <w:t xml:space="preserve"> </w:t>
      </w:r>
      <w:r>
        <w:t xml:space="preserve">The application can make use of an Edge Dynamic Map (EDM) service provided by the digitized roadside infrastructure i.e., an eRSU (see </w:t>
      </w:r>
      <w:r>
        <w:fldChar w:fldCharType="begin"/>
      </w:r>
      <w:r>
        <w:instrText xml:space="preserve"> REF _Ref62120454 \h </w:instrText>
      </w:r>
      <w:r>
        <w:fldChar w:fldCharType="separate"/>
      </w:r>
      <w:r w:rsidR="0035127E" w:rsidRPr="002C60B1">
        <w:t xml:space="preserve">Figure </w:t>
      </w:r>
      <w:r w:rsidR="004230D9">
        <w:rPr>
          <w:noProof/>
        </w:rPr>
        <w:t>24</w:t>
      </w:r>
      <w:r>
        <w:fldChar w:fldCharType="end"/>
      </w:r>
      <w:r>
        <w:t xml:space="preserve">). Within the platooning context, the EDM service can provide assistance to a platoon by broadcasting relevant information perceived from the current traffic situation. This includes information about the other vehicles position, velocity and trajectory which allows the notification of the platoon leader about potential collisions. </w:t>
      </w:r>
      <w:r>
        <w:lastRenderedPageBreak/>
        <w:t>The eRSU further provides support in the form of detecting potential manoeuvres for the platoon formation.</w:t>
      </w:r>
    </w:p>
    <w:p w14:paraId="625DF928" w14:textId="77777777" w:rsidR="0086153A" w:rsidRDefault="0086153A" w:rsidP="00310887">
      <w:pPr>
        <w:jc w:val="both"/>
        <w:rPr>
          <w:rFonts w:eastAsia="Times New Roman" w:cs="Arial"/>
          <w:szCs w:val="20"/>
          <w:lang w:eastAsia="de-DE"/>
        </w:rPr>
      </w:pPr>
      <w:r>
        <w:rPr>
          <w:rFonts w:eastAsia="Times New Roman" w:cs="Arial"/>
          <w:szCs w:val="20"/>
          <w:lang w:eastAsia="de-DE"/>
        </w:rPr>
        <w:t xml:space="preserve"> </w:t>
      </w:r>
    </w:p>
    <w:p w14:paraId="4A2C4EB8" w14:textId="528CC8C5" w:rsidR="0086153A" w:rsidRPr="002C60B1" w:rsidRDefault="0086153A" w:rsidP="00310887">
      <w:pPr>
        <w:pStyle w:val="bodycopy5G"/>
        <w:keepNext/>
        <w:jc w:val="center"/>
      </w:pPr>
      <w:r>
        <w:rPr>
          <w:noProof/>
          <w:lang w:val="el-GR" w:eastAsia="el-GR"/>
        </w:rPr>
        <w:drawing>
          <wp:inline distT="0" distB="0" distL="0" distR="0" wp14:anchorId="6189C25F" wp14:editId="7CF2A028">
            <wp:extent cx="4014216" cy="2514600"/>
            <wp:effectExtent l="0" t="0" r="5715" b="0"/>
            <wp:docPr id="6894252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rotWithShape="1">
                    <a:blip r:embed="rId37" cstate="print">
                      <a:extLst>
                        <a:ext uri="{28A0092B-C50C-407E-A947-70E740481C1C}">
                          <a14:useLocalDpi xmlns:a14="http://schemas.microsoft.com/office/drawing/2010/main" val="0"/>
                        </a:ext>
                      </a:extLst>
                    </a:blip>
                    <a:srcRect l="7730" r="2580"/>
                    <a:stretch/>
                  </pic:blipFill>
                  <pic:spPr bwMode="auto">
                    <a:xfrm>
                      <a:off x="0" y="0"/>
                      <a:ext cx="4014216" cy="2514600"/>
                    </a:xfrm>
                    <a:prstGeom prst="rect">
                      <a:avLst/>
                    </a:prstGeom>
                    <a:ln w="317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0D4C4DC" w14:textId="499E10AD" w:rsidR="0086153A" w:rsidRPr="009B4811" w:rsidRDefault="0086153A" w:rsidP="00310887">
      <w:pPr>
        <w:pStyle w:val="Caption"/>
        <w:jc w:val="center"/>
      </w:pPr>
      <w:bookmarkStart w:id="61" w:name="_Ref62120454"/>
      <w:bookmarkStart w:id="62" w:name="_Toc23173526"/>
      <w:bookmarkStart w:id="63" w:name="_Toc23402662"/>
      <w:r w:rsidRPr="002C60B1">
        <w:t xml:space="preserve">Figure </w:t>
      </w:r>
      <w:bookmarkEnd w:id="61"/>
      <w:r w:rsidR="004230D9">
        <w:t>24</w:t>
      </w:r>
      <w:r w:rsidRPr="002C60B1">
        <w:t xml:space="preserve"> eRSU-assisted platooning</w:t>
      </w:r>
      <w:bookmarkEnd w:id="62"/>
      <w:bookmarkEnd w:id="63"/>
    </w:p>
    <w:p w14:paraId="1D90E17F" w14:textId="1BD4D1F5" w:rsidR="0086153A" w:rsidRDefault="00FF550D" w:rsidP="00310887">
      <w:pPr>
        <w:rPr>
          <w:b/>
          <w:lang w:val="en-US" w:eastAsia="zh-CN"/>
        </w:rPr>
      </w:pPr>
      <w:r>
        <w:rPr>
          <w:b/>
          <w:lang w:eastAsia="zh-CN"/>
        </w:rPr>
        <w:t>AU_</w:t>
      </w:r>
      <w:r w:rsidR="0086153A">
        <w:rPr>
          <w:rFonts w:ascii="Calibri" w:hAnsi="Calibri"/>
          <w:b/>
          <w:color w:val="000000"/>
        </w:rPr>
        <w:t>U</w:t>
      </w:r>
      <w:r w:rsidR="00DC70AE">
        <w:rPr>
          <w:rFonts w:ascii="Calibri" w:hAnsi="Calibri"/>
          <w:b/>
          <w:color w:val="000000"/>
        </w:rPr>
        <w:t>C</w:t>
      </w:r>
      <w:r w:rsidR="0086153A">
        <w:rPr>
          <w:rFonts w:ascii="Calibri" w:hAnsi="Calibri"/>
          <w:b/>
          <w:color w:val="000000"/>
        </w:rPr>
        <w:t>2.2</w:t>
      </w:r>
      <w:r w:rsidR="0086153A" w:rsidRPr="00562847">
        <w:rPr>
          <w:rFonts w:ascii="Calibri" w:hAnsi="Calibri"/>
          <w:b/>
          <w:color w:val="000000"/>
        </w:rPr>
        <w:t xml:space="preserve">: </w:t>
      </w:r>
      <w:r w:rsidR="0086153A" w:rsidRPr="009B23CB">
        <w:rPr>
          <w:b/>
          <w:lang w:val="en-US" w:eastAsia="zh-CN"/>
        </w:rPr>
        <w:t>See-What-I-See</w:t>
      </w:r>
    </w:p>
    <w:p w14:paraId="5A279A1B" w14:textId="0B649884" w:rsidR="0086153A" w:rsidRPr="009B23CB" w:rsidRDefault="0086153A" w:rsidP="00310887">
      <w:pPr>
        <w:jc w:val="both"/>
        <w:rPr>
          <w:b/>
          <w:lang w:val="en-US" w:eastAsia="zh-CN"/>
        </w:rPr>
      </w:pPr>
      <w:r>
        <w:rPr>
          <w:rFonts w:eastAsia="Times New Roman" w:cs="Arial"/>
          <w:bCs/>
          <w:szCs w:val="20"/>
          <w:lang w:eastAsia="de-DE"/>
        </w:rPr>
        <w:t xml:space="preserve">In this </w:t>
      </w:r>
      <w:r w:rsidR="00DC70AE">
        <w:rPr>
          <w:rFonts w:eastAsia="Times New Roman" w:cs="Arial"/>
          <w:bCs/>
          <w:szCs w:val="20"/>
          <w:lang w:eastAsia="de-DE"/>
        </w:rPr>
        <w:t>Use Case</w:t>
      </w:r>
      <w:r>
        <w:rPr>
          <w:rFonts w:eastAsia="Times New Roman" w:cs="Arial"/>
          <w:bCs/>
          <w:szCs w:val="20"/>
          <w:lang w:eastAsia="de-DE"/>
        </w:rPr>
        <w:t>, t</w:t>
      </w:r>
      <w:r w:rsidRPr="0042330F">
        <w:rPr>
          <w:rFonts w:eastAsia="Times New Roman" w:cs="Arial"/>
          <w:bCs/>
          <w:szCs w:val="20"/>
          <w:lang w:eastAsia="de-DE"/>
        </w:rPr>
        <w:t xml:space="preserve">he road view of one of the </w:t>
      </w:r>
      <w:r>
        <w:rPr>
          <w:rFonts w:eastAsia="Times New Roman" w:cs="Arial"/>
          <w:bCs/>
          <w:szCs w:val="20"/>
          <w:lang w:eastAsia="de-DE"/>
        </w:rPr>
        <w:t xml:space="preserve">platooning </w:t>
      </w:r>
      <w:r w:rsidRPr="0042330F">
        <w:rPr>
          <w:rFonts w:eastAsia="Times New Roman" w:cs="Arial"/>
          <w:bCs/>
          <w:szCs w:val="20"/>
          <w:lang w:eastAsia="de-DE"/>
        </w:rPr>
        <w:t>vehicles</w:t>
      </w:r>
      <w:r>
        <w:rPr>
          <w:rFonts w:eastAsia="Times New Roman" w:cs="Arial"/>
          <w:bCs/>
          <w:szCs w:val="20"/>
          <w:lang w:eastAsia="de-DE"/>
        </w:rPr>
        <w:t>,</w:t>
      </w:r>
      <w:r w:rsidRPr="0042330F">
        <w:rPr>
          <w:rFonts w:eastAsia="Times New Roman" w:cs="Arial"/>
          <w:bCs/>
          <w:szCs w:val="20"/>
          <w:lang w:eastAsia="de-DE"/>
        </w:rPr>
        <w:t xml:space="preserve"> as captured by </w:t>
      </w:r>
      <w:r>
        <w:rPr>
          <w:rFonts w:eastAsia="Times New Roman" w:cs="Arial"/>
          <w:bCs/>
          <w:szCs w:val="20"/>
          <w:lang w:eastAsia="de-DE"/>
        </w:rPr>
        <w:t>one or more</w:t>
      </w:r>
      <w:r w:rsidRPr="0042330F">
        <w:rPr>
          <w:rFonts w:eastAsia="Times New Roman" w:cs="Arial"/>
          <w:bCs/>
          <w:szCs w:val="20"/>
          <w:lang w:eastAsia="de-DE"/>
        </w:rPr>
        <w:t xml:space="preserve"> high quality camera</w:t>
      </w:r>
      <w:r>
        <w:rPr>
          <w:rFonts w:eastAsia="Times New Roman" w:cs="Arial"/>
          <w:bCs/>
          <w:szCs w:val="20"/>
          <w:lang w:eastAsia="de-DE"/>
        </w:rPr>
        <w:t>s,</w:t>
      </w:r>
      <w:r w:rsidRPr="0042330F">
        <w:rPr>
          <w:rFonts w:eastAsia="Times New Roman" w:cs="Arial"/>
          <w:bCs/>
          <w:szCs w:val="20"/>
          <w:lang w:eastAsia="de-DE"/>
        </w:rPr>
        <w:t xml:space="preserve"> is shared with the others in the form of a video stream. </w:t>
      </w:r>
      <w:r>
        <w:rPr>
          <w:rFonts w:eastAsia="Times New Roman" w:cs="Arial"/>
          <w:bCs/>
          <w:szCs w:val="20"/>
          <w:lang w:eastAsia="de-DE"/>
        </w:rPr>
        <w:t>T</w:t>
      </w:r>
      <w:r w:rsidRPr="0042330F">
        <w:rPr>
          <w:rFonts w:eastAsia="Times New Roman" w:cs="Arial"/>
          <w:bCs/>
          <w:szCs w:val="20"/>
          <w:lang w:eastAsia="de-DE"/>
        </w:rPr>
        <w:t>he leader truck of the platoon transmits the video to the followers, but the see-what-I-see functionality is independent of whether the vehicles are in a platoon mode or not</w:t>
      </w:r>
      <w:r>
        <w:rPr>
          <w:rFonts w:eastAsia="Times New Roman" w:cs="Arial"/>
          <w:bCs/>
          <w:szCs w:val="20"/>
          <w:lang w:eastAsia="de-DE"/>
        </w:rPr>
        <w:t xml:space="preserve"> i.e., it can</w:t>
      </w:r>
      <w:r w:rsidRPr="0042330F">
        <w:rPr>
          <w:rFonts w:eastAsia="Times New Roman" w:cs="Arial"/>
          <w:bCs/>
          <w:szCs w:val="20"/>
          <w:lang w:eastAsia="de-DE"/>
        </w:rPr>
        <w:t xml:space="preserve"> continue even when the platoon is dissolved at the customs area for further checks.</w:t>
      </w:r>
    </w:p>
    <w:p w14:paraId="3C4FD6E6" w14:textId="340DAED9" w:rsidR="0086153A" w:rsidRPr="009B23CB" w:rsidRDefault="0086153A" w:rsidP="008523DA">
      <w:pPr>
        <w:pStyle w:val="Heading3"/>
        <w:numPr>
          <w:ilvl w:val="2"/>
          <w:numId w:val="53"/>
        </w:numPr>
        <w:rPr>
          <w:lang w:val="en-US"/>
        </w:rPr>
      </w:pPr>
      <w:bookmarkStart w:id="64" w:name="_Toc71363124"/>
      <w:r w:rsidRPr="009B23CB">
        <w:rPr>
          <w:lang w:val="en-US"/>
        </w:rPr>
        <w:t>Extended Sensors</w:t>
      </w:r>
      <w:bookmarkEnd w:id="64"/>
    </w:p>
    <w:p w14:paraId="5DF40E45" w14:textId="4FF29F14" w:rsidR="0086153A" w:rsidRDefault="0086153A" w:rsidP="00310887">
      <w:pPr>
        <w:pStyle w:val="Caption"/>
        <w:keepNext/>
      </w:pPr>
      <w:r>
        <w:t xml:space="preserve">Table </w:t>
      </w:r>
      <w:fldSimple w:instr=" SEQ Table \* ARABIC ">
        <w:r w:rsidR="0035127E">
          <w:rPr>
            <w:noProof/>
          </w:rPr>
          <w:t>27</w:t>
        </w:r>
      </w:fldSimple>
      <w:r>
        <w:t>: List of User Case</w:t>
      </w:r>
      <w:r w:rsidR="00DC70AE">
        <w:t>s</w:t>
      </w:r>
      <w:r>
        <w:t xml:space="preserve"> within the </w:t>
      </w:r>
      <w:r w:rsidRPr="009B23CB">
        <w:t xml:space="preserve">Extended Sensors </w:t>
      </w:r>
      <w:r>
        <w:t>Use Case Category</w:t>
      </w:r>
    </w:p>
    <w:tbl>
      <w:tblPr>
        <w:tblStyle w:val="Style5GrowthComplextable"/>
        <w:tblW w:w="0" w:type="auto"/>
        <w:tblLook w:val="04A0" w:firstRow="1" w:lastRow="0" w:firstColumn="1" w:lastColumn="0" w:noHBand="0" w:noVBand="1"/>
      </w:tblPr>
      <w:tblGrid>
        <w:gridCol w:w="7940"/>
      </w:tblGrid>
      <w:tr w:rsidR="0086153A" w:rsidRPr="009B23CB" w14:paraId="490CFFD0" w14:textId="77777777" w:rsidTr="006A363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40" w:type="dxa"/>
            <w:noWrap/>
          </w:tcPr>
          <w:p w14:paraId="76D4494D" w14:textId="77777777" w:rsidR="0086153A" w:rsidRDefault="0086153A" w:rsidP="00310887">
            <w:pPr>
              <w:rPr>
                <w:rFonts w:ascii="Calibri" w:hAnsi="Calibri"/>
                <w:color w:val="000000"/>
              </w:rPr>
            </w:pPr>
            <w:r>
              <w:rPr>
                <w:lang w:eastAsia="zh-CN"/>
              </w:rPr>
              <w:t xml:space="preserve">UCC3: </w:t>
            </w:r>
            <w:r w:rsidRPr="00562847">
              <w:rPr>
                <w:lang w:eastAsia="zh-CN"/>
              </w:rPr>
              <w:t>Extended Sensors</w:t>
            </w:r>
          </w:p>
        </w:tc>
      </w:tr>
      <w:tr w:rsidR="0086153A" w:rsidRPr="009B23CB" w14:paraId="3A7FA45D" w14:textId="77777777" w:rsidTr="006A3637">
        <w:trPr>
          <w:trHeight w:val="300"/>
        </w:trPr>
        <w:tc>
          <w:tcPr>
            <w:cnfStyle w:val="001000000000" w:firstRow="0" w:lastRow="0" w:firstColumn="1" w:lastColumn="0" w:oddVBand="0" w:evenVBand="0" w:oddHBand="0" w:evenHBand="0" w:firstRowFirstColumn="0" w:firstRowLastColumn="0" w:lastRowFirstColumn="0" w:lastRowLastColumn="0"/>
            <w:tcW w:w="7940" w:type="dxa"/>
            <w:noWrap/>
            <w:hideMark/>
          </w:tcPr>
          <w:p w14:paraId="12BEBDAF" w14:textId="22F45283" w:rsidR="0086153A" w:rsidRPr="009B23CB" w:rsidRDefault="00FF550D" w:rsidP="00310887">
            <w:pPr>
              <w:rPr>
                <w:lang w:val="en-GB" w:eastAsia="zh-CN"/>
              </w:rPr>
            </w:pPr>
            <w:r>
              <w:rPr>
                <w:rFonts w:ascii="Calibri" w:hAnsi="Calibri"/>
                <w:color w:val="000000"/>
                <w:sz w:val="22"/>
                <w:szCs w:val="22"/>
                <w:lang w:val="en-GB"/>
              </w:rPr>
              <w:t>AU_</w:t>
            </w:r>
            <w:r w:rsidR="0086153A">
              <w:rPr>
                <w:rFonts w:ascii="Calibri" w:hAnsi="Calibri"/>
                <w:color w:val="000000"/>
                <w:sz w:val="22"/>
                <w:szCs w:val="22"/>
                <w:lang w:val="en-GB"/>
              </w:rPr>
              <w:t>U</w:t>
            </w:r>
            <w:r w:rsidR="00DC70AE">
              <w:rPr>
                <w:rFonts w:ascii="Calibri" w:hAnsi="Calibri"/>
                <w:color w:val="000000"/>
                <w:sz w:val="22"/>
                <w:szCs w:val="22"/>
                <w:lang w:val="en-GB"/>
              </w:rPr>
              <w:t>C</w:t>
            </w:r>
            <w:r w:rsidR="0086153A">
              <w:rPr>
                <w:rFonts w:ascii="Calibri" w:hAnsi="Calibri"/>
                <w:color w:val="000000"/>
                <w:sz w:val="22"/>
                <w:szCs w:val="22"/>
                <w:lang w:val="en-GB"/>
              </w:rPr>
              <w:t>3.1: Assisted Border Crossing</w:t>
            </w:r>
          </w:p>
        </w:tc>
      </w:tr>
      <w:tr w:rsidR="0086153A" w:rsidRPr="009B23CB" w14:paraId="7104F732" w14:textId="77777777" w:rsidTr="006A3637">
        <w:trPr>
          <w:trHeight w:val="300"/>
        </w:trPr>
        <w:tc>
          <w:tcPr>
            <w:cnfStyle w:val="001000000000" w:firstRow="0" w:lastRow="0" w:firstColumn="1" w:lastColumn="0" w:oddVBand="0" w:evenVBand="0" w:oddHBand="0" w:evenHBand="0" w:firstRowFirstColumn="0" w:firstRowLastColumn="0" w:lastRowFirstColumn="0" w:lastRowLastColumn="0"/>
            <w:tcW w:w="7940" w:type="dxa"/>
            <w:noWrap/>
            <w:hideMark/>
          </w:tcPr>
          <w:p w14:paraId="4DD149B1" w14:textId="120E3DA4" w:rsidR="0086153A" w:rsidRPr="009B23CB" w:rsidRDefault="00FF550D" w:rsidP="00310887">
            <w:pPr>
              <w:rPr>
                <w:lang w:val="en-GB" w:eastAsia="zh-CN"/>
              </w:rPr>
            </w:pPr>
            <w:r>
              <w:rPr>
                <w:rFonts w:ascii="Calibri" w:hAnsi="Calibri"/>
                <w:color w:val="000000"/>
                <w:sz w:val="22"/>
                <w:szCs w:val="22"/>
                <w:lang w:val="en-GB"/>
              </w:rPr>
              <w:t>AU_</w:t>
            </w:r>
            <w:r w:rsidR="0086153A">
              <w:rPr>
                <w:rFonts w:ascii="Calibri" w:hAnsi="Calibri"/>
                <w:color w:val="000000"/>
                <w:sz w:val="22"/>
                <w:szCs w:val="22"/>
                <w:lang w:val="en-GB"/>
              </w:rPr>
              <w:t>U</w:t>
            </w:r>
            <w:r w:rsidR="00DC70AE">
              <w:rPr>
                <w:rFonts w:ascii="Calibri" w:hAnsi="Calibri"/>
                <w:color w:val="000000"/>
                <w:sz w:val="22"/>
                <w:szCs w:val="22"/>
                <w:lang w:val="en-GB"/>
              </w:rPr>
              <w:t>C</w:t>
            </w:r>
            <w:r w:rsidR="0086153A">
              <w:rPr>
                <w:rFonts w:ascii="Calibri" w:hAnsi="Calibri"/>
                <w:color w:val="000000"/>
                <w:sz w:val="22"/>
                <w:szCs w:val="22"/>
                <w:lang w:val="en-GB"/>
              </w:rPr>
              <w:t xml:space="preserve">3.2: Truck Routing in Customs Area </w:t>
            </w:r>
          </w:p>
        </w:tc>
      </w:tr>
      <w:tr w:rsidR="0086153A" w:rsidRPr="009B23CB" w14:paraId="29FDB9DE" w14:textId="77777777" w:rsidTr="006A3637">
        <w:trPr>
          <w:trHeight w:val="300"/>
        </w:trPr>
        <w:tc>
          <w:tcPr>
            <w:cnfStyle w:val="001000000000" w:firstRow="0" w:lastRow="0" w:firstColumn="1" w:lastColumn="0" w:oddVBand="0" w:evenVBand="0" w:oddHBand="0" w:evenHBand="0" w:firstRowFirstColumn="0" w:firstRowLastColumn="0" w:lastRowFirstColumn="0" w:lastRowLastColumn="0"/>
            <w:tcW w:w="7940" w:type="dxa"/>
            <w:noWrap/>
            <w:hideMark/>
          </w:tcPr>
          <w:p w14:paraId="668C2895" w14:textId="475F6C15" w:rsidR="0086153A" w:rsidRPr="009B23CB" w:rsidRDefault="00FF550D" w:rsidP="00310887">
            <w:pPr>
              <w:rPr>
                <w:lang w:val="en-GB" w:eastAsia="zh-CN"/>
              </w:rPr>
            </w:pPr>
            <w:r>
              <w:rPr>
                <w:rFonts w:ascii="Calibri" w:hAnsi="Calibri"/>
                <w:color w:val="000000"/>
                <w:sz w:val="22"/>
                <w:szCs w:val="22"/>
                <w:lang w:val="en-GB"/>
              </w:rPr>
              <w:t>AU_</w:t>
            </w:r>
            <w:r w:rsidR="0086153A">
              <w:rPr>
                <w:rFonts w:ascii="Calibri" w:hAnsi="Calibri"/>
                <w:color w:val="000000"/>
                <w:sz w:val="22"/>
                <w:szCs w:val="22"/>
                <w:lang w:val="en-GB"/>
              </w:rPr>
              <w:t>U</w:t>
            </w:r>
            <w:r w:rsidR="00DC70AE">
              <w:rPr>
                <w:rFonts w:ascii="Calibri" w:hAnsi="Calibri"/>
                <w:color w:val="000000"/>
                <w:sz w:val="22"/>
                <w:szCs w:val="22"/>
                <w:lang w:val="en-GB"/>
              </w:rPr>
              <w:t>C</w:t>
            </w:r>
            <w:r w:rsidR="0086153A">
              <w:rPr>
                <w:rFonts w:ascii="Calibri" w:hAnsi="Calibri"/>
                <w:color w:val="000000"/>
                <w:sz w:val="22"/>
                <w:szCs w:val="22"/>
                <w:lang w:val="en-GB"/>
              </w:rPr>
              <w:t>3.3: EDM-enabled ES with surround view generation</w:t>
            </w:r>
          </w:p>
        </w:tc>
      </w:tr>
      <w:tr w:rsidR="0086153A" w:rsidRPr="009B23CB" w14:paraId="1FB606E9" w14:textId="77777777" w:rsidTr="006A3637">
        <w:trPr>
          <w:trHeight w:val="300"/>
        </w:trPr>
        <w:tc>
          <w:tcPr>
            <w:cnfStyle w:val="001000000000" w:firstRow="0" w:lastRow="0" w:firstColumn="1" w:lastColumn="0" w:oddVBand="0" w:evenVBand="0" w:oddHBand="0" w:evenHBand="0" w:firstRowFirstColumn="0" w:firstRowLastColumn="0" w:lastRowFirstColumn="0" w:lastRowLastColumn="0"/>
            <w:tcW w:w="7940" w:type="dxa"/>
            <w:noWrap/>
            <w:hideMark/>
          </w:tcPr>
          <w:p w14:paraId="05D0360B" w14:textId="32C2419D" w:rsidR="0086153A" w:rsidRPr="009B23CB" w:rsidRDefault="00FF550D" w:rsidP="00310887">
            <w:pPr>
              <w:rPr>
                <w:lang w:val="en-GB" w:eastAsia="zh-CN"/>
              </w:rPr>
            </w:pPr>
            <w:r>
              <w:rPr>
                <w:rFonts w:ascii="Calibri" w:hAnsi="Calibri"/>
                <w:color w:val="000000"/>
                <w:sz w:val="22"/>
                <w:szCs w:val="22"/>
                <w:lang w:val="en-GB"/>
              </w:rPr>
              <w:t>AU_</w:t>
            </w:r>
            <w:r w:rsidR="0086153A">
              <w:rPr>
                <w:rFonts w:ascii="Calibri" w:hAnsi="Calibri"/>
                <w:color w:val="000000"/>
                <w:sz w:val="22"/>
                <w:szCs w:val="22"/>
                <w:lang w:val="en-GB"/>
              </w:rPr>
              <w:t>U</w:t>
            </w:r>
            <w:r w:rsidR="00DC70AE">
              <w:rPr>
                <w:rFonts w:ascii="Calibri" w:hAnsi="Calibri"/>
                <w:color w:val="000000"/>
                <w:sz w:val="22"/>
                <w:szCs w:val="22"/>
                <w:lang w:val="en-GB"/>
              </w:rPr>
              <w:t>C</w:t>
            </w:r>
            <w:r w:rsidR="0086153A">
              <w:rPr>
                <w:rFonts w:ascii="Calibri" w:hAnsi="Calibri"/>
                <w:color w:val="000000"/>
                <w:sz w:val="22"/>
                <w:szCs w:val="22"/>
                <w:lang w:val="en-GB"/>
              </w:rPr>
              <w:t>3.4: Extended sensors with redundant Edge processing</w:t>
            </w:r>
          </w:p>
        </w:tc>
      </w:tr>
      <w:tr w:rsidR="0086153A" w:rsidRPr="009B23CB" w14:paraId="5058655B" w14:textId="77777777" w:rsidTr="006A3637">
        <w:trPr>
          <w:trHeight w:val="300"/>
        </w:trPr>
        <w:tc>
          <w:tcPr>
            <w:cnfStyle w:val="001000000000" w:firstRow="0" w:lastRow="0" w:firstColumn="1" w:lastColumn="0" w:oddVBand="0" w:evenVBand="0" w:oddHBand="0" w:evenHBand="0" w:firstRowFirstColumn="0" w:firstRowLastColumn="0" w:lastRowFirstColumn="0" w:lastRowLastColumn="0"/>
            <w:tcW w:w="7940" w:type="dxa"/>
            <w:noWrap/>
            <w:hideMark/>
          </w:tcPr>
          <w:p w14:paraId="2533D3FD" w14:textId="615BF1A9" w:rsidR="0086153A" w:rsidRPr="009B23CB" w:rsidRDefault="00FF550D" w:rsidP="00310887">
            <w:pPr>
              <w:rPr>
                <w:lang w:val="en-GB" w:eastAsia="zh-CN"/>
              </w:rPr>
            </w:pPr>
            <w:r>
              <w:rPr>
                <w:rFonts w:ascii="Calibri" w:hAnsi="Calibri"/>
                <w:color w:val="000000"/>
                <w:sz w:val="22"/>
                <w:szCs w:val="22"/>
                <w:lang w:val="en-GB"/>
              </w:rPr>
              <w:t>AU_</w:t>
            </w:r>
            <w:r w:rsidR="0086153A">
              <w:rPr>
                <w:rFonts w:ascii="Calibri" w:hAnsi="Calibri"/>
                <w:color w:val="000000"/>
                <w:sz w:val="22"/>
                <w:szCs w:val="22"/>
                <w:lang w:val="en-GB"/>
              </w:rPr>
              <w:t>U</w:t>
            </w:r>
            <w:r w:rsidR="00DC70AE">
              <w:rPr>
                <w:rFonts w:ascii="Calibri" w:hAnsi="Calibri"/>
                <w:color w:val="000000"/>
                <w:sz w:val="22"/>
                <w:szCs w:val="22"/>
                <w:lang w:val="en-GB"/>
              </w:rPr>
              <w:t>C</w:t>
            </w:r>
            <w:r w:rsidR="0086153A">
              <w:rPr>
                <w:rFonts w:ascii="Calibri" w:hAnsi="Calibri"/>
                <w:color w:val="000000"/>
                <w:sz w:val="22"/>
                <w:szCs w:val="22"/>
                <w:lang w:val="en-GB"/>
              </w:rPr>
              <w:t xml:space="preserve">3.5: Extended sensors with </w:t>
            </w:r>
            <w:r w:rsidR="0086153A" w:rsidRPr="00D72A6A">
              <w:rPr>
                <w:rFonts w:ascii="Calibri" w:hAnsi="Calibri"/>
                <w:color w:val="000000"/>
                <w:sz w:val="22"/>
                <w:szCs w:val="22"/>
                <w:lang w:val="en-GB"/>
              </w:rPr>
              <w:t>Collective Perception Messages (CPMs)</w:t>
            </w:r>
            <w:r w:rsidR="0086153A">
              <w:rPr>
                <w:rFonts w:ascii="Calibri" w:hAnsi="Calibri"/>
                <w:color w:val="000000"/>
                <w:sz w:val="22"/>
                <w:szCs w:val="22"/>
                <w:lang w:val="en-GB"/>
              </w:rPr>
              <w:t xml:space="preserve"> </w:t>
            </w:r>
          </w:p>
        </w:tc>
      </w:tr>
      <w:tr w:rsidR="0086153A" w:rsidRPr="009B23CB" w14:paraId="13825580" w14:textId="77777777" w:rsidTr="006A3637">
        <w:trPr>
          <w:trHeight w:val="300"/>
        </w:trPr>
        <w:tc>
          <w:tcPr>
            <w:cnfStyle w:val="001000000000" w:firstRow="0" w:lastRow="0" w:firstColumn="1" w:lastColumn="0" w:oddVBand="0" w:evenVBand="0" w:oddHBand="0" w:evenHBand="0" w:firstRowFirstColumn="0" w:firstRowLastColumn="0" w:lastRowFirstColumn="0" w:lastRowLastColumn="0"/>
            <w:tcW w:w="7940" w:type="dxa"/>
            <w:noWrap/>
            <w:hideMark/>
          </w:tcPr>
          <w:p w14:paraId="6A3522BB" w14:textId="1F52C121" w:rsidR="0086153A" w:rsidRPr="009B23CB" w:rsidRDefault="00FF550D" w:rsidP="00310887">
            <w:pPr>
              <w:rPr>
                <w:lang w:val="en-GB" w:eastAsia="zh-CN"/>
              </w:rPr>
            </w:pPr>
            <w:r>
              <w:rPr>
                <w:rFonts w:ascii="Calibri" w:hAnsi="Calibri"/>
                <w:color w:val="000000"/>
                <w:sz w:val="22"/>
                <w:szCs w:val="22"/>
                <w:lang w:val="en-GB"/>
              </w:rPr>
              <w:t>AU_</w:t>
            </w:r>
            <w:r w:rsidR="0086153A">
              <w:rPr>
                <w:rFonts w:ascii="Calibri" w:hAnsi="Calibri"/>
                <w:color w:val="000000"/>
                <w:sz w:val="22"/>
                <w:szCs w:val="22"/>
                <w:lang w:val="en-GB"/>
              </w:rPr>
              <w:t>U</w:t>
            </w:r>
            <w:r w:rsidR="00DC70AE">
              <w:rPr>
                <w:rFonts w:ascii="Calibri" w:hAnsi="Calibri"/>
                <w:color w:val="000000"/>
                <w:sz w:val="22"/>
                <w:szCs w:val="22"/>
                <w:lang w:val="en-GB"/>
              </w:rPr>
              <w:t>C</w:t>
            </w:r>
            <w:r w:rsidR="0086153A">
              <w:rPr>
                <w:rFonts w:ascii="Calibri" w:hAnsi="Calibri"/>
                <w:color w:val="000000"/>
                <w:sz w:val="22"/>
                <w:szCs w:val="22"/>
                <w:lang w:val="en-GB"/>
              </w:rPr>
              <w:t>3.6: Complex manoeuvres in cross-border settings: HDMaps</w:t>
            </w:r>
          </w:p>
        </w:tc>
      </w:tr>
    </w:tbl>
    <w:p w14:paraId="0A16C2C1" w14:textId="77777777" w:rsidR="0086153A" w:rsidRDefault="0086153A" w:rsidP="00310887">
      <w:pPr>
        <w:rPr>
          <w:lang w:val="en-US" w:eastAsia="zh-CN"/>
        </w:rPr>
      </w:pPr>
    </w:p>
    <w:p w14:paraId="263A22E2" w14:textId="4E8752FC" w:rsidR="0086153A" w:rsidRDefault="00FF550D" w:rsidP="00310887">
      <w:pPr>
        <w:rPr>
          <w:b/>
          <w:lang w:val="en-US" w:eastAsia="zh-CN"/>
        </w:rPr>
      </w:pPr>
      <w:r>
        <w:rPr>
          <w:b/>
          <w:lang w:eastAsia="zh-CN"/>
        </w:rPr>
        <w:t>AU_</w:t>
      </w:r>
      <w:r w:rsidR="0086153A" w:rsidRPr="00562847">
        <w:rPr>
          <w:b/>
          <w:lang w:val="en-US" w:eastAsia="zh-CN"/>
        </w:rPr>
        <w:t>U</w:t>
      </w:r>
      <w:r w:rsidR="00DC70AE">
        <w:rPr>
          <w:b/>
          <w:lang w:val="en-US" w:eastAsia="zh-CN"/>
        </w:rPr>
        <w:t>C</w:t>
      </w:r>
      <w:r w:rsidR="0086153A" w:rsidRPr="00562847">
        <w:rPr>
          <w:b/>
          <w:lang w:val="en-US" w:eastAsia="zh-CN"/>
        </w:rPr>
        <w:t>3.1: Assisted Border Crossing</w:t>
      </w:r>
    </w:p>
    <w:p w14:paraId="1F58F77E" w14:textId="39A81247" w:rsidR="0086153A" w:rsidRDefault="0086153A" w:rsidP="00310887">
      <w:pPr>
        <w:jc w:val="both"/>
      </w:pPr>
      <w:r w:rsidRPr="0042330F">
        <w:rPr>
          <w:rFonts w:eastAsia="Times New Roman" w:cs="Arial"/>
          <w:bCs/>
          <w:szCs w:val="20"/>
          <w:lang w:eastAsia="de-DE"/>
        </w:rPr>
        <w:t>By extending and making use of the sensor data on the vehicle and the other road users, a safe and zero</w:t>
      </w:r>
      <w:r>
        <w:rPr>
          <w:rFonts w:eastAsia="Times New Roman" w:cs="Arial"/>
          <w:bCs/>
          <w:szCs w:val="20"/>
          <w:lang w:eastAsia="de-DE"/>
        </w:rPr>
        <w:t xml:space="preserve">-touch border-crossing is targeted, by this </w:t>
      </w:r>
      <w:r w:rsidR="00DC70AE">
        <w:rPr>
          <w:rFonts w:eastAsia="Times New Roman" w:cs="Arial"/>
          <w:bCs/>
          <w:szCs w:val="20"/>
          <w:lang w:eastAsia="de-DE"/>
        </w:rPr>
        <w:t>Use Case</w:t>
      </w:r>
      <w:r>
        <w:rPr>
          <w:rFonts w:eastAsia="Times New Roman" w:cs="Arial"/>
          <w:bCs/>
          <w:szCs w:val="20"/>
          <w:lang w:eastAsia="de-DE"/>
        </w:rPr>
        <w:t xml:space="preserve">, </w:t>
      </w:r>
      <w:r w:rsidRPr="0042330F">
        <w:rPr>
          <w:rFonts w:eastAsia="Times New Roman" w:cs="Arial"/>
          <w:bCs/>
          <w:szCs w:val="20"/>
          <w:lang w:eastAsia="de-DE"/>
        </w:rPr>
        <w:t>for hard border</w:t>
      </w:r>
      <w:r>
        <w:rPr>
          <w:rFonts w:eastAsia="Times New Roman" w:cs="Arial"/>
          <w:bCs/>
          <w:szCs w:val="20"/>
          <w:lang w:eastAsia="de-DE"/>
        </w:rPr>
        <w:t xml:space="preserve">s (customs control required </w:t>
      </w:r>
      <w:r>
        <w:rPr>
          <w:rFonts w:eastAsia="Times New Roman" w:cs="Arial"/>
          <w:bCs/>
          <w:szCs w:val="20"/>
          <w:lang w:eastAsia="de-DE"/>
        </w:rPr>
        <w:lastRenderedPageBreak/>
        <w:t>for passing vehicles) like the one that separates Greece</w:t>
      </w:r>
      <w:r w:rsidRPr="0042330F">
        <w:rPr>
          <w:rFonts w:eastAsia="Times New Roman" w:cs="Arial"/>
          <w:bCs/>
          <w:szCs w:val="20"/>
          <w:lang w:eastAsia="de-DE"/>
        </w:rPr>
        <w:t xml:space="preserve"> and T</w:t>
      </w:r>
      <w:r>
        <w:rPr>
          <w:rFonts w:eastAsia="Times New Roman" w:cs="Arial"/>
          <w:bCs/>
          <w:szCs w:val="20"/>
          <w:lang w:eastAsia="de-DE"/>
        </w:rPr>
        <w:t>urkey</w:t>
      </w:r>
      <w:r w:rsidRPr="0042330F">
        <w:rPr>
          <w:rFonts w:eastAsia="Times New Roman" w:cs="Arial"/>
          <w:bCs/>
          <w:szCs w:val="20"/>
          <w:lang w:eastAsia="de-DE"/>
        </w:rPr>
        <w:t xml:space="preserve">. </w:t>
      </w:r>
      <w:r>
        <w:rPr>
          <w:rFonts w:eastAsia="Times New Roman" w:cs="Arial"/>
          <w:bCs/>
          <w:szCs w:val="20"/>
          <w:lang w:eastAsia="de-DE"/>
        </w:rPr>
        <w:t>V</w:t>
      </w:r>
      <w:r w:rsidRPr="0042330F">
        <w:rPr>
          <w:rFonts w:eastAsia="Times New Roman" w:cs="Arial"/>
          <w:bCs/>
          <w:szCs w:val="20"/>
          <w:lang w:eastAsia="de-DE"/>
        </w:rPr>
        <w:t xml:space="preserve">ehicles </w:t>
      </w:r>
      <w:r>
        <w:rPr>
          <w:rFonts w:eastAsia="Times New Roman" w:cs="Arial"/>
          <w:bCs/>
          <w:szCs w:val="20"/>
          <w:lang w:eastAsia="de-DE"/>
        </w:rPr>
        <w:t>are</w:t>
      </w:r>
      <w:r w:rsidRPr="0042330F">
        <w:rPr>
          <w:rFonts w:eastAsia="Times New Roman" w:cs="Arial"/>
          <w:bCs/>
          <w:szCs w:val="20"/>
          <w:lang w:eastAsia="de-DE"/>
        </w:rPr>
        <w:t xml:space="preserve"> checked/monitored remotely by the authority applications, and clearance</w:t>
      </w:r>
      <w:r>
        <w:rPr>
          <w:rFonts w:eastAsia="Times New Roman" w:cs="Arial"/>
          <w:bCs/>
          <w:szCs w:val="20"/>
          <w:lang w:eastAsia="de-DE"/>
        </w:rPr>
        <w:t xml:space="preserve"> is provided</w:t>
      </w:r>
      <w:r w:rsidRPr="0042330F">
        <w:rPr>
          <w:rFonts w:eastAsia="Times New Roman" w:cs="Arial"/>
          <w:bCs/>
          <w:szCs w:val="20"/>
          <w:lang w:eastAsia="de-DE"/>
        </w:rPr>
        <w:t xml:space="preserve"> if no threat is detected. In an adverse situation, the vehicle will not be allowed to pass, and may even be auto</w:t>
      </w:r>
      <w:r>
        <w:rPr>
          <w:rFonts w:eastAsia="Times New Roman" w:cs="Arial"/>
          <w:bCs/>
          <w:szCs w:val="20"/>
          <w:lang w:eastAsia="de-DE"/>
        </w:rPr>
        <w:t>nomously</w:t>
      </w:r>
      <w:r w:rsidRPr="0042330F">
        <w:rPr>
          <w:rFonts w:eastAsia="Times New Roman" w:cs="Arial"/>
          <w:bCs/>
          <w:szCs w:val="20"/>
          <w:lang w:eastAsia="de-DE"/>
        </w:rPr>
        <w:t xml:space="preserve"> stopped by the application on the edge.</w:t>
      </w:r>
    </w:p>
    <w:p w14:paraId="331B69E0" w14:textId="62630C3F" w:rsidR="0086153A" w:rsidRPr="002C60B1" w:rsidRDefault="0086153A" w:rsidP="00310887">
      <w:pPr>
        <w:pStyle w:val="bodycopy5G"/>
        <w:keepNext/>
        <w:jc w:val="center"/>
      </w:pPr>
      <w:r>
        <w:rPr>
          <w:noProof/>
          <w:lang w:val="el-GR" w:eastAsia="el-GR"/>
        </w:rPr>
        <w:drawing>
          <wp:inline distT="0" distB="0" distL="0" distR="0" wp14:anchorId="02F72315" wp14:editId="5E099C8B">
            <wp:extent cx="4114800" cy="2514600"/>
            <wp:effectExtent l="0" t="0" r="0" b="0"/>
            <wp:docPr id="11203254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rotWithShape="1">
                    <a:blip r:embed="rId38" cstate="print">
                      <a:extLst>
                        <a:ext uri="{28A0092B-C50C-407E-A947-70E740481C1C}">
                          <a14:useLocalDpi xmlns:a14="http://schemas.microsoft.com/office/drawing/2010/main" val="0"/>
                        </a:ext>
                      </a:extLst>
                    </a:blip>
                    <a:srcRect l="7671" t="2727" r="1784" b="-946"/>
                    <a:stretch/>
                  </pic:blipFill>
                  <pic:spPr bwMode="auto">
                    <a:xfrm>
                      <a:off x="0" y="0"/>
                      <a:ext cx="4114800" cy="2514600"/>
                    </a:xfrm>
                    <a:prstGeom prst="rect">
                      <a:avLst/>
                    </a:prstGeom>
                    <a:ln w="317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DB98CB1" w14:textId="29CDA120" w:rsidR="0086153A" w:rsidRPr="002C60B1" w:rsidRDefault="0086153A" w:rsidP="00310887">
      <w:pPr>
        <w:pStyle w:val="Caption"/>
        <w:jc w:val="center"/>
      </w:pPr>
      <w:bookmarkStart w:id="65" w:name="_Toc23173528"/>
      <w:bookmarkStart w:id="66" w:name="_Toc23402664"/>
      <w:r w:rsidRPr="002C60B1">
        <w:t xml:space="preserve">Figure </w:t>
      </w:r>
      <w:r w:rsidR="004230D9">
        <w:t>25</w:t>
      </w:r>
      <w:r w:rsidRPr="002C60B1">
        <w:t xml:space="preserve"> Extended sensors for assisted border-crossing</w:t>
      </w:r>
      <w:bookmarkEnd w:id="65"/>
      <w:bookmarkEnd w:id="66"/>
    </w:p>
    <w:p w14:paraId="125745BC" w14:textId="77777777" w:rsidR="0086153A" w:rsidRPr="00562847" w:rsidRDefault="0086153A" w:rsidP="00310887">
      <w:pPr>
        <w:rPr>
          <w:b/>
          <w:lang w:val="en-US" w:eastAsia="zh-CN"/>
        </w:rPr>
      </w:pPr>
    </w:p>
    <w:p w14:paraId="391AF232" w14:textId="3887631E" w:rsidR="0086153A" w:rsidRDefault="00FF550D" w:rsidP="00310887">
      <w:pPr>
        <w:rPr>
          <w:b/>
          <w:lang w:val="en-US" w:eastAsia="zh-CN"/>
        </w:rPr>
      </w:pPr>
      <w:r>
        <w:rPr>
          <w:b/>
          <w:lang w:eastAsia="zh-CN"/>
        </w:rPr>
        <w:t>AU_</w:t>
      </w:r>
      <w:r w:rsidR="0086153A" w:rsidRPr="00562847">
        <w:rPr>
          <w:b/>
          <w:lang w:val="en-US" w:eastAsia="zh-CN"/>
        </w:rPr>
        <w:t>U</w:t>
      </w:r>
      <w:r w:rsidR="00DC70AE">
        <w:rPr>
          <w:b/>
          <w:lang w:val="en-US" w:eastAsia="zh-CN"/>
        </w:rPr>
        <w:t>C</w:t>
      </w:r>
      <w:r w:rsidR="0086153A" w:rsidRPr="00562847">
        <w:rPr>
          <w:b/>
          <w:lang w:val="en-US" w:eastAsia="zh-CN"/>
        </w:rPr>
        <w:t xml:space="preserve">3.2: Truck Routing in Customs Area </w:t>
      </w:r>
    </w:p>
    <w:p w14:paraId="59CA4B25" w14:textId="77777777" w:rsidR="0086153A" w:rsidRPr="00562847" w:rsidRDefault="0086153A" w:rsidP="00310887">
      <w:pPr>
        <w:jc w:val="both"/>
        <w:rPr>
          <w:b/>
          <w:lang w:val="en-US" w:eastAsia="zh-CN"/>
        </w:rPr>
      </w:pPr>
      <w:r>
        <w:rPr>
          <w:rFonts w:eastAsia="Times New Roman" w:cs="Arial"/>
          <w:bCs/>
          <w:szCs w:val="20"/>
          <w:lang w:eastAsia="de-DE"/>
        </w:rPr>
        <w:t>In hard borders, t</w:t>
      </w:r>
      <w:r w:rsidRPr="0042330F">
        <w:rPr>
          <w:rFonts w:eastAsia="Times New Roman" w:cs="Arial"/>
          <w:bCs/>
          <w:szCs w:val="20"/>
          <w:lang w:eastAsia="de-DE"/>
        </w:rPr>
        <w:t>he customs zone may require vehicles to go through X-ray checks, which significantly increases the border passing time for drivers, who also need to submit papers and get administrative approvals before continuing to the customs zone</w:t>
      </w:r>
      <w:r>
        <w:rPr>
          <w:rFonts w:eastAsia="Times New Roman" w:cs="Arial"/>
          <w:bCs/>
          <w:szCs w:val="20"/>
          <w:lang w:eastAsia="de-DE"/>
        </w:rPr>
        <w:t xml:space="preserve"> at the other side of the borders</w:t>
      </w:r>
      <w:r w:rsidRPr="0042330F">
        <w:rPr>
          <w:rFonts w:eastAsia="Times New Roman" w:cs="Arial"/>
          <w:bCs/>
          <w:szCs w:val="20"/>
          <w:lang w:eastAsia="de-DE"/>
        </w:rPr>
        <w:t>. In order to perform these two tasks in parallel, the driver leaves the vehicle at the entrance of the customs area to complete paper checks for him</w:t>
      </w:r>
      <w:r>
        <w:rPr>
          <w:rFonts w:eastAsia="Times New Roman" w:cs="Arial"/>
          <w:bCs/>
          <w:szCs w:val="20"/>
          <w:lang w:eastAsia="de-DE"/>
        </w:rPr>
        <w:t>/her-</w:t>
      </w:r>
      <w:r w:rsidRPr="0042330F">
        <w:rPr>
          <w:rFonts w:eastAsia="Times New Roman" w:cs="Arial"/>
          <w:bCs/>
          <w:szCs w:val="20"/>
          <w:lang w:eastAsia="de-DE"/>
        </w:rPr>
        <w:t xml:space="preserve">self, while the vehicle is autonomously driven by a remote application at the cloud to the X-ray building.  </w:t>
      </w:r>
    </w:p>
    <w:p w14:paraId="40B1A242" w14:textId="3CF23A02" w:rsidR="0086153A" w:rsidRDefault="00FF550D" w:rsidP="00310887">
      <w:pPr>
        <w:rPr>
          <w:b/>
          <w:lang w:val="en-US" w:eastAsia="zh-CN"/>
        </w:rPr>
      </w:pPr>
      <w:r>
        <w:rPr>
          <w:b/>
          <w:lang w:eastAsia="zh-CN"/>
        </w:rPr>
        <w:t>AU_</w:t>
      </w:r>
      <w:r w:rsidR="0086153A">
        <w:rPr>
          <w:b/>
          <w:lang w:val="en-US" w:eastAsia="zh-CN"/>
        </w:rPr>
        <w:t>U</w:t>
      </w:r>
      <w:r w:rsidR="00DC70AE">
        <w:rPr>
          <w:b/>
          <w:lang w:val="en-US" w:eastAsia="zh-CN"/>
        </w:rPr>
        <w:t>C</w:t>
      </w:r>
      <w:r w:rsidR="0086153A">
        <w:rPr>
          <w:b/>
          <w:lang w:val="en-US" w:eastAsia="zh-CN"/>
        </w:rPr>
        <w:t>3.3: EDM-enabled Extended Sensor</w:t>
      </w:r>
      <w:r w:rsidR="0086153A" w:rsidRPr="00562847">
        <w:rPr>
          <w:b/>
          <w:lang w:val="en-US" w:eastAsia="zh-CN"/>
        </w:rPr>
        <w:t xml:space="preserve"> with surround view generation</w:t>
      </w:r>
    </w:p>
    <w:p w14:paraId="79AA9351" w14:textId="4D9F2AF4" w:rsidR="0086153A" w:rsidRDefault="0086153A" w:rsidP="00310887">
      <w:pPr>
        <w:pStyle w:val="bodycopy5G"/>
      </w:pPr>
      <w:r>
        <w:t>This</w:t>
      </w:r>
      <w:r w:rsidRPr="002C60B1">
        <w:t xml:space="preserve"> </w:t>
      </w:r>
      <w:r w:rsidR="00DC70AE">
        <w:t>Use Case</w:t>
      </w:r>
      <w:r>
        <w:t xml:space="preserve"> deals with</w:t>
      </w:r>
      <w:r w:rsidRPr="002C60B1">
        <w:t xml:space="preserve"> situation</w:t>
      </w:r>
      <w:r>
        <w:t>s</w:t>
      </w:r>
      <w:r w:rsidRPr="002C60B1">
        <w:t xml:space="preserve"> when the perception obtained by the on-board sensors is not enough and needs to be enhanced by sensor data from other traffic participants.</w:t>
      </w:r>
      <w:r>
        <w:t xml:space="preserve"> To this end, an Edge Dynamic Map (EDM) service realized at the digitized roadside infrastructure (eRSU</w:t>
      </w:r>
      <w:proofErr w:type="gramStart"/>
      <w:r>
        <w:t>),</w:t>
      </w:r>
      <w:proofErr w:type="gramEnd"/>
      <w:r>
        <w:t xml:space="preserve"> provides vehicles with vehicle discovery functionality and live information, enabling among other sensory data also the transmission of HD video among road users.</w:t>
      </w:r>
      <w:r w:rsidRPr="0046720F">
        <w:t xml:space="preserve"> </w:t>
      </w:r>
      <w:r>
        <w:t xml:space="preserve">This can involve </w:t>
      </w:r>
      <w:r w:rsidRPr="002C60B1">
        <w:t>several connected vehicles equipped with sensors</w:t>
      </w:r>
      <w:r>
        <w:t>,</w:t>
      </w:r>
      <w:r w:rsidRPr="002C60B1">
        <w:t xml:space="preserve"> as well as roadside infrastructure </w:t>
      </w:r>
      <w:r>
        <w:t xml:space="preserve">(eRSU) </w:t>
      </w:r>
      <w:r w:rsidRPr="002C60B1">
        <w:t xml:space="preserve">comprising sensors </w:t>
      </w:r>
      <w:r>
        <w:t>e.g., cameras</w:t>
      </w:r>
      <w:r w:rsidRPr="002C60B1">
        <w:t xml:space="preserve">. The vehicles and the eRSU using their respective sensor data build their individual situational awareness, identifying objects, lane markings or the road condition to support their prediction and planning functions. However, each individual vehicle’s sensors as well as roadside sensors are limited in the perception in different ways. The sensors view could be obstructed by objects, limited by weather conditions, or not covering a specific area. To mitigate the lack of environment information, vehicles share extracts ROIs (regions of interest) from their </w:t>
      </w:r>
      <w:r>
        <w:t>Local Dynamic Maps (</w:t>
      </w:r>
      <w:r w:rsidRPr="002C60B1">
        <w:t>LDMs</w:t>
      </w:r>
      <w:r>
        <w:t>)</w:t>
      </w:r>
      <w:r w:rsidRPr="002C60B1">
        <w:t xml:space="preserve"> and/or sensor raw data and the eRSU shares its Edged Dynamic Map (EDM).</w:t>
      </w:r>
    </w:p>
    <w:p w14:paraId="1FE2865C" w14:textId="594A49AF" w:rsidR="0086153A" w:rsidRPr="002C60B1" w:rsidRDefault="0086153A" w:rsidP="00310887">
      <w:pPr>
        <w:pStyle w:val="bodycopy5G"/>
        <w:keepNext/>
        <w:jc w:val="center"/>
      </w:pPr>
      <w:r>
        <w:rPr>
          <w:noProof/>
          <w:lang w:val="el-GR" w:eastAsia="el-GR"/>
        </w:rPr>
        <w:lastRenderedPageBreak/>
        <w:drawing>
          <wp:inline distT="0" distB="0" distL="0" distR="0" wp14:anchorId="31C75804" wp14:editId="478861ED">
            <wp:extent cx="4325112" cy="2295144"/>
            <wp:effectExtent l="0" t="0" r="0" b="0"/>
            <wp:docPr id="124303079" name="Picture 153530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303418"/>
                    <pic:cNvPicPr/>
                  </pic:nvPicPr>
                  <pic:blipFill rotWithShape="1">
                    <a:blip r:embed="rId39" cstate="print">
                      <a:extLst>
                        <a:ext uri="{28A0092B-C50C-407E-A947-70E740481C1C}">
                          <a14:useLocalDpi xmlns:a14="http://schemas.microsoft.com/office/drawing/2010/main" val="0"/>
                        </a:ext>
                      </a:extLst>
                    </a:blip>
                    <a:srcRect l="1530" r="3563"/>
                    <a:stretch/>
                  </pic:blipFill>
                  <pic:spPr bwMode="auto">
                    <a:xfrm>
                      <a:off x="0" y="0"/>
                      <a:ext cx="4325112" cy="2295144"/>
                    </a:xfrm>
                    <a:prstGeom prst="rect">
                      <a:avLst/>
                    </a:prstGeom>
                    <a:ln w="317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0493BAE" w14:textId="50AB20D1" w:rsidR="0086153A" w:rsidRPr="000B315C" w:rsidRDefault="0086153A" w:rsidP="00310887">
      <w:pPr>
        <w:pStyle w:val="Caption"/>
        <w:jc w:val="center"/>
      </w:pPr>
      <w:bookmarkStart w:id="67" w:name="_Toc23173530"/>
      <w:bookmarkStart w:id="68" w:name="_Toc23402666"/>
      <w:r w:rsidRPr="002C60B1">
        <w:t xml:space="preserve">Figure </w:t>
      </w:r>
      <w:r w:rsidR="0056479B">
        <w:t>26</w:t>
      </w:r>
      <w:r w:rsidRPr="002C60B1">
        <w:t xml:space="preserve"> Extended sensors with surround view generation</w:t>
      </w:r>
      <w:bookmarkEnd w:id="67"/>
      <w:bookmarkEnd w:id="68"/>
    </w:p>
    <w:p w14:paraId="24836E42" w14:textId="33A83CD6" w:rsidR="0086153A" w:rsidRDefault="00FF550D" w:rsidP="00310887">
      <w:pPr>
        <w:rPr>
          <w:b/>
          <w:lang w:val="en-US" w:eastAsia="zh-CN"/>
        </w:rPr>
      </w:pPr>
      <w:r>
        <w:rPr>
          <w:b/>
          <w:lang w:eastAsia="zh-CN"/>
        </w:rPr>
        <w:t>AU_</w:t>
      </w:r>
      <w:r w:rsidR="0086153A" w:rsidRPr="00562847">
        <w:rPr>
          <w:b/>
          <w:lang w:val="en-US" w:eastAsia="zh-CN"/>
        </w:rPr>
        <w:t>U</w:t>
      </w:r>
      <w:r w:rsidR="00DC70AE">
        <w:rPr>
          <w:b/>
          <w:lang w:val="en-US" w:eastAsia="zh-CN"/>
        </w:rPr>
        <w:t>C</w:t>
      </w:r>
      <w:r w:rsidR="0086153A" w:rsidRPr="00562847">
        <w:rPr>
          <w:b/>
          <w:lang w:val="en-US" w:eastAsia="zh-CN"/>
        </w:rPr>
        <w:t>3.4: Extended sensors with redundant Edge processing</w:t>
      </w:r>
    </w:p>
    <w:p w14:paraId="6129B0F7" w14:textId="1B8C6171" w:rsidR="0086153A" w:rsidRPr="002C60B1" w:rsidRDefault="0086153A" w:rsidP="00310887">
      <w:pPr>
        <w:jc w:val="both"/>
      </w:pPr>
      <w:r>
        <w:t>This</w:t>
      </w:r>
      <w:r w:rsidRPr="002C60B1">
        <w:t xml:space="preserve"> </w:t>
      </w:r>
      <w:r w:rsidR="00DC70AE">
        <w:t>Use Case</w:t>
      </w:r>
      <w:r>
        <w:t xml:space="preserve"> focuses on</w:t>
      </w:r>
      <w:r w:rsidRPr="002C60B1">
        <w:t xml:space="preserve"> video-based cooperative perception for automated vehicles</w:t>
      </w:r>
      <w:r>
        <w:t>,</w:t>
      </w:r>
      <w:r w:rsidRPr="002C60B1">
        <w:t xml:space="preserve"> and </w:t>
      </w:r>
      <w:r>
        <w:t xml:space="preserve">especially aspects related to </w:t>
      </w:r>
      <w:r w:rsidRPr="002C60B1">
        <w:t>the reliability and performance of networking and edge computing services</w:t>
      </w:r>
      <w:r>
        <w:t>, especially in cross-border environments</w:t>
      </w:r>
      <w:r w:rsidRPr="002C60B1">
        <w:t xml:space="preserve">. </w:t>
      </w:r>
      <w:r>
        <w:t>This includes</w:t>
      </w:r>
      <w:r w:rsidRPr="002C60B1">
        <w:t xml:space="preserve"> functionalities and performance (e.g. processing delay, migration overhead) of an automated vehicle using edge computing for cooperative perception, including auto discovery of edge nodes, adaptive task allocation, and seamless service migration. When a V2N connection is established, the automated vehicle receives the network address of an edge node connected with the same 5G base station. </w:t>
      </w:r>
      <w:r>
        <w:t xml:space="preserve">For redundancy, </w:t>
      </w:r>
      <w:r w:rsidRPr="002C60B1">
        <w:t>an automated vehicle is connected simultaneously to two networks</w:t>
      </w:r>
      <w:r>
        <w:t xml:space="preserve"> (legislation exists towards this end in some countries e.g., Finland)</w:t>
      </w:r>
      <w:r w:rsidRPr="002C60B1">
        <w:t xml:space="preserve">, </w:t>
      </w:r>
      <w:r>
        <w:t xml:space="preserve">and thus </w:t>
      </w:r>
      <w:r w:rsidRPr="002C60B1">
        <w:t>it is connected by default to two edge nodes at the same time. Data generated by the automated vehicle is forwarded to both edge nodes for processing. When the automated vehicle receives the processing results from one edge node already, it can cancel the task on the other edge node. When the automated vehicle is connected to a different network, services also migrate to an edge node connected to the newly connected base station.</w:t>
      </w:r>
    </w:p>
    <w:p w14:paraId="1776EF84" w14:textId="0528B4FC" w:rsidR="0086153A" w:rsidRPr="002C60B1" w:rsidRDefault="0086153A" w:rsidP="00310887">
      <w:pPr>
        <w:pStyle w:val="bodycopy5G"/>
        <w:keepNext/>
        <w:jc w:val="center"/>
      </w:pPr>
      <w:r w:rsidRPr="002C60B1">
        <w:rPr>
          <w:noProof/>
          <w:lang w:val="el-GR" w:eastAsia="el-GR"/>
        </w:rPr>
        <w:drawing>
          <wp:inline distT="0" distB="0" distL="0" distR="0" wp14:anchorId="56219E15" wp14:editId="62BA756D">
            <wp:extent cx="5452687" cy="2264735"/>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35.PNG"/>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5473256" cy="2273278"/>
                    </a:xfrm>
                    <a:prstGeom prst="rect">
                      <a:avLst/>
                    </a:prstGeom>
                    <a:ln>
                      <a:noFill/>
                    </a:ln>
                    <a:extLst>
                      <a:ext uri="{53640926-AAD7-44D8-BBD7-CCE9431645EC}">
                        <a14:shadowObscured xmlns:a14="http://schemas.microsoft.com/office/drawing/2010/main"/>
                      </a:ext>
                    </a:extLst>
                  </pic:spPr>
                </pic:pic>
              </a:graphicData>
            </a:graphic>
          </wp:inline>
        </w:drawing>
      </w:r>
    </w:p>
    <w:p w14:paraId="48CF5120" w14:textId="5016C3BF" w:rsidR="0086153A" w:rsidRPr="002C60B1" w:rsidRDefault="0086153A" w:rsidP="00310887">
      <w:pPr>
        <w:pStyle w:val="Caption"/>
        <w:jc w:val="center"/>
      </w:pPr>
      <w:bookmarkStart w:id="69" w:name="_Toc23173531"/>
      <w:bookmarkStart w:id="70" w:name="_Toc23402667"/>
      <w:r w:rsidRPr="002C60B1">
        <w:t xml:space="preserve">Figure </w:t>
      </w:r>
      <w:r w:rsidR="0056479B">
        <w:t>27</w:t>
      </w:r>
      <w:r w:rsidRPr="002C60B1">
        <w:t xml:space="preserve"> Extended sensors with redundant Edge processing</w:t>
      </w:r>
      <w:bookmarkEnd w:id="69"/>
      <w:bookmarkEnd w:id="70"/>
    </w:p>
    <w:p w14:paraId="54681EFA" w14:textId="3DC2C43B" w:rsidR="0086153A" w:rsidRDefault="0086153A" w:rsidP="00310887">
      <w:pPr>
        <w:rPr>
          <w:b/>
          <w:lang w:val="en-US" w:eastAsia="zh-CN"/>
        </w:rPr>
      </w:pPr>
    </w:p>
    <w:p w14:paraId="73EED05D" w14:textId="77777777" w:rsidR="000D0373" w:rsidRPr="00562847" w:rsidRDefault="000D0373" w:rsidP="00310887">
      <w:pPr>
        <w:rPr>
          <w:b/>
          <w:lang w:val="en-US" w:eastAsia="zh-CN"/>
        </w:rPr>
      </w:pPr>
    </w:p>
    <w:p w14:paraId="39793B4E" w14:textId="5832BCFA" w:rsidR="0086153A" w:rsidRDefault="00FF550D" w:rsidP="00310887">
      <w:pPr>
        <w:rPr>
          <w:b/>
          <w:lang w:val="en-US" w:eastAsia="zh-CN"/>
        </w:rPr>
      </w:pPr>
      <w:r>
        <w:rPr>
          <w:b/>
          <w:lang w:eastAsia="zh-CN"/>
        </w:rPr>
        <w:lastRenderedPageBreak/>
        <w:t>AU_</w:t>
      </w:r>
      <w:r w:rsidR="0086153A" w:rsidRPr="00562847">
        <w:rPr>
          <w:b/>
          <w:lang w:val="en-US" w:eastAsia="zh-CN"/>
        </w:rPr>
        <w:t>U</w:t>
      </w:r>
      <w:r w:rsidR="00DC70AE">
        <w:rPr>
          <w:b/>
          <w:lang w:val="en-US" w:eastAsia="zh-CN"/>
        </w:rPr>
        <w:t>C</w:t>
      </w:r>
      <w:r w:rsidR="0086153A" w:rsidRPr="00562847">
        <w:rPr>
          <w:b/>
          <w:lang w:val="en-US" w:eastAsia="zh-CN"/>
        </w:rPr>
        <w:t xml:space="preserve">3.5: Extended sensors with CPM messages </w:t>
      </w:r>
    </w:p>
    <w:p w14:paraId="7AE4FB0B" w14:textId="73A37FA7" w:rsidR="0086153A" w:rsidRDefault="0086153A" w:rsidP="00310887">
      <w:pPr>
        <w:jc w:val="both"/>
      </w:pPr>
      <w:r w:rsidRPr="002C60B1">
        <w:t>Th</w:t>
      </w:r>
      <w:r>
        <w:t xml:space="preserve">is </w:t>
      </w:r>
      <w:r w:rsidR="00DC70AE">
        <w:t>Use Case</w:t>
      </w:r>
      <w:r>
        <w:t xml:space="preserve"> </w:t>
      </w:r>
      <w:r>
        <w:rPr>
          <w:rFonts w:ascii="Calibri" w:eastAsia="Times New Roman" w:hAnsi="Calibri"/>
          <w:color w:val="000000"/>
          <w:lang w:eastAsia="fr-FR"/>
        </w:rPr>
        <w:t xml:space="preserve">focuses on </w:t>
      </w:r>
      <w:r w:rsidRPr="002C60B1">
        <w:t>enhan</w:t>
      </w:r>
      <w:r>
        <w:t>cing</w:t>
      </w:r>
      <w:r w:rsidRPr="002C60B1">
        <w:t xml:space="preserve"> the environmental perception of vehicles by enabling the real-time data exchange between vehicles and </w:t>
      </w:r>
      <w:r>
        <w:t>road</w:t>
      </w:r>
      <w:r w:rsidR="00DC70AE">
        <w:t xml:space="preserve"> </w:t>
      </w:r>
      <w:r>
        <w:t>side units (</w:t>
      </w:r>
      <w:r w:rsidRPr="002C60B1">
        <w:t>RSU</w:t>
      </w:r>
      <w:r>
        <w:t xml:space="preserve">s) using </w:t>
      </w:r>
      <w:r w:rsidRPr="002C60B1">
        <w:t>Collective Perception Message</w:t>
      </w:r>
      <w:r>
        <w:t>s (CPMs). V</w:t>
      </w:r>
      <w:r w:rsidRPr="002C60B1">
        <w:t xml:space="preserve">ehicles with </w:t>
      </w:r>
      <w:r>
        <w:t xml:space="preserve">SAE </w:t>
      </w:r>
      <w:r w:rsidRPr="002C60B1">
        <w:t xml:space="preserve">Level 4 capability </w:t>
      </w:r>
      <w:r w:rsidR="000D0373">
        <w:t>[</w:t>
      </w:r>
      <w:r w:rsidR="003E77A5">
        <w:t>10</w:t>
      </w:r>
      <w:r w:rsidR="000D0373">
        <w:t xml:space="preserve">] </w:t>
      </w:r>
      <w:r w:rsidRPr="002C60B1">
        <w:t xml:space="preserve">require predictive information of environment sufficiently ahead in time. </w:t>
      </w:r>
      <w:r>
        <w:t>V</w:t>
      </w:r>
      <w:r w:rsidRPr="002C60B1">
        <w:t>ehicles are equipped with on-board sensors, however, with limited range to detect objects and obstacles. C</w:t>
      </w:r>
      <w:r>
        <w:t xml:space="preserve">ollective Perception of </w:t>
      </w:r>
      <w:r w:rsidRPr="002C60B1">
        <w:t>E</w:t>
      </w:r>
      <w:r>
        <w:t>nvironment (CPE)</w:t>
      </w:r>
      <w:r w:rsidRPr="002C60B1">
        <w:t xml:space="preserve"> extends this range by providing perception of areas not visible to the vehicle sensors due to curves, corners</w:t>
      </w:r>
      <w:r>
        <w:t xml:space="preserve"> or obstacles in the roads. V</w:t>
      </w:r>
      <w:r w:rsidRPr="002C60B1">
        <w:t xml:space="preserve">ehicles equipped with 5G technology could share raw sensor data from cameras, LIDAR, etc. or share pre-processed data such as dynamic objects and planned trajectories. Additionally, other driving condition data such as weather situation and traffic information can be shared. </w:t>
      </w:r>
      <w:proofErr w:type="gramStart"/>
      <w:r w:rsidRPr="002C60B1">
        <w:t>gNodeB</w:t>
      </w:r>
      <w:proofErr w:type="gramEnd"/>
      <w:r w:rsidRPr="002C60B1">
        <w:t xml:space="preserve"> can act as a hub to relay pre-processed data in low resolution or raw data in high resolution, or (in case of MEC) combined data from different vehicles. Exchanging high resolution perception data in real-time requires high bandwidth and low latency communication as promised by 5G (eMBB, uRLLC).</w:t>
      </w:r>
    </w:p>
    <w:p w14:paraId="3D7FE1C9" w14:textId="4270CA94" w:rsidR="0086153A" w:rsidRPr="002C60B1" w:rsidRDefault="0086153A" w:rsidP="00310887">
      <w:pPr>
        <w:pStyle w:val="bodycopy5G"/>
        <w:keepNext/>
        <w:jc w:val="center"/>
      </w:pPr>
      <w:r>
        <w:rPr>
          <w:noProof/>
          <w:lang w:val="el-GR" w:eastAsia="el-GR"/>
        </w:rPr>
        <w:drawing>
          <wp:inline distT="0" distB="0" distL="0" distR="0" wp14:anchorId="2637C2B9" wp14:editId="4435EACE">
            <wp:extent cx="5050466" cy="2356411"/>
            <wp:effectExtent l="0" t="0" r="0" b="0"/>
            <wp:docPr id="1853405106" name="Picture 153530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30341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71507" cy="2366228"/>
                    </a:xfrm>
                    <a:prstGeom prst="rect">
                      <a:avLst/>
                    </a:prstGeom>
                  </pic:spPr>
                </pic:pic>
              </a:graphicData>
            </a:graphic>
          </wp:inline>
        </w:drawing>
      </w:r>
    </w:p>
    <w:p w14:paraId="6E05C18B" w14:textId="14605DB7" w:rsidR="0086153A" w:rsidRPr="002C60B1" w:rsidRDefault="0086153A" w:rsidP="00310887">
      <w:pPr>
        <w:pStyle w:val="Caption"/>
        <w:jc w:val="center"/>
        <w:rPr>
          <w:highlight w:val="yellow"/>
        </w:rPr>
      </w:pPr>
      <w:bookmarkStart w:id="71" w:name="_Toc23173532"/>
      <w:bookmarkStart w:id="72" w:name="_Toc23402668"/>
      <w:r w:rsidRPr="002C60B1">
        <w:t xml:space="preserve">Figure </w:t>
      </w:r>
      <w:r w:rsidR="0056479B">
        <w:t>28</w:t>
      </w:r>
      <w:r w:rsidRPr="002C60B1">
        <w:t xml:space="preserve"> Extended sensors with Collective Perception Messages</w:t>
      </w:r>
      <w:bookmarkEnd w:id="71"/>
      <w:bookmarkEnd w:id="72"/>
    </w:p>
    <w:p w14:paraId="6DDEF66B" w14:textId="77777777" w:rsidR="0086153A" w:rsidRPr="00562847" w:rsidRDefault="0086153A" w:rsidP="00310887">
      <w:pPr>
        <w:jc w:val="both"/>
        <w:rPr>
          <w:b/>
          <w:lang w:val="en-US" w:eastAsia="zh-CN"/>
        </w:rPr>
      </w:pPr>
    </w:p>
    <w:p w14:paraId="1DA049B4" w14:textId="2D88977E" w:rsidR="0086153A" w:rsidRDefault="00FF550D" w:rsidP="00310887">
      <w:pPr>
        <w:rPr>
          <w:b/>
          <w:lang w:val="en-US" w:eastAsia="zh-CN"/>
        </w:rPr>
      </w:pPr>
      <w:r>
        <w:rPr>
          <w:b/>
          <w:lang w:eastAsia="zh-CN"/>
        </w:rPr>
        <w:t>AU_</w:t>
      </w:r>
      <w:r w:rsidR="0086153A" w:rsidRPr="00562847">
        <w:rPr>
          <w:b/>
          <w:lang w:val="en-US" w:eastAsia="zh-CN"/>
        </w:rPr>
        <w:t>U</w:t>
      </w:r>
      <w:r w:rsidR="00DC70AE">
        <w:rPr>
          <w:b/>
          <w:lang w:val="en-US" w:eastAsia="zh-CN"/>
        </w:rPr>
        <w:t>C</w:t>
      </w:r>
      <w:r w:rsidR="0086153A" w:rsidRPr="00562847">
        <w:rPr>
          <w:b/>
          <w:lang w:val="en-US" w:eastAsia="zh-CN"/>
        </w:rPr>
        <w:t>3.6: Complex manoeuvres in cross-border settings: HDMaps</w:t>
      </w:r>
    </w:p>
    <w:p w14:paraId="29384859" w14:textId="405C6217" w:rsidR="0086153A" w:rsidRDefault="0086153A" w:rsidP="00310887">
      <w:pPr>
        <w:pStyle w:val="Standaard1"/>
      </w:pPr>
      <w:r w:rsidRPr="002C60B1">
        <w:t xml:space="preserve">This </w:t>
      </w:r>
      <w:r w:rsidR="00DC70AE">
        <w:t>Use Case</w:t>
      </w:r>
      <w:r>
        <w:t xml:space="preserve"> focus</w:t>
      </w:r>
      <w:r w:rsidRPr="002C60B1">
        <w:t>es in the capability of automated vehicles and road-side infrastructure to detect changes in the road and the HD-Map used for driving, and in sending these changes to the ITS-Centre in order to centralise and broadcast this information to the other approaching vehicles.</w:t>
      </w:r>
      <w:r>
        <w:t xml:space="preserve"> </w:t>
      </w:r>
      <w:r w:rsidRPr="002C60B1">
        <w:t>Lasers, cameras and traffic radars information can be fused with D</w:t>
      </w:r>
      <w:r>
        <w:t>ifferential</w:t>
      </w:r>
      <w:r w:rsidRPr="002C60B1">
        <w:t>-GPS and HD-Maps data, in order to determine changes in the stored information. This information can be measured in terms of length of the event, changes in road description (number of lanes, width of the lanes), dangerousness of the situation, etc.</w:t>
      </w:r>
      <w:r>
        <w:t xml:space="preserve"> </w:t>
      </w:r>
      <w:r w:rsidRPr="002C60B1">
        <w:t>Finally, obtained data is shared with the ITS-Centre in order to be stored and shared with other vehicles, ensuring the information reaches all the relevant vehicles.</w:t>
      </w:r>
    </w:p>
    <w:p w14:paraId="17A987EA" w14:textId="77777777" w:rsidR="000D0373" w:rsidRPr="002C60B1" w:rsidRDefault="000D0373" w:rsidP="00310887">
      <w:pPr>
        <w:pStyle w:val="Standaard1"/>
      </w:pPr>
    </w:p>
    <w:p w14:paraId="74EAB160" w14:textId="15924758" w:rsidR="0086153A" w:rsidRDefault="0086153A" w:rsidP="008523DA">
      <w:pPr>
        <w:pStyle w:val="Heading3"/>
        <w:numPr>
          <w:ilvl w:val="2"/>
          <w:numId w:val="53"/>
        </w:numPr>
        <w:rPr>
          <w:lang w:val="en-US"/>
        </w:rPr>
      </w:pPr>
      <w:bookmarkStart w:id="73" w:name="_Toc71363125"/>
      <w:r w:rsidRPr="009B23CB">
        <w:rPr>
          <w:lang w:val="en-US"/>
        </w:rPr>
        <w:lastRenderedPageBreak/>
        <w:t>Remote Driving</w:t>
      </w:r>
      <w:bookmarkEnd w:id="73"/>
    </w:p>
    <w:p w14:paraId="6AA3A1D7" w14:textId="7776D0BB" w:rsidR="0086153A" w:rsidRDefault="0086153A" w:rsidP="00310887">
      <w:pPr>
        <w:pStyle w:val="Caption"/>
        <w:keepNext/>
      </w:pPr>
      <w:r>
        <w:t xml:space="preserve">Table </w:t>
      </w:r>
      <w:fldSimple w:instr=" SEQ Table \* ARABIC ">
        <w:r w:rsidR="0035127E">
          <w:rPr>
            <w:noProof/>
          </w:rPr>
          <w:t>28</w:t>
        </w:r>
      </w:fldSimple>
      <w:r>
        <w:t>: List of Use</w:t>
      </w:r>
      <w:r w:rsidR="00DC70AE">
        <w:t xml:space="preserve"> Cases </w:t>
      </w:r>
      <w:r>
        <w:t>within the Remote Driving Use Case Category</w:t>
      </w:r>
    </w:p>
    <w:tbl>
      <w:tblPr>
        <w:tblStyle w:val="Style5GrowthComplextable"/>
        <w:tblW w:w="0" w:type="auto"/>
        <w:tblLook w:val="04A0" w:firstRow="1" w:lastRow="0" w:firstColumn="1" w:lastColumn="0" w:noHBand="0" w:noVBand="1"/>
      </w:tblPr>
      <w:tblGrid>
        <w:gridCol w:w="7940"/>
      </w:tblGrid>
      <w:tr w:rsidR="0086153A" w:rsidRPr="009B23CB" w14:paraId="5404D939" w14:textId="77777777" w:rsidTr="006A363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40" w:type="dxa"/>
            <w:noWrap/>
          </w:tcPr>
          <w:p w14:paraId="22849996" w14:textId="77777777" w:rsidR="0086153A" w:rsidRDefault="0086153A" w:rsidP="00310887">
            <w:pPr>
              <w:rPr>
                <w:rFonts w:ascii="Calibri" w:hAnsi="Calibri"/>
                <w:color w:val="000000"/>
              </w:rPr>
            </w:pPr>
            <w:r>
              <w:rPr>
                <w:lang w:eastAsia="zh-CN"/>
              </w:rPr>
              <w:t xml:space="preserve">UCC4: </w:t>
            </w:r>
            <w:r w:rsidRPr="00562847">
              <w:rPr>
                <w:lang w:eastAsia="zh-CN"/>
              </w:rPr>
              <w:t>Remote Driving</w:t>
            </w:r>
          </w:p>
        </w:tc>
      </w:tr>
      <w:tr w:rsidR="0086153A" w:rsidRPr="009B23CB" w14:paraId="103B931F" w14:textId="77777777" w:rsidTr="006A3637">
        <w:trPr>
          <w:trHeight w:val="300"/>
        </w:trPr>
        <w:tc>
          <w:tcPr>
            <w:cnfStyle w:val="001000000000" w:firstRow="0" w:lastRow="0" w:firstColumn="1" w:lastColumn="0" w:oddVBand="0" w:evenVBand="0" w:oddHBand="0" w:evenHBand="0" w:firstRowFirstColumn="0" w:firstRowLastColumn="0" w:lastRowFirstColumn="0" w:lastRowLastColumn="0"/>
            <w:tcW w:w="7940" w:type="dxa"/>
            <w:noWrap/>
            <w:hideMark/>
          </w:tcPr>
          <w:p w14:paraId="590E2F5B" w14:textId="484386DE" w:rsidR="0086153A" w:rsidRPr="009B23CB" w:rsidRDefault="00FF550D" w:rsidP="00310887">
            <w:pPr>
              <w:rPr>
                <w:lang w:val="en-GB" w:eastAsia="zh-CN"/>
              </w:rPr>
            </w:pPr>
            <w:r>
              <w:rPr>
                <w:rFonts w:ascii="Calibri" w:hAnsi="Calibri"/>
                <w:color w:val="000000"/>
                <w:sz w:val="22"/>
                <w:szCs w:val="22"/>
                <w:lang w:val="en-GB"/>
              </w:rPr>
              <w:t>AU_</w:t>
            </w:r>
            <w:r w:rsidR="0086153A">
              <w:rPr>
                <w:rFonts w:ascii="Calibri" w:hAnsi="Calibri"/>
                <w:color w:val="000000"/>
                <w:sz w:val="22"/>
                <w:szCs w:val="22"/>
                <w:lang w:val="en-GB"/>
              </w:rPr>
              <w:t>U</w:t>
            </w:r>
            <w:r w:rsidR="00DC70AE">
              <w:rPr>
                <w:rFonts w:ascii="Calibri" w:hAnsi="Calibri"/>
                <w:color w:val="000000"/>
                <w:sz w:val="22"/>
                <w:szCs w:val="22"/>
                <w:lang w:val="en-GB"/>
              </w:rPr>
              <w:t>C</w:t>
            </w:r>
            <w:r w:rsidR="0086153A">
              <w:rPr>
                <w:rFonts w:ascii="Calibri" w:hAnsi="Calibri"/>
                <w:color w:val="000000"/>
                <w:sz w:val="22"/>
                <w:szCs w:val="22"/>
                <w:lang w:val="en-GB"/>
              </w:rPr>
              <w:t xml:space="preserve">4.1: Remote driving in a redundant network environment </w:t>
            </w:r>
          </w:p>
        </w:tc>
      </w:tr>
      <w:tr w:rsidR="0086153A" w:rsidRPr="009B23CB" w14:paraId="6E431FC1" w14:textId="77777777" w:rsidTr="006A3637">
        <w:trPr>
          <w:trHeight w:val="300"/>
        </w:trPr>
        <w:tc>
          <w:tcPr>
            <w:cnfStyle w:val="001000000000" w:firstRow="0" w:lastRow="0" w:firstColumn="1" w:lastColumn="0" w:oddVBand="0" w:evenVBand="0" w:oddHBand="0" w:evenHBand="0" w:firstRowFirstColumn="0" w:firstRowLastColumn="0" w:lastRowFirstColumn="0" w:lastRowLastColumn="0"/>
            <w:tcW w:w="7940" w:type="dxa"/>
            <w:noWrap/>
            <w:hideMark/>
          </w:tcPr>
          <w:p w14:paraId="5887D6AA" w14:textId="66B0AD46" w:rsidR="0086153A" w:rsidRPr="009B23CB" w:rsidRDefault="00FF550D" w:rsidP="00310887">
            <w:pPr>
              <w:rPr>
                <w:lang w:val="en-GB" w:eastAsia="zh-CN"/>
              </w:rPr>
            </w:pPr>
            <w:r>
              <w:rPr>
                <w:rFonts w:ascii="Calibri" w:hAnsi="Calibri"/>
                <w:color w:val="000000"/>
                <w:sz w:val="22"/>
                <w:szCs w:val="22"/>
                <w:lang w:val="en-GB"/>
              </w:rPr>
              <w:t>AU_</w:t>
            </w:r>
            <w:r w:rsidR="0086153A">
              <w:rPr>
                <w:rFonts w:ascii="Calibri" w:hAnsi="Calibri"/>
                <w:color w:val="000000"/>
                <w:sz w:val="22"/>
                <w:szCs w:val="22"/>
                <w:lang w:val="en-GB"/>
              </w:rPr>
              <w:t>U</w:t>
            </w:r>
            <w:r w:rsidR="00DC70AE">
              <w:rPr>
                <w:rFonts w:ascii="Calibri" w:hAnsi="Calibri"/>
                <w:color w:val="000000"/>
                <w:sz w:val="22"/>
                <w:szCs w:val="22"/>
                <w:lang w:val="en-GB"/>
              </w:rPr>
              <w:t>C</w:t>
            </w:r>
            <w:r w:rsidR="0086153A">
              <w:rPr>
                <w:rFonts w:ascii="Calibri" w:hAnsi="Calibri"/>
                <w:color w:val="000000"/>
                <w:sz w:val="22"/>
                <w:szCs w:val="22"/>
                <w:lang w:val="en-GB"/>
              </w:rPr>
              <w:t>4.2: Remote driving using 5G positioning</w:t>
            </w:r>
          </w:p>
        </w:tc>
      </w:tr>
      <w:tr w:rsidR="0086153A" w:rsidRPr="009B23CB" w14:paraId="749E8069" w14:textId="77777777" w:rsidTr="006A3637">
        <w:trPr>
          <w:trHeight w:val="300"/>
        </w:trPr>
        <w:tc>
          <w:tcPr>
            <w:cnfStyle w:val="001000000000" w:firstRow="0" w:lastRow="0" w:firstColumn="1" w:lastColumn="0" w:oddVBand="0" w:evenVBand="0" w:oddHBand="0" w:evenHBand="0" w:firstRowFirstColumn="0" w:firstRowLastColumn="0" w:lastRowFirstColumn="0" w:lastRowLastColumn="0"/>
            <w:tcW w:w="7940" w:type="dxa"/>
            <w:noWrap/>
            <w:hideMark/>
          </w:tcPr>
          <w:p w14:paraId="202633D0" w14:textId="6199DC98" w:rsidR="0086153A" w:rsidRPr="009B23CB" w:rsidRDefault="00FF550D" w:rsidP="00310887">
            <w:pPr>
              <w:rPr>
                <w:lang w:val="en-GB" w:eastAsia="zh-CN"/>
              </w:rPr>
            </w:pPr>
            <w:r>
              <w:rPr>
                <w:rFonts w:ascii="Calibri" w:hAnsi="Calibri"/>
                <w:color w:val="000000"/>
                <w:sz w:val="22"/>
                <w:szCs w:val="22"/>
                <w:lang w:val="en-GB"/>
              </w:rPr>
              <w:t>AU_</w:t>
            </w:r>
            <w:r w:rsidR="0086153A">
              <w:rPr>
                <w:rFonts w:ascii="Calibri" w:hAnsi="Calibri"/>
                <w:color w:val="000000"/>
                <w:sz w:val="22"/>
                <w:szCs w:val="22"/>
                <w:lang w:val="en-GB"/>
              </w:rPr>
              <w:t>U</w:t>
            </w:r>
            <w:r w:rsidR="00DC70AE">
              <w:rPr>
                <w:rFonts w:ascii="Calibri" w:hAnsi="Calibri"/>
                <w:color w:val="000000"/>
                <w:sz w:val="22"/>
                <w:szCs w:val="22"/>
                <w:lang w:val="en-GB"/>
              </w:rPr>
              <w:t>C</w:t>
            </w:r>
            <w:r w:rsidR="0086153A">
              <w:rPr>
                <w:rFonts w:ascii="Calibri" w:hAnsi="Calibri"/>
                <w:color w:val="000000"/>
                <w:sz w:val="22"/>
                <w:szCs w:val="22"/>
                <w:lang w:val="en-GB"/>
              </w:rPr>
              <w:t>4.3: Remote driving using mmWave communication</w:t>
            </w:r>
          </w:p>
        </w:tc>
      </w:tr>
    </w:tbl>
    <w:p w14:paraId="7FB131C7" w14:textId="77777777" w:rsidR="0086153A" w:rsidRDefault="0086153A" w:rsidP="00310887">
      <w:pPr>
        <w:rPr>
          <w:lang w:val="en-US" w:eastAsia="zh-CN"/>
        </w:rPr>
      </w:pPr>
    </w:p>
    <w:p w14:paraId="4BCFA663" w14:textId="6C2879FD" w:rsidR="0086153A" w:rsidRDefault="00FF550D" w:rsidP="00310887">
      <w:pPr>
        <w:rPr>
          <w:b/>
          <w:lang w:val="en-US" w:eastAsia="zh-CN"/>
        </w:rPr>
      </w:pPr>
      <w:r>
        <w:rPr>
          <w:b/>
          <w:lang w:eastAsia="zh-CN"/>
        </w:rPr>
        <w:t>AU_</w:t>
      </w:r>
      <w:r w:rsidR="0086153A">
        <w:rPr>
          <w:b/>
          <w:lang w:val="en-US" w:eastAsia="zh-CN"/>
        </w:rPr>
        <w:t>U</w:t>
      </w:r>
      <w:r w:rsidR="00DC70AE">
        <w:rPr>
          <w:b/>
          <w:lang w:val="en-US" w:eastAsia="zh-CN"/>
        </w:rPr>
        <w:t>C</w:t>
      </w:r>
      <w:r w:rsidR="0086153A">
        <w:rPr>
          <w:b/>
          <w:lang w:val="en-US" w:eastAsia="zh-CN"/>
        </w:rPr>
        <w:t>4.1</w:t>
      </w:r>
      <w:r w:rsidR="0086153A" w:rsidRPr="00562847">
        <w:rPr>
          <w:b/>
          <w:lang w:val="en-US" w:eastAsia="zh-CN"/>
        </w:rPr>
        <w:t>: Remote driving in a redundant network environment</w:t>
      </w:r>
    </w:p>
    <w:p w14:paraId="782F10FB" w14:textId="77777777" w:rsidR="0086153A" w:rsidRDefault="0086153A" w:rsidP="00310887">
      <w:pPr>
        <w:pStyle w:val="Standaard1"/>
        <w:rPr>
          <w:b/>
          <w:lang w:val="en-US" w:eastAsia="zh-CN"/>
        </w:rPr>
      </w:pPr>
      <w:r w:rsidRPr="002C60B1">
        <w:t xml:space="preserve">The remote driving of an SAE L4 vehicle is enabled by a V2N connection between the vehicular Onboard Unit (OBU) and a remote server hosting V2N </w:t>
      </w:r>
      <w:proofErr w:type="gramStart"/>
      <w:r w:rsidRPr="002C60B1">
        <w:t>applications,</w:t>
      </w:r>
      <w:proofErr w:type="gramEnd"/>
      <w:r w:rsidRPr="002C60B1">
        <w:t xml:space="preserve"> in this case the remote driving application is used by the remote human operator. The V2N connection transfers the sensor data feed (high resolution perception data) from the vehicle to the remote human operator (in the uplink direction). The sensor data provides the human operator a “driver’s view” </w:t>
      </w:r>
      <w:r>
        <w:t xml:space="preserve">and </w:t>
      </w:r>
      <w:r w:rsidRPr="002C60B1">
        <w:t>allows the human operator to send appropriate command messages (e.g. command trajectories) back to the L4 vehicle (in the downlink direction).</w:t>
      </w:r>
      <w:r>
        <w:t xml:space="preserve"> </w:t>
      </w:r>
      <w:r w:rsidRPr="002C60B1">
        <w:t>The remote control/driving of vehicle presents stringent requirements on connection between the vehicle and the Remote Operations Centre (ROC). These requirements include the need to ensure that human operator always maintains connectivity to the vehicle they control, the latency minimized to ensure timeliness of the downlink control messages from the human operator; and the uplink capacity is guaranteed for the transmission of the sensor data feeds from the vehicle. The whole control loop needs to keep tight. The accumulated delay from: sensor reading, sensor data processing, uplink, data visualization, manual control, control signal reading, downlink, and control signal processing to control must be kept low for direct control (depending on speed and dynamics of the vehicle). Furthermore, the vehicle should be aware of any latency issues, so that the operational speed could be adjusted accordingly.</w:t>
      </w:r>
      <w:r>
        <w:t xml:space="preserve"> </w:t>
      </w:r>
    </w:p>
    <w:p w14:paraId="40AB7867" w14:textId="7BC288CE" w:rsidR="0086153A" w:rsidRPr="002C60B1" w:rsidRDefault="0086153A" w:rsidP="00310887">
      <w:pPr>
        <w:pStyle w:val="bodycopy5G"/>
        <w:keepNext/>
        <w:jc w:val="center"/>
      </w:pPr>
      <w:r>
        <w:rPr>
          <w:noProof/>
          <w:lang w:val="el-GR" w:eastAsia="el-GR"/>
        </w:rPr>
        <w:drawing>
          <wp:inline distT="0" distB="0" distL="0" distR="0" wp14:anchorId="637DB222" wp14:editId="68279F43">
            <wp:extent cx="4437428" cy="2756679"/>
            <wp:effectExtent l="0" t="0" r="1270" b="5715"/>
            <wp:docPr id="3371265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rotWithShape="1">
                    <a:blip r:embed="rId42" cstate="print">
                      <a:extLst>
                        <a:ext uri="{28A0092B-C50C-407E-A947-70E740481C1C}">
                          <a14:useLocalDpi xmlns:a14="http://schemas.microsoft.com/office/drawing/2010/main" val="0"/>
                        </a:ext>
                      </a:extLst>
                    </a:blip>
                    <a:srcRect l="4473" r="4724"/>
                    <a:stretch/>
                  </pic:blipFill>
                  <pic:spPr bwMode="auto">
                    <a:xfrm>
                      <a:off x="0" y="0"/>
                      <a:ext cx="4455382" cy="2767833"/>
                    </a:xfrm>
                    <a:prstGeom prst="rect">
                      <a:avLst/>
                    </a:prstGeom>
                    <a:ln>
                      <a:noFill/>
                    </a:ln>
                    <a:extLst>
                      <a:ext uri="{53640926-AAD7-44D8-BBD7-CCE9431645EC}">
                        <a14:shadowObscured xmlns:a14="http://schemas.microsoft.com/office/drawing/2010/main"/>
                      </a:ext>
                    </a:extLst>
                  </pic:spPr>
                </pic:pic>
              </a:graphicData>
            </a:graphic>
          </wp:inline>
        </w:drawing>
      </w:r>
    </w:p>
    <w:p w14:paraId="0D36CDC7" w14:textId="2432813C" w:rsidR="0086153A" w:rsidRPr="002C60B1" w:rsidRDefault="0086153A" w:rsidP="00310887">
      <w:pPr>
        <w:pStyle w:val="Caption"/>
        <w:jc w:val="center"/>
        <w:rPr>
          <w:highlight w:val="yellow"/>
        </w:rPr>
      </w:pPr>
      <w:bookmarkStart w:id="74" w:name="_Toc23173534"/>
      <w:bookmarkStart w:id="75" w:name="_Toc23402670"/>
      <w:r w:rsidRPr="002C60B1">
        <w:t xml:space="preserve">Figure </w:t>
      </w:r>
      <w:r w:rsidR="0056479B">
        <w:t>29</w:t>
      </w:r>
      <w:r w:rsidRPr="002C60B1">
        <w:t xml:space="preserve"> </w:t>
      </w:r>
      <w:proofErr w:type="gramStart"/>
      <w:r w:rsidRPr="002C60B1">
        <w:t>Remote</w:t>
      </w:r>
      <w:proofErr w:type="gramEnd"/>
      <w:r w:rsidRPr="002C60B1">
        <w:t xml:space="preserve"> driving in a redundant network environment</w:t>
      </w:r>
      <w:bookmarkEnd w:id="74"/>
      <w:bookmarkEnd w:id="75"/>
    </w:p>
    <w:p w14:paraId="0A811447" w14:textId="67DCC81B" w:rsidR="0086153A" w:rsidRDefault="00FF550D" w:rsidP="00310887">
      <w:pPr>
        <w:rPr>
          <w:b/>
          <w:lang w:val="en-US" w:eastAsia="zh-CN"/>
        </w:rPr>
      </w:pPr>
      <w:r>
        <w:rPr>
          <w:b/>
          <w:lang w:eastAsia="zh-CN"/>
        </w:rPr>
        <w:lastRenderedPageBreak/>
        <w:t>AU_</w:t>
      </w:r>
      <w:r w:rsidR="0086153A">
        <w:rPr>
          <w:b/>
          <w:lang w:val="en-US" w:eastAsia="zh-CN"/>
        </w:rPr>
        <w:t>U</w:t>
      </w:r>
      <w:r w:rsidR="00DC70AE">
        <w:rPr>
          <w:b/>
          <w:lang w:val="en-US" w:eastAsia="zh-CN"/>
        </w:rPr>
        <w:t>C</w:t>
      </w:r>
      <w:r w:rsidR="0086153A">
        <w:rPr>
          <w:b/>
          <w:lang w:val="en-US" w:eastAsia="zh-CN"/>
        </w:rPr>
        <w:t>4.2</w:t>
      </w:r>
      <w:r w:rsidR="0086153A" w:rsidRPr="00562847">
        <w:rPr>
          <w:b/>
          <w:lang w:val="en-US" w:eastAsia="zh-CN"/>
        </w:rPr>
        <w:t>: Remote driving using 5G positioning</w:t>
      </w:r>
    </w:p>
    <w:p w14:paraId="14F39820" w14:textId="4CCE6498" w:rsidR="0086153A" w:rsidRDefault="0086153A" w:rsidP="00310887">
      <w:pPr>
        <w:rPr>
          <w:b/>
          <w:lang w:val="en-US" w:eastAsia="zh-CN"/>
        </w:rPr>
      </w:pPr>
      <w:r>
        <w:t xml:space="preserve">This </w:t>
      </w:r>
      <w:r w:rsidR="00DC70AE">
        <w:t>Use Case</w:t>
      </w:r>
      <w:r>
        <w:t xml:space="preserve"> focuses on the impact of different modalities of localization in a degradation of sensors, using mmwave localization as one of the options (next to GPS, odometry, visual odometry etc.), all in the context of remote driving services. Within this application environment, particular focus is on using multiple remote stations integrating an environment for virtual remote control, with corresponding (multiple) remote drivers with consoles connected to different MECs taking over control of the vehicles.</w:t>
      </w:r>
    </w:p>
    <w:p w14:paraId="601FBD2B" w14:textId="14CC03FB" w:rsidR="0086153A" w:rsidRPr="002C60B1" w:rsidRDefault="0086153A" w:rsidP="00310887">
      <w:pPr>
        <w:pStyle w:val="bodycopy5G"/>
        <w:keepNext/>
        <w:jc w:val="center"/>
      </w:pPr>
      <w:r>
        <w:rPr>
          <w:noProof/>
          <w:lang w:val="el-GR" w:eastAsia="el-GR"/>
        </w:rPr>
        <w:drawing>
          <wp:inline distT="0" distB="0" distL="0" distR="0" wp14:anchorId="5315B02B" wp14:editId="021451DE">
            <wp:extent cx="4216591" cy="2624767"/>
            <wp:effectExtent l="0" t="0" r="0" b="4445"/>
            <wp:docPr id="136015480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rotWithShape="1">
                    <a:blip r:embed="rId43" cstate="print">
                      <a:extLst>
                        <a:ext uri="{28A0092B-C50C-407E-A947-70E740481C1C}">
                          <a14:useLocalDpi xmlns:a14="http://schemas.microsoft.com/office/drawing/2010/main" val="0"/>
                        </a:ext>
                      </a:extLst>
                    </a:blip>
                    <a:srcRect l="9346" r="291"/>
                    <a:stretch/>
                  </pic:blipFill>
                  <pic:spPr bwMode="auto">
                    <a:xfrm>
                      <a:off x="0" y="0"/>
                      <a:ext cx="4222502" cy="2628446"/>
                    </a:xfrm>
                    <a:prstGeom prst="rect">
                      <a:avLst/>
                    </a:prstGeom>
                    <a:ln>
                      <a:noFill/>
                    </a:ln>
                    <a:extLst>
                      <a:ext uri="{53640926-AAD7-44D8-BBD7-CCE9431645EC}">
                        <a14:shadowObscured xmlns:a14="http://schemas.microsoft.com/office/drawing/2010/main"/>
                      </a:ext>
                    </a:extLst>
                  </pic:spPr>
                </pic:pic>
              </a:graphicData>
            </a:graphic>
          </wp:inline>
        </w:drawing>
      </w:r>
    </w:p>
    <w:p w14:paraId="3CA907A4" w14:textId="40949278" w:rsidR="0086153A" w:rsidRPr="002C60B1" w:rsidRDefault="0086153A" w:rsidP="00310887">
      <w:pPr>
        <w:pStyle w:val="Caption"/>
        <w:jc w:val="center"/>
      </w:pPr>
      <w:bookmarkStart w:id="76" w:name="_Toc23173535"/>
      <w:bookmarkStart w:id="77" w:name="_Toc23402671"/>
      <w:r w:rsidRPr="002C60B1">
        <w:t xml:space="preserve">Figure </w:t>
      </w:r>
      <w:r w:rsidR="0056479B">
        <w:t>30</w:t>
      </w:r>
      <w:r w:rsidRPr="002C60B1">
        <w:t xml:space="preserve"> Remote driving using 5G positioning</w:t>
      </w:r>
      <w:bookmarkEnd w:id="76"/>
      <w:bookmarkEnd w:id="77"/>
    </w:p>
    <w:p w14:paraId="3B97036F" w14:textId="77777777" w:rsidR="0086153A" w:rsidRPr="00562847" w:rsidRDefault="0086153A" w:rsidP="00310887">
      <w:pPr>
        <w:rPr>
          <w:b/>
          <w:lang w:val="en-US" w:eastAsia="zh-CN"/>
        </w:rPr>
      </w:pPr>
    </w:p>
    <w:p w14:paraId="2B6B7F89" w14:textId="77777777" w:rsidR="0086153A" w:rsidRPr="00562847" w:rsidRDefault="0086153A" w:rsidP="00310887">
      <w:pPr>
        <w:rPr>
          <w:b/>
          <w:lang w:val="en-US" w:eastAsia="zh-CN"/>
        </w:rPr>
      </w:pPr>
    </w:p>
    <w:p w14:paraId="560865D0" w14:textId="1BF5B4EA" w:rsidR="0086153A" w:rsidRDefault="00FF550D" w:rsidP="00310887">
      <w:pPr>
        <w:rPr>
          <w:b/>
          <w:lang w:val="en-US" w:eastAsia="zh-CN"/>
        </w:rPr>
      </w:pPr>
      <w:r>
        <w:rPr>
          <w:b/>
          <w:lang w:eastAsia="zh-CN"/>
        </w:rPr>
        <w:t>AU_</w:t>
      </w:r>
      <w:r w:rsidR="0086153A">
        <w:rPr>
          <w:b/>
          <w:lang w:val="en-US" w:eastAsia="zh-CN"/>
        </w:rPr>
        <w:t>U</w:t>
      </w:r>
      <w:r w:rsidR="00DC70AE">
        <w:rPr>
          <w:b/>
          <w:lang w:val="en-US" w:eastAsia="zh-CN"/>
        </w:rPr>
        <w:t>C</w:t>
      </w:r>
      <w:r w:rsidR="0086153A">
        <w:rPr>
          <w:b/>
          <w:lang w:val="en-US" w:eastAsia="zh-CN"/>
        </w:rPr>
        <w:t>4.3</w:t>
      </w:r>
      <w:r w:rsidR="0086153A" w:rsidRPr="00562847">
        <w:rPr>
          <w:b/>
          <w:lang w:val="en-US" w:eastAsia="zh-CN"/>
        </w:rPr>
        <w:t>: Remote driving using mmWave communication</w:t>
      </w:r>
    </w:p>
    <w:p w14:paraId="1B36BB80" w14:textId="3FC35883" w:rsidR="0086153A" w:rsidRDefault="0086153A" w:rsidP="00310887">
      <w:pPr>
        <w:pStyle w:val="Standaard1"/>
        <w:rPr>
          <w:lang w:eastAsia="ko-KR"/>
        </w:rPr>
      </w:pPr>
      <w:r>
        <w:rPr>
          <w:lang w:eastAsia="ko-KR"/>
        </w:rPr>
        <w:t>Remote driving presents stringent requirements including: e</w:t>
      </w:r>
      <w:r w:rsidRPr="002C60B1">
        <w:rPr>
          <w:lang w:eastAsia="ko-KR"/>
        </w:rPr>
        <w:t xml:space="preserve">nsuring enough field of view and high definition of view for front camera, ultra-low latency to sharing live video stream between </w:t>
      </w:r>
      <w:proofErr w:type="gramStart"/>
      <w:r w:rsidRPr="002C60B1">
        <w:rPr>
          <w:lang w:eastAsia="ko-KR"/>
        </w:rPr>
        <w:t>vehicle</w:t>
      </w:r>
      <w:proofErr w:type="gramEnd"/>
      <w:r w:rsidRPr="002C60B1">
        <w:rPr>
          <w:lang w:eastAsia="ko-KR"/>
        </w:rPr>
        <w:t xml:space="preserve"> equipped cameras and remote site, and reliable connectivity to control remote driving vehicle in remote site. </w:t>
      </w:r>
      <w:r>
        <w:t xml:space="preserve">This </w:t>
      </w:r>
      <w:r w:rsidR="00DC70AE">
        <w:t>Use Case</w:t>
      </w:r>
      <w:r w:rsidRPr="002C60B1">
        <w:t xml:space="preserve"> aims to validate feasibility of remote driving system based on mmWave-band V2I communication.</w:t>
      </w:r>
    </w:p>
    <w:p w14:paraId="1DC3D64C" w14:textId="21B6A278" w:rsidR="0086153A" w:rsidRPr="002C60B1" w:rsidRDefault="0086153A" w:rsidP="00310887">
      <w:pPr>
        <w:pStyle w:val="bodycopy5G"/>
        <w:keepNext/>
        <w:jc w:val="center"/>
      </w:pPr>
      <w:r>
        <w:rPr>
          <w:noProof/>
          <w:lang w:val="el-GR" w:eastAsia="el-GR"/>
        </w:rPr>
        <w:lastRenderedPageBreak/>
        <w:drawing>
          <wp:inline distT="0" distB="0" distL="0" distR="0" wp14:anchorId="609568DE" wp14:editId="5EE507D5">
            <wp:extent cx="4779034" cy="2688207"/>
            <wp:effectExtent l="0" t="0" r="2540" b="0"/>
            <wp:docPr id="126645089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782851" cy="2690354"/>
                    </a:xfrm>
                    <a:prstGeom prst="rect">
                      <a:avLst/>
                    </a:prstGeom>
                  </pic:spPr>
                </pic:pic>
              </a:graphicData>
            </a:graphic>
          </wp:inline>
        </w:drawing>
      </w:r>
    </w:p>
    <w:p w14:paraId="7D00EF4E" w14:textId="1EC3DDDD" w:rsidR="0086153A" w:rsidRPr="002C60B1" w:rsidRDefault="0086153A" w:rsidP="00310887">
      <w:pPr>
        <w:pStyle w:val="Caption"/>
        <w:jc w:val="center"/>
        <w:rPr>
          <w:highlight w:val="yellow"/>
        </w:rPr>
      </w:pPr>
      <w:bookmarkStart w:id="78" w:name="_Toc23173537"/>
      <w:bookmarkStart w:id="79" w:name="_Toc23402673"/>
      <w:r w:rsidRPr="002C60B1">
        <w:t xml:space="preserve">Figure </w:t>
      </w:r>
      <w:r w:rsidR="0056479B">
        <w:t>31</w:t>
      </w:r>
      <w:r w:rsidRPr="002C60B1">
        <w:t xml:space="preserve"> Remote driving using mmWave </w:t>
      </w:r>
      <w:proofErr w:type="gramStart"/>
      <w:r w:rsidRPr="002C60B1">
        <w:t>communication</w:t>
      </w:r>
      <w:bookmarkEnd w:id="78"/>
      <w:bookmarkEnd w:id="79"/>
      <w:proofErr w:type="gramEnd"/>
    </w:p>
    <w:p w14:paraId="27E99167" w14:textId="77777777" w:rsidR="0086153A" w:rsidRPr="002C60B1" w:rsidRDefault="0086153A" w:rsidP="00310887">
      <w:pPr>
        <w:pStyle w:val="Standaard1"/>
        <w:rPr>
          <w:lang w:eastAsia="ko-KR"/>
        </w:rPr>
      </w:pPr>
    </w:p>
    <w:p w14:paraId="467BDEE1" w14:textId="4FB07866" w:rsidR="0086153A" w:rsidRDefault="0086153A" w:rsidP="008523DA">
      <w:pPr>
        <w:pStyle w:val="Heading3"/>
        <w:numPr>
          <w:ilvl w:val="2"/>
          <w:numId w:val="53"/>
        </w:numPr>
        <w:rPr>
          <w:lang w:val="en-US"/>
        </w:rPr>
      </w:pPr>
      <w:bookmarkStart w:id="80" w:name="_Toc71363126"/>
      <w:r w:rsidRPr="00473268">
        <w:rPr>
          <w:lang w:val="en-US"/>
        </w:rPr>
        <w:t>Vehicle QoS Support</w:t>
      </w:r>
      <w:bookmarkEnd w:id="80"/>
    </w:p>
    <w:p w14:paraId="19223C00" w14:textId="5B2319B6" w:rsidR="0086153A" w:rsidRDefault="0086153A" w:rsidP="00310887">
      <w:pPr>
        <w:pStyle w:val="Caption"/>
        <w:keepNext/>
      </w:pPr>
      <w:r>
        <w:t xml:space="preserve">Table </w:t>
      </w:r>
      <w:fldSimple w:instr=" SEQ Table \* ARABIC ">
        <w:r w:rsidR="0035127E">
          <w:rPr>
            <w:noProof/>
          </w:rPr>
          <w:t>29</w:t>
        </w:r>
      </w:fldSimple>
      <w:r>
        <w:t>: List of</w:t>
      </w:r>
      <w:r w:rsidR="00DC70AE">
        <w:t xml:space="preserve"> </w:t>
      </w:r>
      <w:r>
        <w:t xml:space="preserve">Use Cases within the </w:t>
      </w:r>
      <w:r w:rsidRPr="00473268">
        <w:t>Vehicle QoS Support</w:t>
      </w:r>
      <w:r>
        <w:t>Use Case Category</w:t>
      </w:r>
    </w:p>
    <w:tbl>
      <w:tblPr>
        <w:tblStyle w:val="Style5GrowthComplextable"/>
        <w:tblW w:w="0" w:type="auto"/>
        <w:tblLook w:val="04A0" w:firstRow="1" w:lastRow="0" w:firstColumn="1" w:lastColumn="0" w:noHBand="0" w:noVBand="1"/>
      </w:tblPr>
      <w:tblGrid>
        <w:gridCol w:w="7940"/>
      </w:tblGrid>
      <w:tr w:rsidR="0086153A" w:rsidRPr="009B23CB" w14:paraId="1A60DBA1" w14:textId="77777777" w:rsidTr="006A363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40" w:type="dxa"/>
            <w:noWrap/>
          </w:tcPr>
          <w:p w14:paraId="516492CE" w14:textId="77777777" w:rsidR="0086153A" w:rsidRPr="00562847" w:rsidRDefault="0086153A" w:rsidP="00310887">
            <w:pPr>
              <w:rPr>
                <w:lang w:eastAsia="zh-CN"/>
              </w:rPr>
            </w:pPr>
            <w:r>
              <w:rPr>
                <w:lang w:eastAsia="zh-CN"/>
              </w:rPr>
              <w:t xml:space="preserve">UCC5: </w:t>
            </w:r>
            <w:r w:rsidRPr="00562847">
              <w:rPr>
                <w:lang w:eastAsia="zh-CN"/>
              </w:rPr>
              <w:t>Vehicle QoS Support</w:t>
            </w:r>
          </w:p>
        </w:tc>
      </w:tr>
      <w:tr w:rsidR="0086153A" w:rsidRPr="00F45972" w14:paraId="0D31DD4D" w14:textId="77777777" w:rsidTr="006A3637">
        <w:trPr>
          <w:trHeight w:val="300"/>
        </w:trPr>
        <w:tc>
          <w:tcPr>
            <w:cnfStyle w:val="001000000000" w:firstRow="0" w:lastRow="0" w:firstColumn="1" w:lastColumn="0" w:oddVBand="0" w:evenVBand="0" w:oddHBand="0" w:evenHBand="0" w:firstRowFirstColumn="0" w:firstRowLastColumn="0" w:lastRowFirstColumn="0" w:lastRowLastColumn="0"/>
            <w:tcW w:w="7940" w:type="dxa"/>
            <w:noWrap/>
            <w:hideMark/>
          </w:tcPr>
          <w:p w14:paraId="10D66D75" w14:textId="51EE9128" w:rsidR="0086153A" w:rsidRPr="00F45972" w:rsidRDefault="00FF550D" w:rsidP="00310887">
            <w:pPr>
              <w:rPr>
                <w:lang w:val="en-GB" w:eastAsia="zh-CN"/>
              </w:rPr>
            </w:pPr>
            <w:r>
              <w:rPr>
                <w:rFonts w:ascii="Calibri" w:hAnsi="Calibri"/>
                <w:color w:val="000000"/>
                <w:sz w:val="22"/>
                <w:szCs w:val="22"/>
                <w:lang w:val="en-GB"/>
              </w:rPr>
              <w:t>AU_</w:t>
            </w:r>
            <w:r w:rsidR="0086153A" w:rsidRPr="00F45972">
              <w:rPr>
                <w:rFonts w:ascii="Calibri" w:hAnsi="Calibri"/>
                <w:color w:val="000000"/>
                <w:sz w:val="22"/>
                <w:szCs w:val="22"/>
                <w:lang w:val="en-GB"/>
              </w:rPr>
              <w:t>U</w:t>
            </w:r>
            <w:r w:rsidR="00DC70AE">
              <w:rPr>
                <w:rFonts w:ascii="Calibri" w:hAnsi="Calibri"/>
                <w:color w:val="000000"/>
                <w:sz w:val="22"/>
                <w:szCs w:val="22"/>
                <w:lang w:val="en-GB"/>
              </w:rPr>
              <w:t>C</w:t>
            </w:r>
            <w:r w:rsidR="0086153A" w:rsidRPr="00F45972">
              <w:rPr>
                <w:rFonts w:ascii="Calibri" w:hAnsi="Calibri"/>
                <w:color w:val="000000"/>
                <w:sz w:val="22"/>
                <w:szCs w:val="22"/>
                <w:lang w:val="en-GB"/>
              </w:rPr>
              <w:t>5.1: Tethering via Vehicle using mmWave communication</w:t>
            </w:r>
          </w:p>
        </w:tc>
      </w:tr>
      <w:tr w:rsidR="0086153A" w:rsidRPr="00F45972" w14:paraId="1AFEFED0" w14:textId="77777777" w:rsidTr="006A3637">
        <w:trPr>
          <w:trHeight w:val="300"/>
        </w:trPr>
        <w:tc>
          <w:tcPr>
            <w:cnfStyle w:val="001000000000" w:firstRow="0" w:lastRow="0" w:firstColumn="1" w:lastColumn="0" w:oddVBand="0" w:evenVBand="0" w:oddHBand="0" w:evenHBand="0" w:firstRowFirstColumn="0" w:firstRowLastColumn="0" w:lastRowFirstColumn="0" w:lastRowLastColumn="0"/>
            <w:tcW w:w="7940" w:type="dxa"/>
            <w:noWrap/>
            <w:hideMark/>
          </w:tcPr>
          <w:p w14:paraId="4D038480" w14:textId="31DAF2A9" w:rsidR="0086153A" w:rsidRPr="00F45972" w:rsidRDefault="00FF550D" w:rsidP="00310887">
            <w:pPr>
              <w:rPr>
                <w:lang w:val="en-GB" w:eastAsia="zh-CN"/>
              </w:rPr>
            </w:pPr>
            <w:r>
              <w:rPr>
                <w:rFonts w:ascii="Calibri" w:hAnsi="Calibri"/>
                <w:color w:val="000000"/>
                <w:sz w:val="22"/>
                <w:szCs w:val="22"/>
                <w:lang w:val="en-GB"/>
              </w:rPr>
              <w:t>AU_</w:t>
            </w:r>
            <w:r w:rsidR="0086153A" w:rsidRPr="00F45972">
              <w:rPr>
                <w:rFonts w:ascii="Calibri" w:hAnsi="Calibri"/>
                <w:color w:val="000000"/>
                <w:sz w:val="22"/>
                <w:szCs w:val="22"/>
                <w:lang w:val="en-GB"/>
              </w:rPr>
              <w:t>U</w:t>
            </w:r>
            <w:r w:rsidR="00DC70AE">
              <w:rPr>
                <w:rFonts w:ascii="Calibri" w:hAnsi="Calibri"/>
                <w:color w:val="000000"/>
                <w:sz w:val="22"/>
                <w:szCs w:val="22"/>
                <w:lang w:val="en-GB"/>
              </w:rPr>
              <w:t>C</w:t>
            </w:r>
            <w:r w:rsidR="0086153A" w:rsidRPr="00F45972">
              <w:rPr>
                <w:rFonts w:ascii="Calibri" w:hAnsi="Calibri"/>
                <w:color w:val="000000"/>
                <w:sz w:val="22"/>
                <w:szCs w:val="22"/>
                <w:lang w:val="en-GB"/>
              </w:rPr>
              <w:t>5.2: Public transport, HD media services and video surveillance</w:t>
            </w:r>
          </w:p>
        </w:tc>
      </w:tr>
    </w:tbl>
    <w:p w14:paraId="43824302" w14:textId="77777777" w:rsidR="0086153A" w:rsidRPr="00F45972" w:rsidRDefault="0086153A" w:rsidP="00310887">
      <w:pPr>
        <w:rPr>
          <w:lang w:val="en-US" w:eastAsia="zh-CN"/>
        </w:rPr>
      </w:pPr>
    </w:p>
    <w:p w14:paraId="77518E92" w14:textId="3C2A2736" w:rsidR="0086153A" w:rsidRDefault="00FF550D" w:rsidP="00310887">
      <w:pPr>
        <w:rPr>
          <w:b/>
          <w:lang w:val="en-US" w:eastAsia="zh-CN"/>
        </w:rPr>
      </w:pPr>
      <w:r>
        <w:rPr>
          <w:b/>
          <w:lang w:eastAsia="zh-CN"/>
        </w:rPr>
        <w:t>AU_</w:t>
      </w:r>
      <w:r w:rsidR="0086153A" w:rsidRPr="00F45972">
        <w:rPr>
          <w:b/>
          <w:lang w:val="en-US" w:eastAsia="zh-CN"/>
        </w:rPr>
        <w:t>US5.1: Tethering via Vehicle using mmWave communication</w:t>
      </w:r>
    </w:p>
    <w:p w14:paraId="0ED777FE" w14:textId="367DC464" w:rsidR="0086153A" w:rsidRPr="002C60B1" w:rsidRDefault="0086153A" w:rsidP="00310887">
      <w:pPr>
        <w:pStyle w:val="Standaard1"/>
        <w:rPr>
          <w:lang w:eastAsia="ko-KR"/>
        </w:rPr>
      </w:pPr>
      <w:r>
        <w:rPr>
          <w:lang w:eastAsia="ko-KR"/>
        </w:rPr>
        <w:t xml:space="preserve">This </w:t>
      </w:r>
      <w:r w:rsidR="00DC70AE">
        <w:rPr>
          <w:lang w:eastAsia="ko-KR"/>
        </w:rPr>
        <w:t>Use Case</w:t>
      </w:r>
      <w:r w:rsidRPr="002C60B1">
        <w:rPr>
          <w:lang w:eastAsia="ko-KR"/>
        </w:rPr>
        <w:t xml:space="preserve"> enables in-vehicle U</w:t>
      </w:r>
      <w:r w:rsidR="00B83B80" w:rsidRPr="002C60B1">
        <w:rPr>
          <w:lang w:eastAsia="ko-KR"/>
        </w:rPr>
        <w:t>e</w:t>
      </w:r>
      <w:r w:rsidRPr="002C60B1">
        <w:rPr>
          <w:lang w:eastAsia="ko-KR"/>
        </w:rPr>
        <w:t>s and pedestrian U</w:t>
      </w:r>
      <w:r w:rsidR="00B83B80" w:rsidRPr="002C60B1">
        <w:rPr>
          <w:lang w:eastAsia="ko-KR"/>
        </w:rPr>
        <w:t>e</w:t>
      </w:r>
      <w:r w:rsidRPr="002C60B1">
        <w:rPr>
          <w:lang w:eastAsia="ko-KR"/>
        </w:rPr>
        <w:t>s to access the network with the help of a vehicle relay which is deployed at a vehicle. For in-vehicle U</w:t>
      </w:r>
      <w:r w:rsidR="00B83B80" w:rsidRPr="002C60B1">
        <w:rPr>
          <w:lang w:eastAsia="ko-KR"/>
        </w:rPr>
        <w:t>e</w:t>
      </w:r>
      <w:r w:rsidRPr="002C60B1">
        <w:rPr>
          <w:lang w:eastAsia="ko-KR"/>
        </w:rPr>
        <w:t>s, it is possible to avoid high penetration loss occurring from the metallic vehicle surface, thereby achieving more reliable wireless connectivity as well as reduced UE power consumption. The in-vehicle U</w:t>
      </w:r>
      <w:r w:rsidR="00B83B80" w:rsidRPr="002C60B1">
        <w:rPr>
          <w:lang w:eastAsia="ko-KR"/>
        </w:rPr>
        <w:t>e</w:t>
      </w:r>
      <w:r w:rsidRPr="002C60B1">
        <w:rPr>
          <w:lang w:eastAsia="ko-KR"/>
        </w:rPr>
        <w:t>s are also benefited from the minimized handover operations. Only the vehicle relays involve in the handover operations. For pedestrian U</w:t>
      </w:r>
      <w:r w:rsidR="00B83B80" w:rsidRPr="002C60B1">
        <w:rPr>
          <w:lang w:eastAsia="ko-KR"/>
        </w:rPr>
        <w:t>e</w:t>
      </w:r>
      <w:r w:rsidRPr="002C60B1">
        <w:rPr>
          <w:lang w:eastAsia="ko-KR"/>
        </w:rPr>
        <w:t>s, tethering via Vehicle use case enables more reliable connectivity, increased throughput and reduced UE power consumption since it reduces the communication range of the pedestrian U</w:t>
      </w:r>
      <w:r w:rsidR="00B83B80" w:rsidRPr="002C60B1">
        <w:rPr>
          <w:lang w:eastAsia="ko-KR"/>
        </w:rPr>
        <w:t>e</w:t>
      </w:r>
      <w:r w:rsidRPr="002C60B1">
        <w:rPr>
          <w:lang w:eastAsia="ko-KR"/>
        </w:rPr>
        <w:t xml:space="preserve">s. </w:t>
      </w:r>
      <w:r>
        <w:rPr>
          <w:lang w:eastAsia="ko-KR"/>
        </w:rPr>
        <w:t xml:space="preserve">This </w:t>
      </w:r>
      <w:r w:rsidR="00DC70AE">
        <w:rPr>
          <w:lang w:eastAsia="ko-KR"/>
        </w:rPr>
        <w:t>Use Case</w:t>
      </w:r>
      <w:r w:rsidRPr="002C60B1">
        <w:rPr>
          <w:lang w:eastAsia="ko-KR"/>
        </w:rPr>
        <w:t xml:space="preserve"> generally supports eMBB-type services such as web surfing, FTP, and video streaming. Hence, it intrinsically requires high data throughput up to several Gbps. In order to satisfy such very high throughput, large bandwidth is necessary which is quite difficult in lower frequency bands below 6 GHz. Therefore, mmWave frequency band should be employed to support such high throughput and to satisfy the Tethering via Vehicle use case.</w:t>
      </w:r>
    </w:p>
    <w:p w14:paraId="7B2315F9" w14:textId="25AEAF97" w:rsidR="0086153A" w:rsidRPr="002C60B1" w:rsidRDefault="0086153A" w:rsidP="00310887">
      <w:pPr>
        <w:pStyle w:val="bodycopy5G"/>
        <w:keepNext/>
        <w:jc w:val="center"/>
      </w:pPr>
      <w:r>
        <w:rPr>
          <w:noProof/>
          <w:lang w:val="el-GR" w:eastAsia="el-GR"/>
        </w:rPr>
        <w:lastRenderedPageBreak/>
        <w:drawing>
          <wp:inline distT="0" distB="0" distL="0" distR="0" wp14:anchorId="136A588A" wp14:editId="71D357A8">
            <wp:extent cx="5220586" cy="2936580"/>
            <wp:effectExtent l="0" t="0" r="0" b="0"/>
            <wp:docPr id="90322086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234625" cy="2944477"/>
                    </a:xfrm>
                    <a:prstGeom prst="rect">
                      <a:avLst/>
                    </a:prstGeom>
                  </pic:spPr>
                </pic:pic>
              </a:graphicData>
            </a:graphic>
          </wp:inline>
        </w:drawing>
      </w:r>
    </w:p>
    <w:p w14:paraId="0C0EF556" w14:textId="6C9E3E52" w:rsidR="0086153A" w:rsidRPr="002C60B1" w:rsidRDefault="0086153A" w:rsidP="00310887">
      <w:pPr>
        <w:pStyle w:val="Caption"/>
        <w:jc w:val="center"/>
        <w:rPr>
          <w:highlight w:val="yellow"/>
        </w:rPr>
      </w:pPr>
      <w:bookmarkStart w:id="81" w:name="_Toc23173540"/>
      <w:bookmarkStart w:id="82" w:name="_Toc23402676"/>
      <w:r w:rsidRPr="002C60B1">
        <w:t xml:space="preserve">Figure </w:t>
      </w:r>
      <w:r w:rsidR="0056479B">
        <w:t>32</w:t>
      </w:r>
      <w:r w:rsidRPr="002C60B1">
        <w:t xml:space="preserve"> Tethering via vehicle using mmWave communication</w:t>
      </w:r>
      <w:bookmarkEnd w:id="81"/>
      <w:bookmarkEnd w:id="82"/>
    </w:p>
    <w:p w14:paraId="34E68BBB" w14:textId="77777777" w:rsidR="0086153A" w:rsidRPr="00562847" w:rsidRDefault="0086153A" w:rsidP="00310887">
      <w:pPr>
        <w:rPr>
          <w:b/>
          <w:lang w:val="en-US" w:eastAsia="zh-CN"/>
        </w:rPr>
      </w:pPr>
    </w:p>
    <w:p w14:paraId="0B8B5436" w14:textId="382F10EB" w:rsidR="0086153A" w:rsidRPr="00D16FE9" w:rsidRDefault="00FF550D" w:rsidP="00310887">
      <w:pPr>
        <w:rPr>
          <w:b/>
          <w:lang w:val="en-US" w:eastAsia="zh-CN"/>
        </w:rPr>
      </w:pPr>
      <w:r>
        <w:rPr>
          <w:b/>
          <w:lang w:eastAsia="zh-CN"/>
        </w:rPr>
        <w:t>AU_</w:t>
      </w:r>
      <w:r w:rsidR="0086153A" w:rsidRPr="00F45972">
        <w:rPr>
          <w:b/>
          <w:lang w:val="en-US" w:eastAsia="zh-CN"/>
        </w:rPr>
        <w:t>U</w:t>
      </w:r>
      <w:r w:rsidR="00DC70AE">
        <w:rPr>
          <w:b/>
          <w:lang w:val="en-US" w:eastAsia="zh-CN"/>
        </w:rPr>
        <w:t>C</w:t>
      </w:r>
      <w:r w:rsidR="0086153A" w:rsidRPr="00F45972">
        <w:rPr>
          <w:b/>
          <w:lang w:val="en-US" w:eastAsia="zh-CN"/>
        </w:rPr>
        <w:t>5.2: Public transport, HD media services and video surveillance</w:t>
      </w:r>
    </w:p>
    <w:p w14:paraId="7B2A55D5" w14:textId="5930CA20" w:rsidR="0086153A" w:rsidRPr="002C60B1" w:rsidRDefault="0086153A" w:rsidP="00310887">
      <w:pPr>
        <w:pStyle w:val="bodycopy5G"/>
      </w:pPr>
      <w:r w:rsidRPr="002C60B1">
        <w:t xml:space="preserve">The objective of this </w:t>
      </w:r>
      <w:r w:rsidR="00DC70AE">
        <w:t>Use Case</w:t>
      </w:r>
      <w:r w:rsidRPr="002C60B1">
        <w:t xml:space="preserve"> is to provide real time connected services to public transport </w:t>
      </w:r>
      <w:r>
        <w:t xml:space="preserve">vehicle </w:t>
      </w:r>
      <w:r w:rsidRPr="002C60B1">
        <w:t>fleet</w:t>
      </w:r>
      <w:r>
        <w:t xml:space="preserve">s. </w:t>
      </w:r>
      <w:r w:rsidRPr="002C60B1">
        <w:t>According to this approach, users will be able to enjoy different multimedia services while travelling in the public transport, including high bandwidth data consumption applications</w:t>
      </w:r>
      <w:r>
        <w:t xml:space="preserve"> as well. On the other hand, </w:t>
      </w:r>
      <w:r w:rsidRPr="002C60B1">
        <w:t>public transport vehicle</w:t>
      </w:r>
      <w:r>
        <w:t>s</w:t>
      </w:r>
      <w:r w:rsidRPr="002C60B1">
        <w:t xml:space="preserve"> </w:t>
      </w:r>
      <w:r>
        <w:t>are</w:t>
      </w:r>
      <w:r w:rsidRPr="002C60B1">
        <w:t xml:space="preserve"> equipped with a 4K Camera</w:t>
      </w:r>
      <w:r>
        <w:t>s</w:t>
      </w:r>
      <w:r w:rsidRPr="002C60B1">
        <w:t xml:space="preserve"> </w:t>
      </w:r>
      <w:r>
        <w:t xml:space="preserve">to provide </w:t>
      </w:r>
      <w:r w:rsidRPr="002C60B1">
        <w:t>video stream</w:t>
      </w:r>
      <w:r>
        <w:t>s</w:t>
      </w:r>
      <w:r w:rsidRPr="002C60B1">
        <w:t xml:space="preserve"> for Control Centre management and monitoring tasks. Added to this, in vehicle sensor data </w:t>
      </w:r>
      <w:r>
        <w:t>is also</w:t>
      </w:r>
      <w:r w:rsidRPr="002C60B1">
        <w:t xml:space="preserve"> sent to the ITS Centre in order to update the HD maps of other vehicles around, helping to improve the execution of autonomous driving manoeuvres in terms of safety and comfort.</w:t>
      </w:r>
    </w:p>
    <w:p w14:paraId="222BD1C1" w14:textId="62539C03" w:rsidR="0086153A" w:rsidRPr="002C60B1" w:rsidRDefault="0086153A" w:rsidP="00310887">
      <w:pPr>
        <w:pStyle w:val="bodycopy5G"/>
        <w:keepNext/>
        <w:jc w:val="center"/>
      </w:pPr>
      <w:r>
        <w:rPr>
          <w:noProof/>
          <w:lang w:val="el-GR" w:eastAsia="el-GR"/>
        </w:rPr>
        <w:drawing>
          <wp:inline distT="0" distB="0" distL="0" distR="0" wp14:anchorId="53D6CAB5" wp14:editId="722B5333">
            <wp:extent cx="4181810" cy="3062177"/>
            <wp:effectExtent l="0" t="0" r="9525" b="0"/>
            <wp:docPr id="1219464674" name="Picture 153530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30342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194744" cy="3071648"/>
                    </a:xfrm>
                    <a:prstGeom prst="rect">
                      <a:avLst/>
                    </a:prstGeom>
                  </pic:spPr>
                </pic:pic>
              </a:graphicData>
            </a:graphic>
          </wp:inline>
        </w:drawing>
      </w:r>
    </w:p>
    <w:p w14:paraId="061A98E2" w14:textId="0DC9BC83" w:rsidR="0086153A" w:rsidRPr="002C60B1" w:rsidRDefault="0086153A" w:rsidP="00310887">
      <w:pPr>
        <w:pStyle w:val="Caption"/>
        <w:jc w:val="center"/>
        <w:rPr>
          <w:highlight w:val="yellow"/>
        </w:rPr>
      </w:pPr>
      <w:bookmarkStart w:id="83" w:name="_Toc23173538"/>
      <w:bookmarkStart w:id="84" w:name="_Toc23402674"/>
      <w:r w:rsidRPr="002C60B1">
        <w:t xml:space="preserve">Figure </w:t>
      </w:r>
      <w:r w:rsidR="0056479B">
        <w:t>33</w:t>
      </w:r>
      <w:r w:rsidRPr="002C60B1">
        <w:t xml:space="preserve"> Public </w:t>
      </w:r>
      <w:proofErr w:type="gramStart"/>
      <w:r w:rsidRPr="002C60B1">
        <w:t>transport</w:t>
      </w:r>
      <w:proofErr w:type="gramEnd"/>
      <w:r w:rsidRPr="002C60B1">
        <w:t xml:space="preserve"> with HD media services and video surveillance</w:t>
      </w:r>
      <w:bookmarkEnd w:id="83"/>
      <w:bookmarkEnd w:id="84"/>
    </w:p>
    <w:p w14:paraId="373D4081" w14:textId="15EF57B6" w:rsidR="0086153A" w:rsidRPr="009B02CA" w:rsidRDefault="00F81A2F" w:rsidP="008523DA">
      <w:pPr>
        <w:pStyle w:val="Heading2"/>
        <w:numPr>
          <w:ilvl w:val="1"/>
          <w:numId w:val="53"/>
        </w:numPr>
        <w:rPr>
          <w:lang w:val="en-US"/>
        </w:rPr>
      </w:pPr>
      <w:bookmarkStart w:id="85" w:name="_Toc71363127"/>
      <w:r>
        <w:rPr>
          <w:lang w:val="en-US"/>
        </w:rPr>
        <w:lastRenderedPageBreak/>
        <w:t xml:space="preserve">Core </w:t>
      </w:r>
      <w:r w:rsidR="0086153A">
        <w:rPr>
          <w:lang w:val="en-US"/>
        </w:rPr>
        <w:t>Network KPIs</w:t>
      </w:r>
      <w:r>
        <w:rPr>
          <w:lang w:val="en-US"/>
        </w:rPr>
        <w:t xml:space="preserve"> Overview</w:t>
      </w:r>
      <w:bookmarkEnd w:id="85"/>
    </w:p>
    <w:p w14:paraId="43E053CE" w14:textId="77777777" w:rsidR="0086153A" w:rsidRDefault="0086153A" w:rsidP="00310887">
      <w:pPr>
        <w:jc w:val="both"/>
        <w:rPr>
          <w:lang w:eastAsia="zh-CN"/>
        </w:rPr>
      </w:pPr>
      <w:r>
        <w:rPr>
          <w:lang w:eastAsia="zh-CN"/>
        </w:rPr>
        <w:t xml:space="preserve">A series of Network KPIs are defined to guide performance evaluation. Particular attention is devoted to the selection of KPIs aimed to capture aspects related to service continuity and reliability, which is of particular importance in the automotive sector; especially when also further considering the inherent requirement for cross-PLMN (Public Land Mobile Network) service continuity. </w:t>
      </w:r>
    </w:p>
    <w:p w14:paraId="0FFBCF7E" w14:textId="0F51B6A6" w:rsidR="0086153A" w:rsidRDefault="0086153A" w:rsidP="00310887">
      <w:pPr>
        <w:pStyle w:val="Caption"/>
        <w:rPr>
          <w:bCs/>
        </w:rPr>
      </w:pPr>
      <w:r>
        <w:t xml:space="preserve">Table </w:t>
      </w:r>
      <w:r>
        <w:rPr>
          <w:noProof/>
        </w:rPr>
        <w:fldChar w:fldCharType="begin"/>
      </w:r>
      <w:r>
        <w:rPr>
          <w:noProof/>
        </w:rPr>
        <w:instrText xml:space="preserve"> SEQ Table \* ARABIC </w:instrText>
      </w:r>
      <w:r>
        <w:rPr>
          <w:noProof/>
        </w:rPr>
        <w:fldChar w:fldCharType="separate"/>
      </w:r>
      <w:r w:rsidR="0035127E">
        <w:rPr>
          <w:noProof/>
        </w:rPr>
        <w:t>30</w:t>
      </w:r>
      <w:r>
        <w:rPr>
          <w:noProof/>
        </w:rPr>
        <w:fldChar w:fldCharType="end"/>
      </w:r>
      <w:r>
        <w:t xml:space="preserve"> Network KPIs </w:t>
      </w:r>
      <w:r w:rsidR="00DB7348">
        <w:t>in the Automotive Vertical Use Cases</w:t>
      </w:r>
    </w:p>
    <w:tbl>
      <w:tblPr>
        <w:tblStyle w:val="Style5GrowthComplextable"/>
        <w:tblW w:w="0" w:type="auto"/>
        <w:tblInd w:w="20" w:type="dxa"/>
        <w:tblLook w:val="04A0" w:firstRow="1" w:lastRow="0" w:firstColumn="1" w:lastColumn="0" w:noHBand="0" w:noVBand="1"/>
      </w:tblPr>
      <w:tblGrid>
        <w:gridCol w:w="1566"/>
        <w:gridCol w:w="1794"/>
        <w:gridCol w:w="5906"/>
      </w:tblGrid>
      <w:tr w:rsidR="00DB7348" w:rsidRPr="007B4A36" w14:paraId="1C0B162F" w14:textId="77777777" w:rsidTr="00DB73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6" w:type="dxa"/>
          </w:tcPr>
          <w:p w14:paraId="172156DB" w14:textId="413CA177" w:rsidR="00DB7348" w:rsidRPr="00D966B6" w:rsidRDefault="00DB7348" w:rsidP="00310887">
            <w:pPr>
              <w:spacing w:before="0" w:line="264" w:lineRule="auto"/>
              <w:rPr>
                <w:rFonts w:cs="Times New Roman"/>
              </w:rPr>
            </w:pPr>
            <w:r>
              <w:rPr>
                <w:rFonts w:cs="Times New Roman"/>
              </w:rPr>
              <w:t>CKPI id</w:t>
            </w:r>
          </w:p>
        </w:tc>
        <w:tc>
          <w:tcPr>
            <w:tcW w:w="1794" w:type="dxa"/>
          </w:tcPr>
          <w:p w14:paraId="4A53DD74" w14:textId="464318F5" w:rsidR="00DB7348" w:rsidRPr="00183D3F" w:rsidRDefault="00DB7348" w:rsidP="00310887">
            <w:pPr>
              <w:spacing w:before="0" w:line="264" w:lineRule="auto"/>
              <w:cnfStyle w:val="100000000000" w:firstRow="1" w:lastRow="0" w:firstColumn="0" w:lastColumn="0" w:oddVBand="0" w:evenVBand="0" w:oddHBand="0" w:evenHBand="0" w:firstRowFirstColumn="0" w:firstRowLastColumn="0" w:lastRowFirstColumn="0" w:lastRowLastColumn="0"/>
              <w:rPr>
                <w:rFonts w:cs="Times New Roman"/>
                <w:lang w:val="en-GB"/>
              </w:rPr>
            </w:pPr>
            <w:r w:rsidRPr="00D966B6">
              <w:rPr>
                <w:rFonts w:cs="Times New Roman"/>
              </w:rPr>
              <w:t>Network KPI Name</w:t>
            </w:r>
          </w:p>
        </w:tc>
        <w:tc>
          <w:tcPr>
            <w:tcW w:w="5906" w:type="dxa"/>
          </w:tcPr>
          <w:p w14:paraId="0E638C53" w14:textId="77777777" w:rsidR="00DB7348" w:rsidRPr="00183D3F" w:rsidRDefault="00DB7348" w:rsidP="00310887">
            <w:pPr>
              <w:spacing w:before="0" w:line="264" w:lineRule="auto"/>
              <w:cnfStyle w:val="100000000000" w:firstRow="1" w:lastRow="0" w:firstColumn="0" w:lastColumn="0" w:oddVBand="0" w:evenVBand="0" w:oddHBand="0" w:evenHBand="0" w:firstRowFirstColumn="0" w:firstRowLastColumn="0" w:lastRowFirstColumn="0" w:lastRowLastColumn="0"/>
              <w:rPr>
                <w:rFonts w:cs="Times New Roman"/>
                <w:lang w:val="en-GB"/>
              </w:rPr>
            </w:pPr>
            <w:r w:rsidRPr="00D966B6">
              <w:rPr>
                <w:rFonts w:cs="Times New Roman"/>
              </w:rPr>
              <w:t>Network KPI Description</w:t>
            </w:r>
          </w:p>
        </w:tc>
      </w:tr>
      <w:tr w:rsidR="00DB7348" w:rsidRPr="007B4A36" w14:paraId="18874EEE" w14:textId="77777777" w:rsidTr="00DB7348">
        <w:tc>
          <w:tcPr>
            <w:cnfStyle w:val="001000000000" w:firstRow="0" w:lastRow="0" w:firstColumn="1" w:lastColumn="0" w:oddVBand="0" w:evenVBand="0" w:oddHBand="0" w:evenHBand="0" w:firstRowFirstColumn="0" w:firstRowLastColumn="0" w:lastRowFirstColumn="0" w:lastRowLastColumn="0"/>
            <w:tcW w:w="1566" w:type="dxa"/>
          </w:tcPr>
          <w:p w14:paraId="30559006" w14:textId="658976EF" w:rsidR="00DB7348" w:rsidRPr="00D966B6" w:rsidRDefault="00DB7348" w:rsidP="00310887">
            <w:pPr>
              <w:spacing w:before="0" w:line="264" w:lineRule="auto"/>
            </w:pPr>
            <w:r>
              <w:t>CKPI-1</w:t>
            </w:r>
          </w:p>
        </w:tc>
        <w:tc>
          <w:tcPr>
            <w:tcW w:w="1794" w:type="dxa"/>
            <w:vAlign w:val="center"/>
          </w:tcPr>
          <w:p w14:paraId="705ECE3B" w14:textId="750DDFF4" w:rsidR="00DB7348" w:rsidRPr="00183D3F" w:rsidRDefault="00DB7348"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D966B6">
              <w:t>User experienced data rate</w:t>
            </w:r>
          </w:p>
        </w:tc>
        <w:tc>
          <w:tcPr>
            <w:tcW w:w="5906" w:type="dxa"/>
            <w:vAlign w:val="center"/>
          </w:tcPr>
          <w:p w14:paraId="001AA061" w14:textId="77777777" w:rsidR="00DB7348" w:rsidRPr="00183D3F" w:rsidRDefault="00DB7348" w:rsidP="00310887">
            <w:pPr>
              <w:spacing w:before="0" w:line="264" w:lineRule="auto"/>
              <w:jc w:val="both"/>
              <w:cnfStyle w:val="000000000000" w:firstRow="0" w:lastRow="0" w:firstColumn="0" w:lastColumn="0" w:oddVBand="0" w:evenVBand="0" w:oddHBand="0" w:evenHBand="0" w:firstRowFirstColumn="0" w:firstRowLastColumn="0" w:lastRowFirstColumn="0" w:lastRowLastColumn="0"/>
              <w:rPr>
                <w:lang w:val="en-GB"/>
              </w:rPr>
            </w:pPr>
            <w:r w:rsidRPr="00D966B6">
              <w:t xml:space="preserve">Data rate as perceived at the application layer. It corresponds to the amount of application data (bits) correctly received within a certain time window (also known as </w:t>
            </w:r>
            <w:r w:rsidRPr="00D966B6">
              <w:rPr>
                <w:i/>
              </w:rPr>
              <w:t>goodput</w:t>
            </w:r>
            <w:r w:rsidRPr="00D966B6">
              <w:t>).</w:t>
            </w:r>
          </w:p>
        </w:tc>
      </w:tr>
      <w:tr w:rsidR="00DB7348" w:rsidRPr="007B4A36" w14:paraId="33638D11" w14:textId="77777777" w:rsidTr="00DB7348">
        <w:tc>
          <w:tcPr>
            <w:cnfStyle w:val="001000000000" w:firstRow="0" w:lastRow="0" w:firstColumn="1" w:lastColumn="0" w:oddVBand="0" w:evenVBand="0" w:oddHBand="0" w:evenHBand="0" w:firstRowFirstColumn="0" w:firstRowLastColumn="0" w:lastRowFirstColumn="0" w:lastRowLastColumn="0"/>
            <w:tcW w:w="1566" w:type="dxa"/>
          </w:tcPr>
          <w:p w14:paraId="054D010C" w14:textId="1A8F6480" w:rsidR="00DB7348" w:rsidRPr="00D966B6" w:rsidRDefault="00DB7348" w:rsidP="00310887">
            <w:pPr>
              <w:spacing w:before="0" w:line="264" w:lineRule="auto"/>
            </w:pPr>
            <w:r>
              <w:t>CKPI-2</w:t>
            </w:r>
          </w:p>
        </w:tc>
        <w:tc>
          <w:tcPr>
            <w:tcW w:w="1794" w:type="dxa"/>
            <w:vAlign w:val="center"/>
          </w:tcPr>
          <w:p w14:paraId="19EBC1F4" w14:textId="5D82FDBC" w:rsidR="00DB7348" w:rsidRPr="00183D3F" w:rsidRDefault="00DB7348"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D966B6">
              <w:t>Throughput</w:t>
            </w:r>
          </w:p>
        </w:tc>
        <w:tc>
          <w:tcPr>
            <w:tcW w:w="5906" w:type="dxa"/>
            <w:vAlign w:val="center"/>
          </w:tcPr>
          <w:p w14:paraId="047C660C" w14:textId="77777777" w:rsidR="00DB7348" w:rsidRPr="00183D3F" w:rsidRDefault="00DB7348" w:rsidP="00310887">
            <w:pPr>
              <w:pStyle w:val="Standaard1"/>
              <w:tabs>
                <w:tab w:val="left" w:pos="180"/>
                <w:tab w:val="left" w:pos="450"/>
              </w:tabs>
              <w:spacing w:before="6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lang w:val="en-GB"/>
              </w:rPr>
            </w:pPr>
            <w:r w:rsidRPr="00D966B6">
              <w:rPr>
                <w:rFonts w:asciiTheme="minorHAnsi" w:hAnsiTheme="minorHAnsi" w:cstheme="minorBidi"/>
              </w:rPr>
              <w:t>The instantaneous data rate / throughput as perceived at the network layer between two selected end-points. The end points may belong to any segment of the overall network topology.  It corresponds to the amount of data (bits) received per time unit.</w:t>
            </w:r>
          </w:p>
        </w:tc>
      </w:tr>
      <w:tr w:rsidR="00DB7348" w:rsidRPr="007B4A36" w14:paraId="4B82B2AB" w14:textId="77777777" w:rsidTr="00DB7348">
        <w:tc>
          <w:tcPr>
            <w:cnfStyle w:val="001000000000" w:firstRow="0" w:lastRow="0" w:firstColumn="1" w:lastColumn="0" w:oddVBand="0" w:evenVBand="0" w:oddHBand="0" w:evenHBand="0" w:firstRowFirstColumn="0" w:firstRowLastColumn="0" w:lastRowFirstColumn="0" w:lastRowLastColumn="0"/>
            <w:tcW w:w="1566" w:type="dxa"/>
          </w:tcPr>
          <w:p w14:paraId="59A30239" w14:textId="047CAAA9" w:rsidR="00DB7348" w:rsidRPr="00D966B6" w:rsidRDefault="00DB7348" w:rsidP="00310887">
            <w:pPr>
              <w:spacing w:before="0" w:line="264" w:lineRule="auto"/>
            </w:pPr>
            <w:r>
              <w:t>CKPI-3</w:t>
            </w:r>
          </w:p>
        </w:tc>
        <w:tc>
          <w:tcPr>
            <w:tcW w:w="1794" w:type="dxa"/>
            <w:vAlign w:val="center"/>
          </w:tcPr>
          <w:p w14:paraId="0D27A5BE" w14:textId="762DE47A" w:rsidR="00DB7348" w:rsidRPr="00183D3F" w:rsidRDefault="00DB7348"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D966B6">
              <w:t>Latency</w:t>
            </w:r>
          </w:p>
        </w:tc>
        <w:tc>
          <w:tcPr>
            <w:tcW w:w="5906" w:type="dxa"/>
            <w:vAlign w:val="center"/>
          </w:tcPr>
          <w:p w14:paraId="450E2A89" w14:textId="77777777" w:rsidR="00DB7348" w:rsidRPr="00183D3F" w:rsidRDefault="00DB7348" w:rsidP="00310887">
            <w:pPr>
              <w:spacing w:before="0" w:line="264" w:lineRule="auto"/>
              <w:jc w:val="both"/>
              <w:cnfStyle w:val="000000000000" w:firstRow="0" w:lastRow="0" w:firstColumn="0" w:lastColumn="0" w:oddVBand="0" w:evenVBand="0" w:oddHBand="0" w:evenHBand="0" w:firstRowFirstColumn="0" w:firstRowLastColumn="0" w:lastRowFirstColumn="0" w:lastRowLastColumn="0"/>
              <w:rPr>
                <w:lang w:val="en-GB"/>
              </w:rPr>
            </w:pPr>
            <w:r w:rsidRPr="00D966B6">
              <w:t>Elapsed time from the moment a data packet (network Protocol Data Unit)  is transmitted by the source node, to the moment it is received by the destination node. It applies to various levels of the protocol stack. Particular attention is paid to the End-to</w:t>
            </w:r>
            <w:r>
              <w:t>-</w:t>
            </w:r>
            <w:r w:rsidRPr="00D966B6">
              <w:t>End Latency</w:t>
            </w:r>
            <w:r>
              <w:t xml:space="preserve"> </w:t>
            </w:r>
            <w:r w:rsidRPr="00D966B6">
              <w:t>defined as the elapsed time from the moment a message is transmitted by the source application to the moment it is received by the destination application instance(s).</w:t>
            </w:r>
          </w:p>
        </w:tc>
      </w:tr>
      <w:tr w:rsidR="00DB7348" w:rsidRPr="007B4A36" w14:paraId="200B468E" w14:textId="77777777" w:rsidTr="00DB7348">
        <w:tc>
          <w:tcPr>
            <w:cnfStyle w:val="001000000000" w:firstRow="0" w:lastRow="0" w:firstColumn="1" w:lastColumn="0" w:oddVBand="0" w:evenVBand="0" w:oddHBand="0" w:evenHBand="0" w:firstRowFirstColumn="0" w:firstRowLastColumn="0" w:lastRowFirstColumn="0" w:lastRowLastColumn="0"/>
            <w:tcW w:w="1566" w:type="dxa"/>
          </w:tcPr>
          <w:p w14:paraId="5663B076" w14:textId="0203C7AA" w:rsidR="00DB7348" w:rsidRPr="00D966B6" w:rsidRDefault="00DB7348" w:rsidP="00310887">
            <w:pPr>
              <w:spacing w:before="0" w:line="264" w:lineRule="auto"/>
            </w:pPr>
            <w:r>
              <w:t>CKPI-4</w:t>
            </w:r>
          </w:p>
        </w:tc>
        <w:tc>
          <w:tcPr>
            <w:tcW w:w="1794" w:type="dxa"/>
            <w:vAlign w:val="center"/>
          </w:tcPr>
          <w:p w14:paraId="700D2F59" w14:textId="5D991FBE" w:rsidR="00DB7348" w:rsidRPr="00183D3F" w:rsidRDefault="00DB7348"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D966B6">
              <w:t>Control plane Latency</w:t>
            </w:r>
          </w:p>
        </w:tc>
        <w:tc>
          <w:tcPr>
            <w:tcW w:w="5906" w:type="dxa"/>
          </w:tcPr>
          <w:p w14:paraId="44DE5262" w14:textId="77777777" w:rsidR="00DB7348" w:rsidRPr="00183D3F" w:rsidRDefault="00DB7348" w:rsidP="00310887">
            <w:pPr>
              <w:pStyle w:val="Standaard1"/>
              <w:tabs>
                <w:tab w:val="left" w:pos="180"/>
                <w:tab w:val="left" w:pos="450"/>
              </w:tabs>
              <w:spacing w:before="6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lang w:val="en-GB"/>
              </w:rPr>
            </w:pPr>
            <w:r w:rsidRPr="00D966B6">
              <w:rPr>
                <w:rFonts w:asciiTheme="minorHAnsi" w:hAnsiTheme="minorHAnsi" w:cstheme="minorBidi"/>
              </w:rPr>
              <w:t xml:space="preserve">Control plane latency refers to the time to move from a battery efficient state (e.g., IDLE) to start of continuous data transfer (e.g., ACTIVE). </w:t>
            </w:r>
            <w:r w:rsidRPr="00D966B6">
              <w:t>This is a KPI aimed to shed further light on the end-to-end latency components i.e., identify the contribution of control plane processes to the overall perceived latency.</w:t>
            </w:r>
            <w:r w:rsidRPr="00D966B6">
              <w:rPr>
                <w:rFonts w:asciiTheme="minorHAnsi" w:hAnsiTheme="minorHAnsi" w:cstheme="minorBidi"/>
              </w:rPr>
              <w:t xml:space="preserve"> </w:t>
            </w:r>
          </w:p>
        </w:tc>
      </w:tr>
      <w:tr w:rsidR="00DB7348" w:rsidRPr="007B4A36" w14:paraId="2A734202" w14:textId="77777777" w:rsidTr="00DB7348">
        <w:tc>
          <w:tcPr>
            <w:cnfStyle w:val="001000000000" w:firstRow="0" w:lastRow="0" w:firstColumn="1" w:lastColumn="0" w:oddVBand="0" w:evenVBand="0" w:oddHBand="0" w:evenHBand="0" w:firstRowFirstColumn="0" w:firstRowLastColumn="0" w:lastRowFirstColumn="0" w:lastRowLastColumn="0"/>
            <w:tcW w:w="1566" w:type="dxa"/>
          </w:tcPr>
          <w:p w14:paraId="3C313794" w14:textId="45BD24FA" w:rsidR="00DB7348" w:rsidRPr="00D966B6" w:rsidRDefault="00DB7348" w:rsidP="00310887">
            <w:pPr>
              <w:spacing w:before="0" w:line="264" w:lineRule="auto"/>
            </w:pPr>
            <w:r>
              <w:t>CKPI-5</w:t>
            </w:r>
          </w:p>
        </w:tc>
        <w:tc>
          <w:tcPr>
            <w:tcW w:w="1794" w:type="dxa"/>
            <w:vAlign w:val="center"/>
          </w:tcPr>
          <w:p w14:paraId="6B9E7DF7" w14:textId="4975830C" w:rsidR="00DB7348" w:rsidRPr="00183D3F" w:rsidRDefault="00DB7348"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D966B6">
              <w:t>User plane Latency</w:t>
            </w:r>
          </w:p>
        </w:tc>
        <w:tc>
          <w:tcPr>
            <w:tcW w:w="5906" w:type="dxa"/>
            <w:vAlign w:val="center"/>
          </w:tcPr>
          <w:p w14:paraId="3A535867" w14:textId="77777777" w:rsidR="00DB7348" w:rsidRPr="00183D3F" w:rsidRDefault="00DB7348" w:rsidP="00310887">
            <w:pPr>
              <w:spacing w:before="0" w:line="264" w:lineRule="auto"/>
              <w:jc w:val="both"/>
              <w:cnfStyle w:val="000000000000" w:firstRow="0" w:lastRow="0" w:firstColumn="0" w:lastColumn="0" w:oddVBand="0" w:evenVBand="0" w:oddHBand="0" w:evenHBand="0" w:firstRowFirstColumn="0" w:firstRowLastColumn="0" w:lastRowFirstColumn="0" w:lastRowLastColumn="0"/>
              <w:rPr>
                <w:lang w:val="en-GB"/>
              </w:rPr>
            </w:pPr>
            <w:r w:rsidRPr="00D966B6">
              <w:t>Contribution of the radio network to the time from when the source sends a packet to when the destination receives it. It is defined as the one-way time it takes to successfully deliver an application layer packet/message from the radio protocol layer 2/3 SDU ingress point to the radio protocol layer 2/3 SDU egress point of the radio interface in either uplink (UL) or downlink (DL) in the network, assuming the mobile station is in the active state.</w:t>
            </w:r>
          </w:p>
        </w:tc>
      </w:tr>
      <w:tr w:rsidR="00DB7348" w:rsidRPr="007B4A36" w14:paraId="37CA33EB" w14:textId="77777777" w:rsidTr="00DB7348">
        <w:tc>
          <w:tcPr>
            <w:cnfStyle w:val="001000000000" w:firstRow="0" w:lastRow="0" w:firstColumn="1" w:lastColumn="0" w:oddVBand="0" w:evenVBand="0" w:oddHBand="0" w:evenHBand="0" w:firstRowFirstColumn="0" w:firstRowLastColumn="0" w:lastRowFirstColumn="0" w:lastRowLastColumn="0"/>
            <w:tcW w:w="1566" w:type="dxa"/>
          </w:tcPr>
          <w:p w14:paraId="4C183B1E" w14:textId="5DE8D67A" w:rsidR="00DB7348" w:rsidRPr="00D966B6" w:rsidRDefault="00DB7348" w:rsidP="00310887">
            <w:pPr>
              <w:spacing w:before="0" w:line="264" w:lineRule="auto"/>
            </w:pPr>
            <w:r>
              <w:t>CKPI-6</w:t>
            </w:r>
          </w:p>
        </w:tc>
        <w:tc>
          <w:tcPr>
            <w:tcW w:w="1794" w:type="dxa"/>
            <w:vAlign w:val="center"/>
          </w:tcPr>
          <w:p w14:paraId="22B8115B" w14:textId="472E08E6" w:rsidR="00DB7348" w:rsidRPr="00183D3F" w:rsidRDefault="00DB7348"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D966B6">
              <w:t>Reliability</w:t>
            </w:r>
          </w:p>
        </w:tc>
        <w:tc>
          <w:tcPr>
            <w:tcW w:w="5906" w:type="dxa"/>
            <w:vAlign w:val="center"/>
          </w:tcPr>
          <w:p w14:paraId="0A7EA69B" w14:textId="77777777" w:rsidR="00DB7348" w:rsidRPr="00183D3F" w:rsidRDefault="00DB7348" w:rsidP="00310887">
            <w:pPr>
              <w:spacing w:before="0" w:line="264" w:lineRule="auto"/>
              <w:jc w:val="both"/>
              <w:cnfStyle w:val="000000000000" w:firstRow="0" w:lastRow="0" w:firstColumn="0" w:lastColumn="0" w:oddVBand="0" w:evenVBand="0" w:oddHBand="0" w:evenHBand="0" w:firstRowFirstColumn="0" w:firstRowLastColumn="0" w:lastRowFirstColumn="0" w:lastRowLastColumn="0"/>
              <w:rPr>
                <w:lang w:val="en-GB"/>
              </w:rPr>
            </w:pPr>
            <w:r w:rsidRPr="00D966B6">
              <w:t>Amount of application layer messages or network layer packets (subject to measurement level i.e., L2 or L1) successfully delivered to a given system node within the time constraint required by the targeted service, divided by the total number of sent messages or packets.</w:t>
            </w:r>
          </w:p>
        </w:tc>
      </w:tr>
      <w:tr w:rsidR="00DB7348" w:rsidRPr="007B4A36" w14:paraId="4433893C" w14:textId="77777777" w:rsidTr="00DB7348">
        <w:tc>
          <w:tcPr>
            <w:cnfStyle w:val="001000000000" w:firstRow="0" w:lastRow="0" w:firstColumn="1" w:lastColumn="0" w:oddVBand="0" w:evenVBand="0" w:oddHBand="0" w:evenHBand="0" w:firstRowFirstColumn="0" w:firstRowLastColumn="0" w:lastRowFirstColumn="0" w:lastRowLastColumn="0"/>
            <w:tcW w:w="1566" w:type="dxa"/>
          </w:tcPr>
          <w:p w14:paraId="2AE7B1A9" w14:textId="6116CCBC" w:rsidR="00DB7348" w:rsidRPr="00D966B6" w:rsidRDefault="00DB7348" w:rsidP="00310887">
            <w:pPr>
              <w:spacing w:before="0" w:line="264" w:lineRule="auto"/>
            </w:pPr>
            <w:r>
              <w:t>CKPI-7</w:t>
            </w:r>
          </w:p>
        </w:tc>
        <w:tc>
          <w:tcPr>
            <w:tcW w:w="1794" w:type="dxa"/>
            <w:vAlign w:val="center"/>
          </w:tcPr>
          <w:p w14:paraId="63368D45" w14:textId="58A0C663" w:rsidR="00DB7348" w:rsidRPr="00183D3F" w:rsidRDefault="00DB7348"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D966B6">
              <w:t>Position accuracy</w:t>
            </w:r>
          </w:p>
        </w:tc>
        <w:tc>
          <w:tcPr>
            <w:tcW w:w="5906" w:type="dxa"/>
            <w:vAlign w:val="center"/>
          </w:tcPr>
          <w:p w14:paraId="3ED6742C" w14:textId="77777777" w:rsidR="00DB7348" w:rsidRPr="00183D3F" w:rsidRDefault="00DB7348" w:rsidP="00310887">
            <w:pPr>
              <w:spacing w:before="0" w:line="264" w:lineRule="auto"/>
              <w:jc w:val="both"/>
              <w:cnfStyle w:val="000000000000" w:firstRow="0" w:lastRow="0" w:firstColumn="0" w:lastColumn="0" w:oddVBand="0" w:evenVBand="0" w:oddHBand="0" w:evenHBand="0" w:firstRowFirstColumn="0" w:firstRowLastColumn="0" w:lastRowFirstColumn="0" w:lastRowLastColumn="0"/>
              <w:rPr>
                <w:lang w:val="en-GB"/>
              </w:rPr>
            </w:pPr>
            <w:r w:rsidRPr="00D966B6">
              <w:t xml:space="preserve">Deviation between RTK-GPS location information and the measured position of a UE via 5G positioning services. </w:t>
            </w:r>
          </w:p>
        </w:tc>
      </w:tr>
      <w:tr w:rsidR="00DB7348" w:rsidRPr="007B4A36" w14:paraId="2F105EA8" w14:textId="77777777" w:rsidTr="00DB7348">
        <w:tc>
          <w:tcPr>
            <w:cnfStyle w:val="001000000000" w:firstRow="0" w:lastRow="0" w:firstColumn="1" w:lastColumn="0" w:oddVBand="0" w:evenVBand="0" w:oddHBand="0" w:evenHBand="0" w:firstRowFirstColumn="0" w:firstRowLastColumn="0" w:lastRowFirstColumn="0" w:lastRowLastColumn="0"/>
            <w:tcW w:w="1566" w:type="dxa"/>
          </w:tcPr>
          <w:p w14:paraId="6EC626A4" w14:textId="581C73CF" w:rsidR="00DB7348" w:rsidRPr="00D966B6" w:rsidRDefault="00DB7348" w:rsidP="00310887">
            <w:pPr>
              <w:spacing w:before="0" w:line="264" w:lineRule="auto"/>
            </w:pPr>
            <w:r>
              <w:t>CKPI-8</w:t>
            </w:r>
          </w:p>
        </w:tc>
        <w:tc>
          <w:tcPr>
            <w:tcW w:w="1794" w:type="dxa"/>
            <w:vAlign w:val="center"/>
          </w:tcPr>
          <w:p w14:paraId="0824A70E" w14:textId="1597773D" w:rsidR="00DB7348" w:rsidRPr="00183D3F" w:rsidRDefault="00DB7348"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D966B6">
              <w:t>NG-RAN Handover Success Rate</w:t>
            </w:r>
          </w:p>
        </w:tc>
        <w:tc>
          <w:tcPr>
            <w:tcW w:w="5906" w:type="dxa"/>
            <w:vAlign w:val="center"/>
          </w:tcPr>
          <w:p w14:paraId="012978EA" w14:textId="77777777" w:rsidR="00DB7348" w:rsidRPr="00183D3F" w:rsidRDefault="00DB7348" w:rsidP="00310887">
            <w:pPr>
              <w:spacing w:before="0" w:line="264" w:lineRule="auto"/>
              <w:jc w:val="both"/>
              <w:cnfStyle w:val="000000000000" w:firstRow="0" w:lastRow="0" w:firstColumn="0" w:lastColumn="0" w:oddVBand="0" w:evenVBand="0" w:oddHBand="0" w:evenHBand="0" w:firstRowFirstColumn="0" w:firstRowLastColumn="0" w:lastRowFirstColumn="0" w:lastRowLastColumn="0"/>
              <w:rPr>
                <w:lang w:val="en-GB"/>
              </w:rPr>
            </w:pPr>
            <w:r w:rsidRPr="00D966B6">
              <w:t>Ratio of successfully completed handover events within the NR-RAN regardless if the handover was made due to bad coverage or any other reason.</w:t>
            </w:r>
          </w:p>
        </w:tc>
      </w:tr>
      <w:tr w:rsidR="00DB7348" w:rsidRPr="007B4A36" w14:paraId="75523C0C" w14:textId="77777777" w:rsidTr="00DB7348">
        <w:tc>
          <w:tcPr>
            <w:cnfStyle w:val="001000000000" w:firstRow="0" w:lastRow="0" w:firstColumn="1" w:lastColumn="0" w:oddVBand="0" w:evenVBand="0" w:oddHBand="0" w:evenHBand="0" w:firstRowFirstColumn="0" w:firstRowLastColumn="0" w:lastRowFirstColumn="0" w:lastRowLastColumn="0"/>
            <w:tcW w:w="1566" w:type="dxa"/>
          </w:tcPr>
          <w:p w14:paraId="2528F6BD" w14:textId="072E8E01" w:rsidR="00DB7348" w:rsidRPr="00D966B6" w:rsidRDefault="00DB7348" w:rsidP="00310887">
            <w:pPr>
              <w:spacing w:before="0" w:line="264" w:lineRule="auto"/>
            </w:pPr>
            <w:r>
              <w:lastRenderedPageBreak/>
              <w:t>CKPI-9</w:t>
            </w:r>
          </w:p>
        </w:tc>
        <w:tc>
          <w:tcPr>
            <w:tcW w:w="1794" w:type="dxa"/>
            <w:vAlign w:val="center"/>
          </w:tcPr>
          <w:p w14:paraId="220C2EF9" w14:textId="42C5465B" w:rsidR="00DB7348" w:rsidRPr="00183D3F" w:rsidRDefault="00DB7348"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D966B6">
              <w:t>Application Level Handover Success Rate</w:t>
            </w:r>
          </w:p>
        </w:tc>
        <w:tc>
          <w:tcPr>
            <w:tcW w:w="5906" w:type="dxa"/>
            <w:vAlign w:val="center"/>
          </w:tcPr>
          <w:p w14:paraId="4872C090" w14:textId="77777777" w:rsidR="00DB7348" w:rsidRPr="00183D3F" w:rsidRDefault="00DB7348" w:rsidP="00310887">
            <w:pPr>
              <w:spacing w:before="0" w:line="264" w:lineRule="auto"/>
              <w:jc w:val="both"/>
              <w:cnfStyle w:val="000000000000" w:firstRow="0" w:lastRow="0" w:firstColumn="0" w:lastColumn="0" w:oddVBand="0" w:evenVBand="0" w:oddHBand="0" w:evenHBand="0" w:firstRowFirstColumn="0" w:firstRowLastColumn="0" w:lastRowFirstColumn="0" w:lastRowLastColumn="0"/>
              <w:rPr>
                <w:lang w:val="en-GB"/>
              </w:rPr>
            </w:pPr>
            <w:r w:rsidRPr="00D966B6">
              <w:t>Applies to scenarios where an active application level session (e.g., communication between application client at UE and the Application Server) needs to be transferred from a source to a destination application instance (e.g., located at MEC hosts at the source and destination networks respectively) as a result of a cross-border mobility event. The KPI describes the ratio of successfully completed application level handovers i.e., where service provisioning is correctly resumed/ continued past the network level handover, from the new application instance.</w:t>
            </w:r>
          </w:p>
        </w:tc>
      </w:tr>
      <w:tr w:rsidR="00DB7348" w:rsidRPr="007B4A36" w14:paraId="0DF0ACBD" w14:textId="77777777" w:rsidTr="00DB7348">
        <w:tc>
          <w:tcPr>
            <w:cnfStyle w:val="001000000000" w:firstRow="0" w:lastRow="0" w:firstColumn="1" w:lastColumn="0" w:oddVBand="0" w:evenVBand="0" w:oddHBand="0" w:evenHBand="0" w:firstRowFirstColumn="0" w:firstRowLastColumn="0" w:lastRowFirstColumn="0" w:lastRowLastColumn="0"/>
            <w:tcW w:w="1566" w:type="dxa"/>
          </w:tcPr>
          <w:p w14:paraId="07702430" w14:textId="200A6EB8" w:rsidR="00DB7348" w:rsidRPr="00D966B6" w:rsidRDefault="00DB7348" w:rsidP="00310887">
            <w:pPr>
              <w:spacing w:before="0" w:line="264" w:lineRule="auto"/>
            </w:pPr>
            <w:r>
              <w:t>CKPI-10</w:t>
            </w:r>
          </w:p>
        </w:tc>
        <w:tc>
          <w:tcPr>
            <w:tcW w:w="1794" w:type="dxa"/>
            <w:vAlign w:val="center"/>
          </w:tcPr>
          <w:p w14:paraId="6ED697E3" w14:textId="2F8E76CB" w:rsidR="00DB7348" w:rsidRPr="00183D3F" w:rsidRDefault="00DB7348"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D966B6">
              <w:t>Mobility interruption time</w:t>
            </w:r>
          </w:p>
        </w:tc>
        <w:tc>
          <w:tcPr>
            <w:tcW w:w="5906" w:type="dxa"/>
          </w:tcPr>
          <w:p w14:paraId="398DBF4D" w14:textId="77777777" w:rsidR="00DB7348" w:rsidRPr="00183D3F" w:rsidRDefault="00DB7348" w:rsidP="00310887">
            <w:pPr>
              <w:spacing w:before="0" w:line="264" w:lineRule="auto"/>
              <w:jc w:val="both"/>
              <w:cnfStyle w:val="000000000000" w:firstRow="0" w:lastRow="0" w:firstColumn="0" w:lastColumn="0" w:oddVBand="0" w:evenVBand="0" w:oddHBand="0" w:evenHBand="0" w:firstRowFirstColumn="0" w:firstRowLastColumn="0" w:lastRowFirstColumn="0" w:lastRowLastColumn="0"/>
              <w:rPr>
                <w:lang w:val="en-GB"/>
              </w:rPr>
            </w:pPr>
            <w:r w:rsidRPr="00D966B6">
              <w:t xml:space="preserve">The time duration during which a user terminal cannot exchange user plane packets with any base station (or other user terminal) during transitions. This is messured as the time difference between </w:t>
            </w:r>
            <w:r w:rsidRPr="00D966B6">
              <w:rPr>
                <w:i/>
              </w:rPr>
              <w:t>RRC Connection Reconfiguration</w:t>
            </w:r>
            <w:r w:rsidRPr="00D966B6">
              <w:t xml:space="preserve"> and New Data </w:t>
            </w:r>
            <w:r w:rsidRPr="00D966B6">
              <w:rPr>
                <w:i/>
              </w:rPr>
              <w:t>Receive messages</w:t>
            </w:r>
            <w:r w:rsidRPr="00D966B6">
              <w:t>.</w:t>
            </w:r>
          </w:p>
        </w:tc>
      </w:tr>
    </w:tbl>
    <w:p w14:paraId="651F983D" w14:textId="77777777" w:rsidR="0086153A" w:rsidRDefault="0086153A" w:rsidP="00310887">
      <w:pPr>
        <w:jc w:val="both"/>
        <w:rPr>
          <w:lang w:eastAsia="zh-CN"/>
        </w:rPr>
      </w:pPr>
    </w:p>
    <w:p w14:paraId="0820443D" w14:textId="43D0B9B1" w:rsidR="0086153A" w:rsidRPr="009B02CA" w:rsidRDefault="0086153A" w:rsidP="008523DA">
      <w:pPr>
        <w:pStyle w:val="Heading2"/>
        <w:numPr>
          <w:ilvl w:val="1"/>
          <w:numId w:val="53"/>
        </w:numPr>
        <w:rPr>
          <w:lang w:val="en-US"/>
        </w:rPr>
      </w:pPr>
      <w:bookmarkStart w:id="86" w:name="_Toc71363128"/>
      <w:r>
        <w:rPr>
          <w:lang w:val="en-US"/>
        </w:rPr>
        <w:t>Vertical/CCAM KPIs</w:t>
      </w:r>
      <w:bookmarkEnd w:id="86"/>
    </w:p>
    <w:p w14:paraId="58E69719" w14:textId="4CD8B59A" w:rsidR="0086153A" w:rsidRDefault="0086153A" w:rsidP="00310887">
      <w:pPr>
        <w:pStyle w:val="Caption"/>
        <w:keepNext/>
      </w:pPr>
      <w:r>
        <w:t xml:space="preserve">Table </w:t>
      </w:r>
      <w:fldSimple w:instr=" SEQ Table \* ARABIC ">
        <w:r w:rsidR="0035127E">
          <w:rPr>
            <w:noProof/>
          </w:rPr>
          <w:t>31</w:t>
        </w:r>
      </w:fldSimple>
      <w:r>
        <w:t xml:space="preserve">: </w:t>
      </w:r>
      <w:r w:rsidRPr="003C29C0">
        <w:t xml:space="preserve">Vertical KPIs </w:t>
      </w:r>
      <w:r w:rsidR="00DB7348">
        <w:t>in the Automotive Vertical Use Cases</w:t>
      </w:r>
    </w:p>
    <w:tbl>
      <w:tblPr>
        <w:tblStyle w:val="Style5GrowthComplextable"/>
        <w:tblW w:w="0" w:type="auto"/>
        <w:tblInd w:w="20" w:type="dxa"/>
        <w:tblLook w:val="04A0" w:firstRow="1" w:lastRow="0" w:firstColumn="1" w:lastColumn="0" w:noHBand="0" w:noVBand="1"/>
      </w:tblPr>
      <w:tblGrid>
        <w:gridCol w:w="808"/>
        <w:gridCol w:w="3150"/>
        <w:gridCol w:w="5308"/>
      </w:tblGrid>
      <w:tr w:rsidR="0086153A" w:rsidRPr="007B4A36" w14:paraId="7ABB9B3A" w14:textId="77777777" w:rsidTr="006A36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 w:type="dxa"/>
          </w:tcPr>
          <w:p w14:paraId="213F8A1A" w14:textId="77777777" w:rsidR="0086153A" w:rsidRPr="00183D3F" w:rsidRDefault="0086153A" w:rsidP="00310887">
            <w:pPr>
              <w:spacing w:before="0" w:line="264" w:lineRule="auto"/>
              <w:rPr>
                <w:rFonts w:cs="Times New Roman"/>
                <w:lang w:val="en-GB"/>
              </w:rPr>
            </w:pPr>
            <w:r w:rsidRPr="0028142F">
              <w:rPr>
                <w:rFonts w:cs="Times New Roman"/>
              </w:rPr>
              <w:t>UCC</w:t>
            </w:r>
          </w:p>
        </w:tc>
        <w:tc>
          <w:tcPr>
            <w:tcW w:w="3150" w:type="dxa"/>
          </w:tcPr>
          <w:p w14:paraId="1DA1D021" w14:textId="77777777" w:rsidR="0086153A" w:rsidRPr="00183D3F" w:rsidRDefault="0086153A" w:rsidP="00310887">
            <w:pPr>
              <w:spacing w:before="0" w:line="264" w:lineRule="auto"/>
              <w:cnfStyle w:val="100000000000" w:firstRow="1" w:lastRow="0" w:firstColumn="0" w:lastColumn="0" w:oddVBand="0" w:evenVBand="0" w:oddHBand="0" w:evenHBand="0" w:firstRowFirstColumn="0" w:firstRowLastColumn="0" w:lastRowFirstColumn="0" w:lastRowLastColumn="0"/>
              <w:rPr>
                <w:rFonts w:cs="Times New Roman"/>
                <w:lang w:val="en-GB"/>
              </w:rPr>
            </w:pPr>
            <w:r w:rsidRPr="0028142F">
              <w:rPr>
                <w:rFonts w:cs="Times New Roman"/>
              </w:rPr>
              <w:t>Vertical KPI Name</w:t>
            </w:r>
          </w:p>
        </w:tc>
        <w:tc>
          <w:tcPr>
            <w:tcW w:w="5310" w:type="dxa"/>
          </w:tcPr>
          <w:p w14:paraId="63BA3CCE" w14:textId="77777777" w:rsidR="0086153A" w:rsidRPr="00183D3F" w:rsidRDefault="0086153A" w:rsidP="00310887">
            <w:pPr>
              <w:spacing w:before="0" w:line="264" w:lineRule="auto"/>
              <w:cnfStyle w:val="100000000000" w:firstRow="1" w:lastRow="0" w:firstColumn="0" w:lastColumn="0" w:oddVBand="0" w:evenVBand="0" w:oddHBand="0" w:evenHBand="0" w:firstRowFirstColumn="0" w:firstRowLastColumn="0" w:lastRowFirstColumn="0" w:lastRowLastColumn="0"/>
              <w:rPr>
                <w:rFonts w:cs="Times New Roman"/>
                <w:lang w:val="en-GB"/>
              </w:rPr>
            </w:pPr>
            <w:r w:rsidRPr="0028142F">
              <w:rPr>
                <w:rFonts w:cs="Times New Roman"/>
              </w:rPr>
              <w:t>Vertical KPI Description</w:t>
            </w:r>
          </w:p>
        </w:tc>
      </w:tr>
      <w:tr w:rsidR="0086153A" w:rsidRPr="007B4A36" w14:paraId="2350DEE6" w14:textId="77777777" w:rsidTr="006A3637">
        <w:tc>
          <w:tcPr>
            <w:cnfStyle w:val="001000000000" w:firstRow="0" w:lastRow="0" w:firstColumn="1" w:lastColumn="0" w:oddVBand="0" w:evenVBand="0" w:oddHBand="0" w:evenHBand="0" w:firstRowFirstColumn="0" w:firstRowLastColumn="0" w:lastRowFirstColumn="0" w:lastRowLastColumn="0"/>
            <w:tcW w:w="808" w:type="dxa"/>
            <w:vMerge w:val="restart"/>
            <w:shd w:val="clear" w:color="auto" w:fill="F2F2F2" w:themeFill="background1" w:themeFillShade="F2"/>
            <w:textDirection w:val="btLr"/>
            <w:vAlign w:val="center"/>
          </w:tcPr>
          <w:p w14:paraId="0A3EEB99" w14:textId="77777777" w:rsidR="0086153A" w:rsidRPr="00183D3F" w:rsidRDefault="0086153A" w:rsidP="00310887">
            <w:pPr>
              <w:spacing w:before="0" w:line="264" w:lineRule="auto"/>
              <w:ind w:left="113" w:right="113"/>
              <w:jc w:val="center"/>
              <w:rPr>
                <w:b/>
                <w:lang w:val="en-GB"/>
              </w:rPr>
            </w:pPr>
            <w:r w:rsidRPr="0028142F">
              <w:rPr>
                <w:b/>
              </w:rPr>
              <w:t>Advanced Driving</w:t>
            </w:r>
          </w:p>
        </w:tc>
        <w:tc>
          <w:tcPr>
            <w:tcW w:w="3150" w:type="dxa"/>
            <w:vAlign w:val="center"/>
          </w:tcPr>
          <w:p w14:paraId="2AE0F2DF"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b/>
                <w:i/>
                <w:lang w:val="en-GB"/>
              </w:rPr>
            </w:pPr>
            <w:r w:rsidRPr="0028142F">
              <w:rPr>
                <w:b/>
                <w:i/>
              </w:rPr>
              <w:t>Local Perception metrics</w:t>
            </w:r>
          </w:p>
        </w:tc>
        <w:tc>
          <w:tcPr>
            <w:tcW w:w="5310" w:type="dxa"/>
            <w:vAlign w:val="center"/>
          </w:tcPr>
          <w:p w14:paraId="12D227E3" w14:textId="77777777" w:rsidR="0086153A" w:rsidRPr="00183D3F" w:rsidRDefault="0086153A" w:rsidP="00310887">
            <w:pPr>
              <w:cnfStyle w:val="000000000000" w:firstRow="0" w:lastRow="0" w:firstColumn="0" w:lastColumn="0" w:oddVBand="0" w:evenVBand="0" w:oddHBand="0" w:evenHBand="0" w:firstRowFirstColumn="0" w:firstRowLastColumn="0" w:lastRowFirstColumn="0" w:lastRowLastColumn="0"/>
              <w:rPr>
                <w:lang w:val="en-GB"/>
              </w:rPr>
            </w:pPr>
          </w:p>
        </w:tc>
      </w:tr>
      <w:tr w:rsidR="0086153A" w:rsidRPr="007B4A36" w14:paraId="0961FE66" w14:textId="77777777" w:rsidTr="006A3637">
        <w:tc>
          <w:tcPr>
            <w:cnfStyle w:val="001000000000" w:firstRow="0" w:lastRow="0" w:firstColumn="1" w:lastColumn="0" w:oddVBand="0" w:evenVBand="0" w:oddHBand="0" w:evenHBand="0" w:firstRowFirstColumn="0" w:firstRowLastColumn="0" w:lastRowFirstColumn="0" w:lastRowLastColumn="0"/>
            <w:tcW w:w="808" w:type="dxa"/>
            <w:vMerge/>
            <w:shd w:val="clear" w:color="auto" w:fill="F2F2F2" w:themeFill="background1" w:themeFillShade="F2"/>
          </w:tcPr>
          <w:p w14:paraId="7083D034" w14:textId="77777777" w:rsidR="0086153A" w:rsidRPr="00183D3F" w:rsidRDefault="0086153A" w:rsidP="00310887">
            <w:pPr>
              <w:spacing w:before="0" w:line="264" w:lineRule="auto"/>
              <w:rPr>
                <w:lang w:val="en-GB"/>
              </w:rPr>
            </w:pPr>
          </w:p>
        </w:tc>
        <w:tc>
          <w:tcPr>
            <w:tcW w:w="3150" w:type="dxa"/>
            <w:vAlign w:val="center"/>
          </w:tcPr>
          <w:p w14:paraId="0BD75301"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t xml:space="preserve">Instantaneous accelerations/decelerations </w:t>
            </w:r>
            <w:r w:rsidRPr="0028142F">
              <w:rPr>
                <w:rStyle w:val="FootnoteReference"/>
              </w:rPr>
              <w:footnoteReference w:id="2"/>
            </w:r>
          </w:p>
        </w:tc>
        <w:tc>
          <w:tcPr>
            <w:tcW w:w="5310" w:type="dxa"/>
            <w:vAlign w:val="center"/>
          </w:tcPr>
          <w:p w14:paraId="5E98076E" w14:textId="77777777" w:rsidR="0086153A" w:rsidRPr="00183D3F" w:rsidRDefault="0086153A" w:rsidP="00310887">
            <w:pPr>
              <w:cnfStyle w:val="000000000000" w:firstRow="0" w:lastRow="0" w:firstColumn="0" w:lastColumn="0" w:oddVBand="0" w:evenVBand="0" w:oddHBand="0" w:evenHBand="0" w:firstRowFirstColumn="0" w:firstRowLastColumn="0" w:lastRowFirstColumn="0" w:lastRowLastColumn="0"/>
              <w:rPr>
                <w:lang w:val="en-GB"/>
              </w:rPr>
            </w:pPr>
            <w:r w:rsidRPr="0028142F">
              <w:t>Number of times the vehicle involved in the overtaking/lane merge manoeuvres needs to accelerate/decelerate instantaneously in order to complete the manoeuvre in a safe way.</w:t>
            </w:r>
          </w:p>
        </w:tc>
      </w:tr>
      <w:tr w:rsidR="0086153A" w:rsidRPr="007B4A36" w14:paraId="1CFB9FD1" w14:textId="77777777" w:rsidTr="006A3637">
        <w:tc>
          <w:tcPr>
            <w:cnfStyle w:val="001000000000" w:firstRow="0" w:lastRow="0" w:firstColumn="1" w:lastColumn="0" w:oddVBand="0" w:evenVBand="0" w:oddHBand="0" w:evenHBand="0" w:firstRowFirstColumn="0" w:firstRowLastColumn="0" w:lastRowFirstColumn="0" w:lastRowLastColumn="0"/>
            <w:tcW w:w="808" w:type="dxa"/>
            <w:vMerge/>
            <w:shd w:val="clear" w:color="auto" w:fill="F2F2F2" w:themeFill="background1" w:themeFillShade="F2"/>
          </w:tcPr>
          <w:p w14:paraId="0F695710" w14:textId="77777777" w:rsidR="0086153A" w:rsidRPr="00183D3F" w:rsidRDefault="0086153A" w:rsidP="00310887">
            <w:pPr>
              <w:spacing w:before="0" w:line="264" w:lineRule="auto"/>
              <w:rPr>
                <w:lang w:val="en-GB"/>
              </w:rPr>
            </w:pPr>
          </w:p>
        </w:tc>
        <w:tc>
          <w:tcPr>
            <w:tcW w:w="3150" w:type="dxa"/>
            <w:vAlign w:val="center"/>
          </w:tcPr>
          <w:p w14:paraId="573DC9A4"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t>Object detection capability (True Positive Rate, TPR)</w:t>
            </w:r>
          </w:p>
        </w:tc>
        <w:tc>
          <w:tcPr>
            <w:tcW w:w="5310" w:type="dxa"/>
            <w:vAlign w:val="center"/>
          </w:tcPr>
          <w:p w14:paraId="786D87B2" w14:textId="77777777" w:rsidR="0086153A" w:rsidRPr="00183D3F" w:rsidRDefault="0086153A" w:rsidP="00310887">
            <w:pPr>
              <w:pStyle w:val="Standaard1"/>
              <w:tabs>
                <w:tab w:val="left" w:pos="180"/>
                <w:tab w:val="left" w:pos="450"/>
              </w:tabs>
              <w:spacing w:before="6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lang w:val="en-GB"/>
              </w:rPr>
            </w:pPr>
            <w:r w:rsidRPr="0028142F">
              <w:rPr>
                <w:rFonts w:asciiTheme="minorHAnsi" w:hAnsiTheme="minorHAnsi" w:cstheme="minorBidi"/>
              </w:rPr>
              <w:t>In the object detection capability context, TPR refers to the number of objects correctly identified as objects.</w:t>
            </w:r>
          </w:p>
        </w:tc>
      </w:tr>
      <w:tr w:rsidR="0086153A" w:rsidRPr="007B4A36" w14:paraId="02800FA5" w14:textId="77777777" w:rsidTr="006A3637">
        <w:tc>
          <w:tcPr>
            <w:cnfStyle w:val="001000000000" w:firstRow="0" w:lastRow="0" w:firstColumn="1" w:lastColumn="0" w:oddVBand="0" w:evenVBand="0" w:oddHBand="0" w:evenHBand="0" w:firstRowFirstColumn="0" w:firstRowLastColumn="0" w:lastRowFirstColumn="0" w:lastRowLastColumn="0"/>
            <w:tcW w:w="808" w:type="dxa"/>
            <w:vMerge/>
            <w:shd w:val="clear" w:color="auto" w:fill="F2F2F2" w:themeFill="background1" w:themeFillShade="F2"/>
          </w:tcPr>
          <w:p w14:paraId="7C2EDAFB" w14:textId="77777777" w:rsidR="0086153A" w:rsidRPr="00183D3F" w:rsidRDefault="0086153A" w:rsidP="00310887">
            <w:pPr>
              <w:spacing w:before="0" w:line="264" w:lineRule="auto"/>
              <w:rPr>
                <w:lang w:val="en-GB"/>
              </w:rPr>
            </w:pPr>
          </w:p>
        </w:tc>
        <w:tc>
          <w:tcPr>
            <w:tcW w:w="3150" w:type="dxa"/>
            <w:vAlign w:val="center"/>
          </w:tcPr>
          <w:p w14:paraId="2C93C905"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t>Object classification capability (true positive)</w:t>
            </w:r>
          </w:p>
        </w:tc>
        <w:tc>
          <w:tcPr>
            <w:tcW w:w="5310" w:type="dxa"/>
            <w:vAlign w:val="center"/>
          </w:tcPr>
          <w:p w14:paraId="3C9385C8"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t>In the object classification capability context, TPR refers to the number of objects correctly classified to the right classification.</w:t>
            </w:r>
          </w:p>
        </w:tc>
      </w:tr>
      <w:tr w:rsidR="0086153A" w:rsidRPr="007B4A36" w14:paraId="778C8DE1" w14:textId="77777777" w:rsidTr="006A3637">
        <w:tc>
          <w:tcPr>
            <w:cnfStyle w:val="001000000000" w:firstRow="0" w:lastRow="0" w:firstColumn="1" w:lastColumn="0" w:oddVBand="0" w:evenVBand="0" w:oddHBand="0" w:evenHBand="0" w:firstRowFirstColumn="0" w:firstRowLastColumn="0" w:lastRowFirstColumn="0" w:lastRowLastColumn="0"/>
            <w:tcW w:w="808" w:type="dxa"/>
            <w:vMerge/>
            <w:shd w:val="clear" w:color="auto" w:fill="F2F2F2" w:themeFill="background1" w:themeFillShade="F2"/>
          </w:tcPr>
          <w:p w14:paraId="05E4D315" w14:textId="77777777" w:rsidR="0086153A" w:rsidRPr="00183D3F" w:rsidRDefault="0086153A" w:rsidP="00310887">
            <w:pPr>
              <w:spacing w:before="0" w:line="264" w:lineRule="auto"/>
              <w:rPr>
                <w:lang w:val="en-GB"/>
              </w:rPr>
            </w:pPr>
          </w:p>
        </w:tc>
        <w:tc>
          <w:tcPr>
            <w:tcW w:w="3150" w:type="dxa"/>
            <w:vAlign w:val="center"/>
          </w:tcPr>
          <w:p w14:paraId="36829191"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b/>
                <w:i/>
                <w:lang w:val="en-GB"/>
              </w:rPr>
            </w:pPr>
            <w:r w:rsidRPr="0028142F">
              <w:rPr>
                <w:b/>
                <w:i/>
              </w:rPr>
              <w:t>Augmented Perception metrics</w:t>
            </w:r>
          </w:p>
        </w:tc>
        <w:tc>
          <w:tcPr>
            <w:tcW w:w="5310" w:type="dxa"/>
          </w:tcPr>
          <w:p w14:paraId="4A173657" w14:textId="77777777" w:rsidR="0086153A" w:rsidRPr="00183D3F" w:rsidRDefault="0086153A" w:rsidP="00310887">
            <w:pPr>
              <w:pStyle w:val="Standaard1"/>
              <w:tabs>
                <w:tab w:val="left" w:pos="180"/>
                <w:tab w:val="left" w:pos="450"/>
              </w:tabs>
              <w:spacing w:before="6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lang w:val="en-GB"/>
              </w:rPr>
            </w:pPr>
          </w:p>
        </w:tc>
      </w:tr>
      <w:tr w:rsidR="0086153A" w:rsidRPr="007B4A36" w14:paraId="25AA8206" w14:textId="77777777" w:rsidTr="006A3637">
        <w:tc>
          <w:tcPr>
            <w:cnfStyle w:val="001000000000" w:firstRow="0" w:lastRow="0" w:firstColumn="1" w:lastColumn="0" w:oddVBand="0" w:evenVBand="0" w:oddHBand="0" w:evenHBand="0" w:firstRowFirstColumn="0" w:firstRowLastColumn="0" w:lastRowFirstColumn="0" w:lastRowLastColumn="0"/>
            <w:tcW w:w="808" w:type="dxa"/>
            <w:vMerge/>
            <w:shd w:val="clear" w:color="auto" w:fill="F2F2F2" w:themeFill="background1" w:themeFillShade="F2"/>
          </w:tcPr>
          <w:p w14:paraId="662BEE9E" w14:textId="77777777" w:rsidR="0086153A" w:rsidRPr="00183D3F" w:rsidRDefault="0086153A" w:rsidP="00310887">
            <w:pPr>
              <w:spacing w:before="0" w:line="264" w:lineRule="auto"/>
              <w:rPr>
                <w:lang w:val="en-GB"/>
              </w:rPr>
            </w:pPr>
          </w:p>
        </w:tc>
        <w:tc>
          <w:tcPr>
            <w:tcW w:w="3150" w:type="dxa"/>
            <w:vAlign w:val="center"/>
          </w:tcPr>
          <w:p w14:paraId="3E6E033B"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t xml:space="preserve">Object localisation precision </w:t>
            </w:r>
          </w:p>
        </w:tc>
        <w:tc>
          <w:tcPr>
            <w:tcW w:w="5310" w:type="dxa"/>
            <w:vAlign w:val="center"/>
          </w:tcPr>
          <w:p w14:paraId="1D7ED47D" w14:textId="77777777" w:rsidR="0086153A" w:rsidRPr="00183D3F" w:rsidRDefault="0086153A" w:rsidP="00310887">
            <w:pPr>
              <w:cnfStyle w:val="000000000000" w:firstRow="0" w:lastRow="0" w:firstColumn="0" w:lastColumn="0" w:oddVBand="0" w:evenVBand="0" w:oddHBand="0" w:evenHBand="0" w:firstRowFirstColumn="0" w:firstRowLastColumn="0" w:lastRowFirstColumn="0" w:lastRowLastColumn="0"/>
              <w:rPr>
                <w:lang w:val="en-GB"/>
              </w:rPr>
            </w:pPr>
            <w:r w:rsidRPr="00183D3F">
              <w:rPr>
                <w:lang w:val="en-GB"/>
              </w:rPr>
              <w:t>Precision of the object localisation functionality as a comparison of the perception system evaluation against real object location.</w:t>
            </w:r>
          </w:p>
        </w:tc>
      </w:tr>
      <w:tr w:rsidR="0086153A" w:rsidRPr="007B4A36" w14:paraId="457F5F8F" w14:textId="77777777" w:rsidTr="006A3637">
        <w:tc>
          <w:tcPr>
            <w:cnfStyle w:val="001000000000" w:firstRow="0" w:lastRow="0" w:firstColumn="1" w:lastColumn="0" w:oddVBand="0" w:evenVBand="0" w:oddHBand="0" w:evenHBand="0" w:firstRowFirstColumn="0" w:firstRowLastColumn="0" w:lastRowFirstColumn="0" w:lastRowLastColumn="0"/>
            <w:tcW w:w="808" w:type="dxa"/>
            <w:vMerge/>
            <w:shd w:val="clear" w:color="auto" w:fill="F2F2F2" w:themeFill="background1" w:themeFillShade="F2"/>
          </w:tcPr>
          <w:p w14:paraId="194AE604" w14:textId="77777777" w:rsidR="0086153A" w:rsidRPr="00183D3F" w:rsidRDefault="0086153A" w:rsidP="00310887">
            <w:pPr>
              <w:spacing w:before="0" w:line="264" w:lineRule="auto"/>
              <w:rPr>
                <w:lang w:val="en-GB"/>
              </w:rPr>
            </w:pPr>
          </w:p>
        </w:tc>
        <w:tc>
          <w:tcPr>
            <w:tcW w:w="3150" w:type="dxa"/>
            <w:vAlign w:val="center"/>
          </w:tcPr>
          <w:p w14:paraId="6966E604"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t>Object detection capability</w:t>
            </w:r>
          </w:p>
        </w:tc>
        <w:tc>
          <w:tcPr>
            <w:tcW w:w="5310" w:type="dxa"/>
            <w:vAlign w:val="center"/>
          </w:tcPr>
          <w:p w14:paraId="2B931AFE" w14:textId="77777777" w:rsidR="0086153A" w:rsidRPr="00183D3F" w:rsidRDefault="0086153A" w:rsidP="00310887">
            <w:pPr>
              <w:cnfStyle w:val="000000000000" w:firstRow="0" w:lastRow="0" w:firstColumn="0" w:lastColumn="0" w:oddVBand="0" w:evenVBand="0" w:oddHBand="0" w:evenHBand="0" w:firstRowFirstColumn="0" w:firstRowLastColumn="0" w:lastRowFirstColumn="0" w:lastRowLastColumn="0"/>
              <w:rPr>
                <w:lang w:val="en-GB"/>
              </w:rPr>
            </w:pPr>
            <w:r w:rsidRPr="00183D3F">
              <w:rPr>
                <w:lang w:val="en-GB"/>
              </w:rPr>
              <w:t>Precision of the object detection functionality as a comparison of the perception system evaluation against ground truth/human perception.</w:t>
            </w:r>
          </w:p>
        </w:tc>
      </w:tr>
      <w:tr w:rsidR="0086153A" w:rsidRPr="007B4A36" w14:paraId="1664E05A" w14:textId="77777777" w:rsidTr="006A3637">
        <w:tc>
          <w:tcPr>
            <w:cnfStyle w:val="001000000000" w:firstRow="0" w:lastRow="0" w:firstColumn="1" w:lastColumn="0" w:oddVBand="0" w:evenVBand="0" w:oddHBand="0" w:evenHBand="0" w:firstRowFirstColumn="0" w:firstRowLastColumn="0" w:lastRowFirstColumn="0" w:lastRowLastColumn="0"/>
            <w:tcW w:w="808" w:type="dxa"/>
            <w:vMerge/>
            <w:shd w:val="clear" w:color="auto" w:fill="F2F2F2" w:themeFill="background1" w:themeFillShade="F2"/>
          </w:tcPr>
          <w:p w14:paraId="4281D042" w14:textId="77777777" w:rsidR="0086153A" w:rsidRPr="00183D3F" w:rsidRDefault="0086153A" w:rsidP="00310887">
            <w:pPr>
              <w:spacing w:before="0" w:line="264" w:lineRule="auto"/>
              <w:rPr>
                <w:lang w:val="en-GB"/>
              </w:rPr>
            </w:pPr>
          </w:p>
        </w:tc>
        <w:tc>
          <w:tcPr>
            <w:tcW w:w="3150" w:type="dxa"/>
            <w:vAlign w:val="center"/>
          </w:tcPr>
          <w:p w14:paraId="091F4F9E"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t>Recognition of non-communicating object</w:t>
            </w:r>
          </w:p>
        </w:tc>
        <w:tc>
          <w:tcPr>
            <w:tcW w:w="5310" w:type="dxa"/>
            <w:vAlign w:val="center"/>
          </w:tcPr>
          <w:p w14:paraId="113E197F"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183D3F">
              <w:rPr>
                <w:lang w:val="en-GB"/>
              </w:rPr>
              <w:t>Evaluates the capacity of the system in correctly recognizing non-communicating objects. This reflects to the capability of data fusion between the output of the local perception and the received CPMs.</w:t>
            </w:r>
          </w:p>
        </w:tc>
      </w:tr>
      <w:tr w:rsidR="0086153A" w:rsidRPr="007B4A36" w14:paraId="02A2755E" w14:textId="77777777" w:rsidTr="006A3637">
        <w:tc>
          <w:tcPr>
            <w:cnfStyle w:val="001000000000" w:firstRow="0" w:lastRow="0" w:firstColumn="1" w:lastColumn="0" w:oddVBand="0" w:evenVBand="0" w:oddHBand="0" w:evenHBand="0" w:firstRowFirstColumn="0" w:firstRowLastColumn="0" w:lastRowFirstColumn="0" w:lastRowLastColumn="0"/>
            <w:tcW w:w="808" w:type="dxa"/>
            <w:vMerge/>
            <w:shd w:val="clear" w:color="auto" w:fill="F2F2F2" w:themeFill="background1" w:themeFillShade="F2"/>
          </w:tcPr>
          <w:p w14:paraId="36FF8D8D" w14:textId="77777777" w:rsidR="0086153A" w:rsidRPr="00183D3F" w:rsidRDefault="0086153A" w:rsidP="00310887">
            <w:pPr>
              <w:spacing w:before="0" w:line="264" w:lineRule="auto"/>
              <w:rPr>
                <w:lang w:val="en-GB"/>
              </w:rPr>
            </w:pPr>
          </w:p>
        </w:tc>
        <w:tc>
          <w:tcPr>
            <w:tcW w:w="3150" w:type="dxa"/>
            <w:vAlign w:val="center"/>
          </w:tcPr>
          <w:p w14:paraId="04E61E30"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t>Recognition of communicating objects</w:t>
            </w:r>
          </w:p>
        </w:tc>
        <w:tc>
          <w:tcPr>
            <w:tcW w:w="5310" w:type="dxa"/>
            <w:vAlign w:val="center"/>
          </w:tcPr>
          <w:p w14:paraId="0B20C140"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183D3F">
              <w:rPr>
                <w:lang w:val="en-GB"/>
              </w:rPr>
              <w:t xml:space="preserve">Evaluates the capacity of the system in correctly recognizing communicating objects. This reflects to the capability of data </w:t>
            </w:r>
            <w:r w:rsidRPr="00183D3F">
              <w:rPr>
                <w:lang w:val="en-GB"/>
              </w:rPr>
              <w:lastRenderedPageBreak/>
              <w:t xml:space="preserve">fusion between the received CAMs, CPMs and the output of the local perception. </w:t>
            </w:r>
          </w:p>
        </w:tc>
      </w:tr>
      <w:tr w:rsidR="0086153A" w:rsidRPr="007B4A36" w14:paraId="1CB26902" w14:textId="77777777" w:rsidTr="006A3637">
        <w:trPr>
          <w:trHeight w:val="337"/>
        </w:trPr>
        <w:tc>
          <w:tcPr>
            <w:cnfStyle w:val="001000000000" w:firstRow="0" w:lastRow="0" w:firstColumn="1" w:lastColumn="0" w:oddVBand="0" w:evenVBand="0" w:oddHBand="0" w:evenHBand="0" w:firstRowFirstColumn="0" w:firstRowLastColumn="0" w:lastRowFirstColumn="0" w:lastRowLastColumn="0"/>
            <w:tcW w:w="808" w:type="dxa"/>
            <w:vMerge/>
            <w:shd w:val="clear" w:color="auto" w:fill="F2F2F2" w:themeFill="background1" w:themeFillShade="F2"/>
          </w:tcPr>
          <w:p w14:paraId="2D7D44B5" w14:textId="77777777" w:rsidR="0086153A" w:rsidRPr="00183D3F" w:rsidRDefault="0086153A" w:rsidP="00310887">
            <w:pPr>
              <w:spacing w:before="0" w:line="264" w:lineRule="auto"/>
              <w:rPr>
                <w:lang w:val="en-GB"/>
              </w:rPr>
            </w:pPr>
          </w:p>
        </w:tc>
        <w:tc>
          <w:tcPr>
            <w:tcW w:w="3150" w:type="dxa"/>
            <w:vAlign w:val="center"/>
          </w:tcPr>
          <w:p w14:paraId="39C19804"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rPr>
                <w:b/>
                <w:i/>
              </w:rPr>
              <w:t xml:space="preserve">Risk analysis metrics </w:t>
            </w:r>
          </w:p>
        </w:tc>
        <w:tc>
          <w:tcPr>
            <w:tcW w:w="5310" w:type="dxa"/>
            <w:vAlign w:val="center"/>
          </w:tcPr>
          <w:p w14:paraId="52F1AE23"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p>
        </w:tc>
      </w:tr>
      <w:tr w:rsidR="0086153A" w:rsidRPr="007B4A36" w14:paraId="580A8BF5" w14:textId="77777777" w:rsidTr="006A3637">
        <w:tc>
          <w:tcPr>
            <w:cnfStyle w:val="001000000000" w:firstRow="0" w:lastRow="0" w:firstColumn="1" w:lastColumn="0" w:oddVBand="0" w:evenVBand="0" w:oddHBand="0" w:evenHBand="0" w:firstRowFirstColumn="0" w:firstRowLastColumn="0" w:lastRowFirstColumn="0" w:lastRowLastColumn="0"/>
            <w:tcW w:w="808" w:type="dxa"/>
            <w:vMerge/>
            <w:shd w:val="clear" w:color="auto" w:fill="F2F2F2" w:themeFill="background1" w:themeFillShade="F2"/>
          </w:tcPr>
          <w:p w14:paraId="0373219C" w14:textId="77777777" w:rsidR="0086153A" w:rsidRPr="00183D3F" w:rsidRDefault="0086153A" w:rsidP="00310887">
            <w:pPr>
              <w:spacing w:before="0" w:line="264" w:lineRule="auto"/>
              <w:rPr>
                <w:lang w:val="en-GB"/>
              </w:rPr>
            </w:pPr>
          </w:p>
        </w:tc>
        <w:tc>
          <w:tcPr>
            <w:tcW w:w="3150" w:type="dxa"/>
            <w:vAlign w:val="center"/>
          </w:tcPr>
          <w:p w14:paraId="72DD13C4"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t xml:space="preserve">Time to collision </w:t>
            </w:r>
          </w:p>
        </w:tc>
        <w:tc>
          <w:tcPr>
            <w:tcW w:w="5310" w:type="dxa"/>
            <w:vAlign w:val="center"/>
          </w:tcPr>
          <w:p w14:paraId="264C4BF4"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t xml:space="preserve">The time remaining before the rear-end accident if the course and speed of vehicles are maintained. </w:t>
            </w:r>
          </w:p>
        </w:tc>
      </w:tr>
      <w:tr w:rsidR="0086153A" w:rsidRPr="007B4A36" w14:paraId="0C8DB1E3" w14:textId="77777777" w:rsidTr="006A3637">
        <w:tc>
          <w:tcPr>
            <w:cnfStyle w:val="001000000000" w:firstRow="0" w:lastRow="0" w:firstColumn="1" w:lastColumn="0" w:oddVBand="0" w:evenVBand="0" w:oddHBand="0" w:evenHBand="0" w:firstRowFirstColumn="0" w:firstRowLastColumn="0" w:lastRowFirstColumn="0" w:lastRowLastColumn="0"/>
            <w:tcW w:w="808" w:type="dxa"/>
            <w:vMerge/>
            <w:shd w:val="clear" w:color="auto" w:fill="F2F2F2" w:themeFill="background1" w:themeFillShade="F2"/>
          </w:tcPr>
          <w:p w14:paraId="27A81850" w14:textId="77777777" w:rsidR="0086153A" w:rsidRPr="00183D3F" w:rsidRDefault="0086153A" w:rsidP="00310887">
            <w:pPr>
              <w:spacing w:before="0" w:line="264" w:lineRule="auto"/>
              <w:rPr>
                <w:lang w:val="en-GB"/>
              </w:rPr>
            </w:pPr>
          </w:p>
        </w:tc>
        <w:tc>
          <w:tcPr>
            <w:tcW w:w="3150" w:type="dxa"/>
            <w:vAlign w:val="center"/>
          </w:tcPr>
          <w:p w14:paraId="76B97486"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t>Inter-vehicle gap</w:t>
            </w:r>
          </w:p>
        </w:tc>
        <w:tc>
          <w:tcPr>
            <w:tcW w:w="5310" w:type="dxa"/>
          </w:tcPr>
          <w:p w14:paraId="43B8331D"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t>Headway distance (gap) between vehicles in the same lane</w:t>
            </w:r>
          </w:p>
        </w:tc>
      </w:tr>
      <w:tr w:rsidR="0086153A" w:rsidRPr="007B4A36" w14:paraId="2ACA252D" w14:textId="77777777" w:rsidTr="006A3637">
        <w:tc>
          <w:tcPr>
            <w:cnfStyle w:val="001000000000" w:firstRow="0" w:lastRow="0" w:firstColumn="1" w:lastColumn="0" w:oddVBand="0" w:evenVBand="0" w:oddHBand="0" w:evenHBand="0" w:firstRowFirstColumn="0" w:firstRowLastColumn="0" w:lastRowFirstColumn="0" w:lastRowLastColumn="0"/>
            <w:tcW w:w="808" w:type="dxa"/>
            <w:vMerge w:val="restart"/>
            <w:shd w:val="clear" w:color="auto" w:fill="F2F2F2" w:themeFill="background1" w:themeFillShade="F2"/>
            <w:textDirection w:val="btLr"/>
            <w:vAlign w:val="center"/>
          </w:tcPr>
          <w:p w14:paraId="32EDF67B" w14:textId="77777777" w:rsidR="0086153A" w:rsidRPr="00183D3F" w:rsidRDefault="0086153A" w:rsidP="00310887">
            <w:pPr>
              <w:spacing w:before="0" w:line="264" w:lineRule="auto"/>
              <w:ind w:left="113" w:right="113"/>
              <w:jc w:val="center"/>
              <w:rPr>
                <w:b/>
                <w:lang w:val="en-GB"/>
              </w:rPr>
            </w:pPr>
            <w:r w:rsidRPr="0028142F">
              <w:rPr>
                <w:b/>
              </w:rPr>
              <w:t>Platooning</w:t>
            </w:r>
          </w:p>
        </w:tc>
        <w:tc>
          <w:tcPr>
            <w:tcW w:w="3150" w:type="dxa"/>
            <w:vAlign w:val="center"/>
          </w:tcPr>
          <w:p w14:paraId="6E159C2E"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t>Number of Video Stream Failures</w:t>
            </w:r>
          </w:p>
        </w:tc>
        <w:tc>
          <w:tcPr>
            <w:tcW w:w="5310" w:type="dxa"/>
          </w:tcPr>
          <w:p w14:paraId="4E158633"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t>Due to various reasons such as lack of throughput or high latency, video streaming from lead vehicle to follower vehicle stalls.</w:t>
            </w:r>
          </w:p>
        </w:tc>
      </w:tr>
      <w:tr w:rsidR="0086153A" w:rsidRPr="007B4A36" w14:paraId="75AB9603" w14:textId="77777777" w:rsidTr="006A3637">
        <w:tc>
          <w:tcPr>
            <w:cnfStyle w:val="001000000000" w:firstRow="0" w:lastRow="0" w:firstColumn="1" w:lastColumn="0" w:oddVBand="0" w:evenVBand="0" w:oddHBand="0" w:evenHBand="0" w:firstRowFirstColumn="0" w:firstRowLastColumn="0" w:lastRowFirstColumn="0" w:lastRowLastColumn="0"/>
            <w:tcW w:w="808" w:type="dxa"/>
            <w:vMerge/>
            <w:shd w:val="clear" w:color="auto" w:fill="F2F2F2" w:themeFill="background1" w:themeFillShade="F2"/>
          </w:tcPr>
          <w:p w14:paraId="2800F03D" w14:textId="77777777" w:rsidR="0086153A" w:rsidRPr="00183D3F" w:rsidRDefault="0086153A" w:rsidP="00310887">
            <w:pPr>
              <w:spacing w:before="0" w:line="264" w:lineRule="auto"/>
              <w:rPr>
                <w:lang w:val="en-GB"/>
              </w:rPr>
            </w:pPr>
          </w:p>
        </w:tc>
        <w:tc>
          <w:tcPr>
            <w:tcW w:w="3150" w:type="dxa"/>
            <w:vAlign w:val="center"/>
          </w:tcPr>
          <w:p w14:paraId="470D132D"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t>Number of Platoon Maneuver Failure</w:t>
            </w:r>
          </w:p>
        </w:tc>
        <w:tc>
          <w:tcPr>
            <w:tcW w:w="5310" w:type="dxa"/>
          </w:tcPr>
          <w:p w14:paraId="5BA575F8"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t>Platoon maneuvers such as maintain platoon is not possible due to high latency or position information is not precise enough, etc.</w:t>
            </w:r>
          </w:p>
        </w:tc>
      </w:tr>
      <w:tr w:rsidR="0086153A" w:rsidRPr="007B4A36" w14:paraId="7504A2BA" w14:textId="77777777" w:rsidTr="006A3637">
        <w:tc>
          <w:tcPr>
            <w:cnfStyle w:val="001000000000" w:firstRow="0" w:lastRow="0" w:firstColumn="1" w:lastColumn="0" w:oddVBand="0" w:evenVBand="0" w:oddHBand="0" w:evenHBand="0" w:firstRowFirstColumn="0" w:firstRowLastColumn="0" w:lastRowFirstColumn="0" w:lastRowLastColumn="0"/>
            <w:tcW w:w="808" w:type="dxa"/>
            <w:vMerge/>
            <w:shd w:val="clear" w:color="auto" w:fill="F2F2F2" w:themeFill="background1" w:themeFillShade="F2"/>
          </w:tcPr>
          <w:p w14:paraId="52A6F902" w14:textId="77777777" w:rsidR="0086153A" w:rsidRPr="00183D3F" w:rsidRDefault="0086153A" w:rsidP="00310887">
            <w:pPr>
              <w:spacing w:before="0" w:line="264" w:lineRule="auto"/>
              <w:rPr>
                <w:lang w:val="en-GB"/>
              </w:rPr>
            </w:pPr>
          </w:p>
        </w:tc>
        <w:tc>
          <w:tcPr>
            <w:tcW w:w="3150" w:type="dxa"/>
            <w:vAlign w:val="center"/>
          </w:tcPr>
          <w:p w14:paraId="6AABAEBF"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t>Number of Path Follow Failure</w:t>
            </w:r>
          </w:p>
        </w:tc>
        <w:tc>
          <w:tcPr>
            <w:tcW w:w="5310" w:type="dxa"/>
          </w:tcPr>
          <w:p w14:paraId="575BBA3D"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t>Path is not followed properly during border crossing due to path information is not received in expected time or the application server did not receive (timely) information by sensors and vehicle due to high latency and low throughput capability.</w:t>
            </w:r>
          </w:p>
        </w:tc>
      </w:tr>
      <w:tr w:rsidR="0086153A" w:rsidRPr="007B4A36" w14:paraId="781030F2" w14:textId="77777777" w:rsidTr="006A3637">
        <w:tc>
          <w:tcPr>
            <w:cnfStyle w:val="001000000000" w:firstRow="0" w:lastRow="0" w:firstColumn="1" w:lastColumn="0" w:oddVBand="0" w:evenVBand="0" w:oddHBand="0" w:evenHBand="0" w:firstRowFirstColumn="0" w:firstRowLastColumn="0" w:lastRowFirstColumn="0" w:lastRowLastColumn="0"/>
            <w:tcW w:w="808" w:type="dxa"/>
            <w:vMerge/>
            <w:shd w:val="clear" w:color="auto" w:fill="F2F2F2" w:themeFill="background1" w:themeFillShade="F2"/>
          </w:tcPr>
          <w:p w14:paraId="4DE3C157" w14:textId="77777777" w:rsidR="0086153A" w:rsidRPr="00183D3F" w:rsidRDefault="0086153A" w:rsidP="00310887">
            <w:pPr>
              <w:spacing w:before="0" w:line="264" w:lineRule="auto"/>
              <w:rPr>
                <w:lang w:val="en-GB"/>
              </w:rPr>
            </w:pPr>
          </w:p>
        </w:tc>
        <w:tc>
          <w:tcPr>
            <w:tcW w:w="3150" w:type="dxa"/>
            <w:vAlign w:val="center"/>
          </w:tcPr>
          <w:p w14:paraId="357D058A"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t>Number of CPM Loss</w:t>
            </w:r>
          </w:p>
        </w:tc>
        <w:tc>
          <w:tcPr>
            <w:tcW w:w="5310" w:type="dxa"/>
          </w:tcPr>
          <w:p w14:paraId="184A5E4B" w14:textId="77777777" w:rsidR="0086153A" w:rsidRPr="00183D3F" w:rsidRDefault="0086153A" w:rsidP="00310887">
            <w:pPr>
              <w:tabs>
                <w:tab w:val="left" w:pos="1481"/>
              </w:tabs>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t>Number of platooning CPM messages that have been lost and cannot be used for platooning control, between eRSU and platoon leader.</w:t>
            </w:r>
          </w:p>
        </w:tc>
      </w:tr>
      <w:tr w:rsidR="0086153A" w:rsidRPr="007B4A36" w14:paraId="3A21BDE2" w14:textId="77777777" w:rsidTr="006A3637">
        <w:tc>
          <w:tcPr>
            <w:cnfStyle w:val="001000000000" w:firstRow="0" w:lastRow="0" w:firstColumn="1" w:lastColumn="0" w:oddVBand="0" w:evenVBand="0" w:oddHBand="0" w:evenHBand="0" w:firstRowFirstColumn="0" w:firstRowLastColumn="0" w:lastRowFirstColumn="0" w:lastRowLastColumn="0"/>
            <w:tcW w:w="808" w:type="dxa"/>
            <w:vMerge/>
            <w:shd w:val="clear" w:color="auto" w:fill="F2F2F2" w:themeFill="background1" w:themeFillShade="F2"/>
          </w:tcPr>
          <w:p w14:paraId="20329B9E" w14:textId="77777777" w:rsidR="0086153A" w:rsidRPr="00183D3F" w:rsidRDefault="0086153A" w:rsidP="00310887">
            <w:pPr>
              <w:spacing w:before="0" w:line="264" w:lineRule="auto"/>
              <w:rPr>
                <w:lang w:val="en-GB"/>
              </w:rPr>
            </w:pPr>
          </w:p>
        </w:tc>
        <w:tc>
          <w:tcPr>
            <w:tcW w:w="3150" w:type="dxa"/>
            <w:vAlign w:val="center"/>
          </w:tcPr>
          <w:p w14:paraId="5088BEDC"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t>Number of Platooning Messages Loss</w:t>
            </w:r>
          </w:p>
        </w:tc>
        <w:tc>
          <w:tcPr>
            <w:tcW w:w="5310" w:type="dxa"/>
          </w:tcPr>
          <w:p w14:paraId="290EDC2F"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t>Number of platooning messages that have been lost and cannot be used for platooning control, between platoon leader and other vehicles in the platoon.</w:t>
            </w:r>
          </w:p>
        </w:tc>
      </w:tr>
      <w:tr w:rsidR="0086153A" w:rsidRPr="007B4A36" w14:paraId="1FA8542A" w14:textId="77777777" w:rsidTr="006A3637">
        <w:trPr>
          <w:cantSplit/>
          <w:trHeight w:val="472"/>
        </w:trPr>
        <w:tc>
          <w:tcPr>
            <w:cnfStyle w:val="001000000000" w:firstRow="0" w:lastRow="0" w:firstColumn="1" w:lastColumn="0" w:oddVBand="0" w:evenVBand="0" w:oddHBand="0" w:evenHBand="0" w:firstRowFirstColumn="0" w:firstRowLastColumn="0" w:lastRowFirstColumn="0" w:lastRowLastColumn="0"/>
            <w:tcW w:w="808" w:type="dxa"/>
            <w:vMerge w:val="restart"/>
            <w:shd w:val="clear" w:color="auto" w:fill="F2F2F2" w:themeFill="background1" w:themeFillShade="F2"/>
            <w:textDirection w:val="btLr"/>
            <w:vAlign w:val="center"/>
          </w:tcPr>
          <w:p w14:paraId="3B7E5387" w14:textId="77777777" w:rsidR="0086153A" w:rsidRPr="00183D3F" w:rsidRDefault="0086153A" w:rsidP="00310887">
            <w:pPr>
              <w:spacing w:before="0" w:line="264" w:lineRule="auto"/>
              <w:ind w:left="113" w:right="113"/>
              <w:jc w:val="center"/>
              <w:rPr>
                <w:b/>
                <w:lang w:val="en-GB"/>
              </w:rPr>
            </w:pPr>
            <w:r w:rsidRPr="0028142F">
              <w:rPr>
                <w:b/>
              </w:rPr>
              <w:t>Extended Sensors</w:t>
            </w:r>
          </w:p>
        </w:tc>
        <w:tc>
          <w:tcPr>
            <w:tcW w:w="3150" w:type="dxa"/>
            <w:vAlign w:val="center"/>
          </w:tcPr>
          <w:p w14:paraId="7857465E"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t>Speed deviation</w:t>
            </w:r>
          </w:p>
        </w:tc>
        <w:tc>
          <w:tcPr>
            <w:tcW w:w="5310" w:type="dxa"/>
          </w:tcPr>
          <w:p w14:paraId="47338CAB"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t>Degree of deviation respect to the road speed. Measured as number of events or time spent at deviated speed (along with the amount of deviation).</w:t>
            </w:r>
          </w:p>
        </w:tc>
      </w:tr>
      <w:tr w:rsidR="0086153A" w:rsidRPr="007B4A36" w14:paraId="5E0445AD" w14:textId="77777777" w:rsidTr="006A3637">
        <w:trPr>
          <w:cantSplit/>
          <w:trHeight w:val="535"/>
        </w:trPr>
        <w:tc>
          <w:tcPr>
            <w:cnfStyle w:val="001000000000" w:firstRow="0" w:lastRow="0" w:firstColumn="1" w:lastColumn="0" w:oddVBand="0" w:evenVBand="0" w:oddHBand="0" w:evenHBand="0" w:firstRowFirstColumn="0" w:firstRowLastColumn="0" w:lastRowFirstColumn="0" w:lastRowLastColumn="0"/>
            <w:tcW w:w="808" w:type="dxa"/>
            <w:vMerge/>
            <w:shd w:val="clear" w:color="auto" w:fill="F2F2F2" w:themeFill="background1" w:themeFillShade="F2"/>
            <w:textDirection w:val="btLr"/>
          </w:tcPr>
          <w:p w14:paraId="17B19325" w14:textId="77777777" w:rsidR="0086153A" w:rsidRPr="00183D3F" w:rsidRDefault="0086153A" w:rsidP="00310887">
            <w:pPr>
              <w:spacing w:before="0" w:line="264" w:lineRule="auto"/>
              <w:ind w:left="113" w:right="113"/>
              <w:rPr>
                <w:lang w:val="en-GB"/>
              </w:rPr>
            </w:pPr>
          </w:p>
        </w:tc>
        <w:tc>
          <w:tcPr>
            <w:tcW w:w="3150" w:type="dxa"/>
            <w:vAlign w:val="center"/>
          </w:tcPr>
          <w:p w14:paraId="1266BBA6"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t>Driving mode</w:t>
            </w:r>
          </w:p>
        </w:tc>
        <w:tc>
          <w:tcPr>
            <w:tcW w:w="5310" w:type="dxa"/>
          </w:tcPr>
          <w:p w14:paraId="0A39948B"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t>Amount of time the vehicle is in autonomous/manual mode</w:t>
            </w:r>
          </w:p>
        </w:tc>
      </w:tr>
      <w:tr w:rsidR="0086153A" w:rsidRPr="007B4A36" w14:paraId="4340D8FD" w14:textId="77777777" w:rsidTr="006A3637">
        <w:trPr>
          <w:cantSplit/>
          <w:trHeight w:val="733"/>
        </w:trPr>
        <w:tc>
          <w:tcPr>
            <w:cnfStyle w:val="001000000000" w:firstRow="0" w:lastRow="0" w:firstColumn="1" w:lastColumn="0" w:oddVBand="0" w:evenVBand="0" w:oddHBand="0" w:evenHBand="0" w:firstRowFirstColumn="0" w:firstRowLastColumn="0" w:lastRowFirstColumn="0" w:lastRowLastColumn="0"/>
            <w:tcW w:w="808" w:type="dxa"/>
            <w:vMerge/>
            <w:shd w:val="clear" w:color="auto" w:fill="F2F2F2" w:themeFill="background1" w:themeFillShade="F2"/>
            <w:textDirection w:val="btLr"/>
          </w:tcPr>
          <w:p w14:paraId="64F1EBFE" w14:textId="77777777" w:rsidR="0086153A" w:rsidRPr="00183D3F" w:rsidRDefault="0086153A" w:rsidP="00310887">
            <w:pPr>
              <w:spacing w:before="0" w:line="264" w:lineRule="auto"/>
              <w:ind w:left="113" w:right="113"/>
              <w:rPr>
                <w:lang w:val="en-GB"/>
              </w:rPr>
            </w:pPr>
          </w:p>
        </w:tc>
        <w:tc>
          <w:tcPr>
            <w:tcW w:w="3150" w:type="dxa"/>
            <w:vAlign w:val="center"/>
          </w:tcPr>
          <w:p w14:paraId="2FF74990"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t>Continuity of Surroun</w:t>
            </w:r>
            <w:r>
              <w:rPr>
                <w:lang w:val="en-GB"/>
              </w:rPr>
              <w:t>d</w:t>
            </w:r>
            <w:r w:rsidRPr="0028142F">
              <w:t xml:space="preserve"> View stream</w:t>
            </w:r>
          </w:p>
        </w:tc>
        <w:tc>
          <w:tcPr>
            <w:tcW w:w="5310" w:type="dxa"/>
          </w:tcPr>
          <w:p w14:paraId="3CCDEE6E"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t>Percentage of time the vehicle is receiving a valid Surround View stream.</w:t>
            </w:r>
          </w:p>
        </w:tc>
      </w:tr>
      <w:tr w:rsidR="0086153A" w:rsidRPr="007B4A36" w14:paraId="40EE3D01" w14:textId="77777777" w:rsidTr="006A3637">
        <w:trPr>
          <w:cantSplit/>
          <w:trHeight w:val="445"/>
        </w:trPr>
        <w:tc>
          <w:tcPr>
            <w:cnfStyle w:val="001000000000" w:firstRow="0" w:lastRow="0" w:firstColumn="1" w:lastColumn="0" w:oddVBand="0" w:evenVBand="0" w:oddHBand="0" w:evenHBand="0" w:firstRowFirstColumn="0" w:firstRowLastColumn="0" w:lastRowFirstColumn="0" w:lastRowLastColumn="0"/>
            <w:tcW w:w="808" w:type="dxa"/>
            <w:vMerge/>
            <w:shd w:val="clear" w:color="auto" w:fill="F2F2F2" w:themeFill="background1" w:themeFillShade="F2"/>
            <w:textDirection w:val="btLr"/>
          </w:tcPr>
          <w:p w14:paraId="29D13263" w14:textId="77777777" w:rsidR="0086153A" w:rsidRPr="00183D3F" w:rsidRDefault="0086153A" w:rsidP="00310887">
            <w:pPr>
              <w:spacing w:before="0" w:line="264" w:lineRule="auto"/>
              <w:ind w:left="113" w:right="113"/>
              <w:rPr>
                <w:lang w:val="en-GB"/>
              </w:rPr>
            </w:pPr>
          </w:p>
        </w:tc>
        <w:tc>
          <w:tcPr>
            <w:tcW w:w="3150" w:type="dxa"/>
            <w:vAlign w:val="center"/>
          </w:tcPr>
          <w:p w14:paraId="5986B696"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t>Target variations</w:t>
            </w:r>
          </w:p>
        </w:tc>
        <w:tc>
          <w:tcPr>
            <w:tcW w:w="5310" w:type="dxa"/>
          </w:tcPr>
          <w:p w14:paraId="2017824B"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t>Momentary difference between target points observed by host vehicle and other vehicles</w:t>
            </w:r>
          </w:p>
        </w:tc>
      </w:tr>
      <w:tr w:rsidR="0086153A" w:rsidRPr="007B4A36" w14:paraId="52E2E4C4" w14:textId="77777777" w:rsidTr="006A3637">
        <w:trPr>
          <w:cantSplit/>
          <w:trHeight w:val="328"/>
        </w:trPr>
        <w:tc>
          <w:tcPr>
            <w:cnfStyle w:val="001000000000" w:firstRow="0" w:lastRow="0" w:firstColumn="1" w:lastColumn="0" w:oddVBand="0" w:evenVBand="0" w:oddHBand="0" w:evenHBand="0" w:firstRowFirstColumn="0" w:firstRowLastColumn="0" w:lastRowFirstColumn="0" w:lastRowLastColumn="0"/>
            <w:tcW w:w="808" w:type="dxa"/>
            <w:vMerge/>
            <w:shd w:val="clear" w:color="auto" w:fill="F2F2F2" w:themeFill="background1" w:themeFillShade="F2"/>
            <w:textDirection w:val="btLr"/>
          </w:tcPr>
          <w:p w14:paraId="0EA72D54" w14:textId="77777777" w:rsidR="0086153A" w:rsidRPr="00183D3F" w:rsidRDefault="0086153A" w:rsidP="00310887">
            <w:pPr>
              <w:spacing w:before="0" w:line="264" w:lineRule="auto"/>
              <w:ind w:left="113" w:right="113"/>
              <w:rPr>
                <w:lang w:val="en-GB"/>
              </w:rPr>
            </w:pPr>
          </w:p>
        </w:tc>
        <w:tc>
          <w:tcPr>
            <w:tcW w:w="3150" w:type="dxa"/>
            <w:vAlign w:val="center"/>
          </w:tcPr>
          <w:p w14:paraId="3E829A73"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t>Speed variations</w:t>
            </w:r>
          </w:p>
        </w:tc>
        <w:tc>
          <w:tcPr>
            <w:tcW w:w="5310" w:type="dxa"/>
          </w:tcPr>
          <w:p w14:paraId="336C0AB1"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t>Variability in speed profiles during manouevres.</w:t>
            </w:r>
          </w:p>
        </w:tc>
      </w:tr>
      <w:tr w:rsidR="0086153A" w:rsidRPr="007B4A36" w14:paraId="31BBC171" w14:textId="77777777" w:rsidTr="006A3637">
        <w:trPr>
          <w:cantSplit/>
          <w:trHeight w:val="454"/>
        </w:trPr>
        <w:tc>
          <w:tcPr>
            <w:cnfStyle w:val="001000000000" w:firstRow="0" w:lastRow="0" w:firstColumn="1" w:lastColumn="0" w:oddVBand="0" w:evenVBand="0" w:oddHBand="0" w:evenHBand="0" w:firstRowFirstColumn="0" w:firstRowLastColumn="0" w:lastRowFirstColumn="0" w:lastRowLastColumn="0"/>
            <w:tcW w:w="808" w:type="dxa"/>
            <w:vMerge/>
            <w:shd w:val="clear" w:color="auto" w:fill="F2F2F2" w:themeFill="background1" w:themeFillShade="F2"/>
            <w:textDirection w:val="btLr"/>
          </w:tcPr>
          <w:p w14:paraId="656F2372" w14:textId="77777777" w:rsidR="0086153A" w:rsidRPr="00183D3F" w:rsidRDefault="0086153A" w:rsidP="00310887">
            <w:pPr>
              <w:spacing w:before="0" w:line="264" w:lineRule="auto"/>
              <w:ind w:left="113" w:right="113"/>
              <w:rPr>
                <w:lang w:val="en-GB"/>
              </w:rPr>
            </w:pPr>
          </w:p>
        </w:tc>
        <w:tc>
          <w:tcPr>
            <w:tcW w:w="3150" w:type="dxa"/>
            <w:vAlign w:val="center"/>
          </w:tcPr>
          <w:p w14:paraId="73AFA9FF"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t>Instantaneous accelerations/decelerations</w:t>
            </w:r>
          </w:p>
        </w:tc>
        <w:tc>
          <w:tcPr>
            <w:tcW w:w="5310" w:type="dxa"/>
          </w:tcPr>
          <w:p w14:paraId="351996D2"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t>(</w:t>
            </w:r>
            <w:r w:rsidRPr="0028142F">
              <w:rPr>
                <w:i/>
              </w:rPr>
              <w:t>as defined above</w:t>
            </w:r>
            <w:r w:rsidRPr="0028142F">
              <w:t>)</w:t>
            </w:r>
          </w:p>
        </w:tc>
      </w:tr>
      <w:tr w:rsidR="0086153A" w:rsidRPr="007B4A36" w14:paraId="64E19C50" w14:textId="77777777" w:rsidTr="006A3637">
        <w:trPr>
          <w:trHeight w:val="328"/>
        </w:trPr>
        <w:tc>
          <w:tcPr>
            <w:cnfStyle w:val="001000000000" w:firstRow="0" w:lastRow="0" w:firstColumn="1" w:lastColumn="0" w:oddVBand="0" w:evenVBand="0" w:oddHBand="0" w:evenHBand="0" w:firstRowFirstColumn="0" w:firstRowLastColumn="0" w:lastRowFirstColumn="0" w:lastRowLastColumn="0"/>
            <w:tcW w:w="808" w:type="dxa"/>
            <w:vMerge w:val="restart"/>
            <w:shd w:val="clear" w:color="auto" w:fill="F2F2F2" w:themeFill="background1" w:themeFillShade="F2"/>
            <w:textDirection w:val="btLr"/>
            <w:vAlign w:val="center"/>
          </w:tcPr>
          <w:p w14:paraId="0AF8ED03" w14:textId="77777777" w:rsidR="0086153A" w:rsidRPr="00183D3F" w:rsidRDefault="0086153A" w:rsidP="00310887">
            <w:pPr>
              <w:spacing w:before="0" w:line="264" w:lineRule="auto"/>
              <w:ind w:left="113" w:right="113"/>
              <w:jc w:val="center"/>
              <w:rPr>
                <w:b/>
                <w:lang w:val="en-GB"/>
              </w:rPr>
            </w:pPr>
            <w:r w:rsidRPr="0028142F">
              <w:rPr>
                <w:b/>
              </w:rPr>
              <w:t>Remote Driving</w:t>
            </w:r>
          </w:p>
        </w:tc>
        <w:tc>
          <w:tcPr>
            <w:tcW w:w="3150" w:type="dxa"/>
            <w:vAlign w:val="center"/>
          </w:tcPr>
          <w:p w14:paraId="0AA94138"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t>Remote driving session outage</w:t>
            </w:r>
          </w:p>
        </w:tc>
        <w:tc>
          <w:tcPr>
            <w:tcW w:w="5310" w:type="dxa"/>
            <w:vAlign w:val="center"/>
          </w:tcPr>
          <w:p w14:paraId="1A37AC81"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t xml:space="preserve">The amount of time in which the remote driving session is lost or </w:t>
            </w:r>
            <w:proofErr w:type="gramStart"/>
            <w:r w:rsidRPr="0028142F">
              <w:t>degraded .</w:t>
            </w:r>
            <w:proofErr w:type="gramEnd"/>
          </w:p>
        </w:tc>
      </w:tr>
      <w:tr w:rsidR="0086153A" w:rsidRPr="007B4A36" w14:paraId="601D90CD" w14:textId="77777777" w:rsidTr="006A3637">
        <w:tc>
          <w:tcPr>
            <w:cnfStyle w:val="001000000000" w:firstRow="0" w:lastRow="0" w:firstColumn="1" w:lastColumn="0" w:oddVBand="0" w:evenVBand="0" w:oddHBand="0" w:evenHBand="0" w:firstRowFirstColumn="0" w:firstRowLastColumn="0" w:lastRowFirstColumn="0" w:lastRowLastColumn="0"/>
            <w:tcW w:w="808" w:type="dxa"/>
            <w:vMerge/>
            <w:shd w:val="clear" w:color="auto" w:fill="F2F2F2" w:themeFill="background1" w:themeFillShade="F2"/>
          </w:tcPr>
          <w:p w14:paraId="3E36A5E5" w14:textId="77777777" w:rsidR="0086153A" w:rsidRPr="00183D3F" w:rsidRDefault="0086153A" w:rsidP="00310887">
            <w:pPr>
              <w:spacing w:before="0" w:line="264" w:lineRule="auto"/>
              <w:rPr>
                <w:lang w:val="en-GB"/>
              </w:rPr>
            </w:pPr>
          </w:p>
        </w:tc>
        <w:tc>
          <w:tcPr>
            <w:tcW w:w="3150" w:type="dxa"/>
            <w:vAlign w:val="center"/>
          </w:tcPr>
          <w:p w14:paraId="51870D32"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t>Vehicle maneouvre delay</w:t>
            </w:r>
          </w:p>
        </w:tc>
        <w:tc>
          <w:tcPr>
            <w:tcW w:w="5310" w:type="dxa"/>
            <w:vAlign w:val="center"/>
          </w:tcPr>
          <w:p w14:paraId="45120A2F"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t>Delay in vehicle resuming driving in a new trajectory</w:t>
            </w:r>
          </w:p>
        </w:tc>
      </w:tr>
      <w:tr w:rsidR="0086153A" w:rsidRPr="007B4A36" w14:paraId="26E6A672" w14:textId="77777777" w:rsidTr="006A3637">
        <w:tc>
          <w:tcPr>
            <w:cnfStyle w:val="001000000000" w:firstRow="0" w:lastRow="0" w:firstColumn="1" w:lastColumn="0" w:oddVBand="0" w:evenVBand="0" w:oddHBand="0" w:evenHBand="0" w:firstRowFirstColumn="0" w:firstRowLastColumn="0" w:lastRowFirstColumn="0" w:lastRowLastColumn="0"/>
            <w:tcW w:w="808" w:type="dxa"/>
            <w:vMerge/>
            <w:shd w:val="clear" w:color="auto" w:fill="F2F2F2" w:themeFill="background1" w:themeFillShade="F2"/>
          </w:tcPr>
          <w:p w14:paraId="6948FF9B" w14:textId="77777777" w:rsidR="0086153A" w:rsidRPr="00183D3F" w:rsidRDefault="0086153A" w:rsidP="00310887">
            <w:pPr>
              <w:spacing w:before="0" w:line="264" w:lineRule="auto"/>
              <w:rPr>
                <w:lang w:val="en-GB"/>
              </w:rPr>
            </w:pPr>
          </w:p>
        </w:tc>
        <w:tc>
          <w:tcPr>
            <w:tcW w:w="3150" w:type="dxa"/>
            <w:vAlign w:val="center"/>
          </w:tcPr>
          <w:p w14:paraId="3082D62B"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i/>
                <w:lang w:val="en-GB"/>
              </w:rPr>
            </w:pPr>
            <w:r w:rsidRPr="0028142F">
              <w:rPr>
                <w:i/>
              </w:rPr>
              <w:t>(subjective) experience of remote operator</w:t>
            </w:r>
          </w:p>
        </w:tc>
        <w:tc>
          <w:tcPr>
            <w:tcW w:w="5310" w:type="dxa"/>
          </w:tcPr>
          <w:p w14:paraId="265F08F0"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i/>
                <w:lang w:val="en-GB"/>
              </w:rPr>
            </w:pPr>
            <w:r w:rsidRPr="0028142F">
              <w:rPr>
                <w:i/>
              </w:rPr>
              <w:t xml:space="preserve">Observations and descriptions from remote operator of video quality (distance perception). </w:t>
            </w:r>
          </w:p>
        </w:tc>
      </w:tr>
      <w:tr w:rsidR="0086153A" w:rsidRPr="007B4A36" w14:paraId="17B56AC6" w14:textId="77777777" w:rsidTr="006A3637">
        <w:tc>
          <w:tcPr>
            <w:cnfStyle w:val="001000000000" w:firstRow="0" w:lastRow="0" w:firstColumn="1" w:lastColumn="0" w:oddVBand="0" w:evenVBand="0" w:oddHBand="0" w:evenHBand="0" w:firstRowFirstColumn="0" w:firstRowLastColumn="0" w:lastRowFirstColumn="0" w:lastRowLastColumn="0"/>
            <w:tcW w:w="808" w:type="dxa"/>
            <w:vMerge/>
            <w:shd w:val="clear" w:color="auto" w:fill="F2F2F2" w:themeFill="background1" w:themeFillShade="F2"/>
          </w:tcPr>
          <w:p w14:paraId="798C3349" w14:textId="77777777" w:rsidR="0086153A" w:rsidRPr="00183D3F" w:rsidRDefault="0086153A" w:rsidP="00310887">
            <w:pPr>
              <w:spacing w:before="0" w:line="264" w:lineRule="auto"/>
              <w:rPr>
                <w:lang w:val="en-GB"/>
              </w:rPr>
            </w:pPr>
          </w:p>
        </w:tc>
        <w:tc>
          <w:tcPr>
            <w:tcW w:w="3150" w:type="dxa"/>
            <w:vAlign w:val="center"/>
          </w:tcPr>
          <w:p w14:paraId="1298697D"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b/>
                <w:lang w:val="en-GB"/>
              </w:rPr>
            </w:pPr>
            <w:r w:rsidRPr="0028142F">
              <w:t>Control action delay</w:t>
            </w:r>
          </w:p>
        </w:tc>
        <w:tc>
          <w:tcPr>
            <w:tcW w:w="5310" w:type="dxa"/>
          </w:tcPr>
          <w:p w14:paraId="7C139E86"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b/>
                <w:lang w:val="en-GB"/>
              </w:rPr>
            </w:pPr>
            <w:r w:rsidRPr="0028142F">
              <w:t>Delay between control command message and manouevre execution of remote vehicle</w:t>
            </w:r>
          </w:p>
        </w:tc>
      </w:tr>
      <w:tr w:rsidR="0086153A" w:rsidRPr="007B4A36" w14:paraId="6C19AEDF" w14:textId="77777777" w:rsidTr="006A3637">
        <w:tc>
          <w:tcPr>
            <w:cnfStyle w:val="001000000000" w:firstRow="0" w:lastRow="0" w:firstColumn="1" w:lastColumn="0" w:oddVBand="0" w:evenVBand="0" w:oddHBand="0" w:evenHBand="0" w:firstRowFirstColumn="0" w:firstRowLastColumn="0" w:lastRowFirstColumn="0" w:lastRowLastColumn="0"/>
            <w:tcW w:w="808" w:type="dxa"/>
            <w:vMerge/>
            <w:shd w:val="clear" w:color="auto" w:fill="F2F2F2" w:themeFill="background1" w:themeFillShade="F2"/>
          </w:tcPr>
          <w:p w14:paraId="25CDFD95" w14:textId="77777777" w:rsidR="0086153A" w:rsidRPr="00183D3F" w:rsidRDefault="0086153A" w:rsidP="00310887">
            <w:pPr>
              <w:spacing w:before="0" w:line="264" w:lineRule="auto"/>
              <w:rPr>
                <w:lang w:val="en-GB"/>
              </w:rPr>
            </w:pPr>
          </w:p>
        </w:tc>
        <w:tc>
          <w:tcPr>
            <w:tcW w:w="3150" w:type="dxa"/>
            <w:vAlign w:val="center"/>
          </w:tcPr>
          <w:p w14:paraId="6A85F3D3"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t xml:space="preserve">Instantaneous </w:t>
            </w:r>
            <w:r w:rsidRPr="0028142F">
              <w:lastRenderedPageBreak/>
              <w:t>accelerations/decelerations</w:t>
            </w:r>
          </w:p>
        </w:tc>
        <w:tc>
          <w:tcPr>
            <w:tcW w:w="5310" w:type="dxa"/>
          </w:tcPr>
          <w:p w14:paraId="2FE7D66C"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lastRenderedPageBreak/>
              <w:t>(</w:t>
            </w:r>
            <w:r w:rsidRPr="0028142F">
              <w:rPr>
                <w:i/>
              </w:rPr>
              <w:t>as defined above</w:t>
            </w:r>
            <w:r w:rsidRPr="0028142F">
              <w:t>)</w:t>
            </w:r>
          </w:p>
        </w:tc>
      </w:tr>
      <w:tr w:rsidR="0086153A" w:rsidRPr="007B4A36" w14:paraId="05AF27EB" w14:textId="77777777" w:rsidTr="006A3637">
        <w:tc>
          <w:tcPr>
            <w:cnfStyle w:val="001000000000" w:firstRow="0" w:lastRow="0" w:firstColumn="1" w:lastColumn="0" w:oddVBand="0" w:evenVBand="0" w:oddHBand="0" w:evenHBand="0" w:firstRowFirstColumn="0" w:firstRowLastColumn="0" w:lastRowFirstColumn="0" w:lastRowLastColumn="0"/>
            <w:tcW w:w="808" w:type="dxa"/>
            <w:vMerge w:val="restart"/>
            <w:shd w:val="clear" w:color="auto" w:fill="F2F2F2" w:themeFill="background1" w:themeFillShade="F2"/>
            <w:textDirection w:val="btLr"/>
            <w:vAlign w:val="center"/>
          </w:tcPr>
          <w:p w14:paraId="30567F59" w14:textId="77777777" w:rsidR="0086153A" w:rsidRPr="00183D3F" w:rsidRDefault="0086153A" w:rsidP="00310887">
            <w:pPr>
              <w:spacing w:before="0" w:line="264" w:lineRule="auto"/>
              <w:ind w:left="113" w:right="113"/>
              <w:jc w:val="center"/>
              <w:rPr>
                <w:b/>
                <w:lang w:val="en-GB"/>
              </w:rPr>
            </w:pPr>
            <w:r w:rsidRPr="0028142F">
              <w:rPr>
                <w:b/>
              </w:rPr>
              <w:lastRenderedPageBreak/>
              <w:t>Vehicle QoS Support</w:t>
            </w:r>
          </w:p>
        </w:tc>
        <w:tc>
          <w:tcPr>
            <w:tcW w:w="3150" w:type="dxa"/>
            <w:vAlign w:val="center"/>
          </w:tcPr>
          <w:p w14:paraId="01604730"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t>Number of Video Stream Failures</w:t>
            </w:r>
          </w:p>
        </w:tc>
        <w:tc>
          <w:tcPr>
            <w:tcW w:w="5310" w:type="dxa"/>
          </w:tcPr>
          <w:p w14:paraId="6597A559"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t>(</w:t>
            </w:r>
            <w:r w:rsidRPr="0028142F">
              <w:rPr>
                <w:i/>
              </w:rPr>
              <w:t>as defined above</w:t>
            </w:r>
            <w:r w:rsidRPr="0028142F">
              <w:t>)</w:t>
            </w:r>
          </w:p>
        </w:tc>
      </w:tr>
      <w:tr w:rsidR="0086153A" w:rsidRPr="007B4A36" w14:paraId="634EBDED" w14:textId="77777777" w:rsidTr="006A3637">
        <w:tc>
          <w:tcPr>
            <w:cnfStyle w:val="001000000000" w:firstRow="0" w:lastRow="0" w:firstColumn="1" w:lastColumn="0" w:oddVBand="0" w:evenVBand="0" w:oddHBand="0" w:evenHBand="0" w:firstRowFirstColumn="0" w:firstRowLastColumn="0" w:lastRowFirstColumn="0" w:lastRowLastColumn="0"/>
            <w:tcW w:w="808" w:type="dxa"/>
            <w:vMerge/>
            <w:shd w:val="clear" w:color="auto" w:fill="F2F2F2" w:themeFill="background1" w:themeFillShade="F2"/>
          </w:tcPr>
          <w:p w14:paraId="2B9B267C" w14:textId="77777777" w:rsidR="0086153A" w:rsidRPr="00183D3F" w:rsidRDefault="0086153A" w:rsidP="00310887">
            <w:pPr>
              <w:spacing w:before="0" w:line="264" w:lineRule="auto"/>
              <w:rPr>
                <w:lang w:val="en-GB"/>
              </w:rPr>
            </w:pPr>
          </w:p>
        </w:tc>
        <w:tc>
          <w:tcPr>
            <w:tcW w:w="3150" w:type="dxa"/>
            <w:vAlign w:val="center"/>
          </w:tcPr>
          <w:p w14:paraId="7A201ACA"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rPr>
                <w:rFonts w:ascii="Corbel" w:hAnsi="Corbel" w:cs="Calibri"/>
                <w:color w:val="000000"/>
                <w:sz w:val="21"/>
                <w:szCs w:val="21"/>
              </w:rPr>
              <w:t>Resolution of the video streaming</w:t>
            </w:r>
          </w:p>
        </w:tc>
        <w:tc>
          <w:tcPr>
            <w:tcW w:w="5310" w:type="dxa"/>
          </w:tcPr>
          <w:p w14:paraId="3CB0BCFB" w14:textId="77777777" w:rsidR="0086153A" w:rsidRPr="00183D3F" w:rsidRDefault="0086153A" w:rsidP="0031088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28142F">
              <w:t>Captures variations of the quality of the video stream due to variations of the underlying network conditions.</w:t>
            </w:r>
          </w:p>
        </w:tc>
      </w:tr>
    </w:tbl>
    <w:p w14:paraId="5ED917A5" w14:textId="3F529EA0" w:rsidR="0086153A" w:rsidRDefault="0079770B" w:rsidP="008523DA">
      <w:pPr>
        <w:pStyle w:val="Heading2"/>
        <w:numPr>
          <w:ilvl w:val="1"/>
          <w:numId w:val="53"/>
        </w:numPr>
        <w:rPr>
          <w:lang w:val="en-US"/>
        </w:rPr>
      </w:pPr>
      <w:bookmarkStart w:id="87" w:name="_Toc71363129"/>
      <w:r>
        <w:rPr>
          <w:lang w:val="en-US"/>
        </w:rPr>
        <w:t xml:space="preserve">Core and Service </w:t>
      </w:r>
      <w:r w:rsidR="0086153A">
        <w:rPr>
          <w:lang w:val="en-US"/>
        </w:rPr>
        <w:t>KPI</w:t>
      </w:r>
      <w:r>
        <w:rPr>
          <w:lang w:val="en-US"/>
        </w:rPr>
        <w:t>s</w:t>
      </w:r>
      <w:r w:rsidR="0086153A">
        <w:rPr>
          <w:lang w:val="en-US"/>
        </w:rPr>
        <w:t xml:space="preserve"> </w:t>
      </w:r>
      <w:r w:rsidR="00887148">
        <w:rPr>
          <w:lang w:val="en-US"/>
        </w:rPr>
        <w:t>M</w:t>
      </w:r>
      <w:r w:rsidR="0086153A">
        <w:rPr>
          <w:lang w:val="en-US"/>
        </w:rPr>
        <w:t>apping</w:t>
      </w:r>
      <w:bookmarkEnd w:id="87"/>
    </w:p>
    <w:p w14:paraId="496CFA05" w14:textId="77777777" w:rsidR="0086153A" w:rsidRPr="00C65B46" w:rsidRDefault="0086153A" w:rsidP="0086153A">
      <w:pPr>
        <w:rPr>
          <w:lang w:val="en-US" w:eastAsia="zh-CN"/>
        </w:rPr>
      </w:pPr>
    </w:p>
    <w:tbl>
      <w:tblPr>
        <w:tblStyle w:val="Style5GrowthComplextable"/>
        <w:tblW w:w="0" w:type="auto"/>
        <w:tblInd w:w="20" w:type="dxa"/>
        <w:tblLook w:val="04A0" w:firstRow="1" w:lastRow="0" w:firstColumn="1" w:lastColumn="0" w:noHBand="0" w:noVBand="1"/>
      </w:tblPr>
      <w:tblGrid>
        <w:gridCol w:w="641"/>
        <w:gridCol w:w="2464"/>
        <w:gridCol w:w="617"/>
        <w:gridCol w:w="616"/>
        <w:gridCol w:w="616"/>
        <w:gridCol w:w="616"/>
        <w:gridCol w:w="616"/>
        <w:gridCol w:w="616"/>
        <w:gridCol w:w="616"/>
        <w:gridCol w:w="616"/>
        <w:gridCol w:w="616"/>
        <w:gridCol w:w="616"/>
      </w:tblGrid>
      <w:tr w:rsidR="0086153A" w:rsidRPr="00C63DA4" w14:paraId="706835A5" w14:textId="77777777" w:rsidTr="006A3637">
        <w:trPr>
          <w:cnfStyle w:val="100000000000" w:firstRow="1" w:lastRow="0" w:firstColumn="0" w:lastColumn="0" w:oddVBand="0" w:evenVBand="0" w:oddHBand="0" w:evenHBand="0" w:firstRowFirstColumn="0" w:firstRowLastColumn="0" w:lastRowFirstColumn="0" w:lastRowLastColumn="0"/>
          <w:cantSplit/>
          <w:trHeight w:val="2786"/>
        </w:trPr>
        <w:tc>
          <w:tcPr>
            <w:cnfStyle w:val="001000000000" w:firstRow="0" w:lastRow="0" w:firstColumn="1" w:lastColumn="0" w:oddVBand="0" w:evenVBand="0" w:oddHBand="0" w:evenHBand="0" w:firstRowFirstColumn="0" w:firstRowLastColumn="0" w:lastRowFirstColumn="0" w:lastRowLastColumn="0"/>
            <w:tcW w:w="585" w:type="dxa"/>
            <w:textDirection w:val="btLr"/>
            <w:vAlign w:val="center"/>
          </w:tcPr>
          <w:p w14:paraId="74C06CED" w14:textId="77777777" w:rsidR="0086153A" w:rsidRPr="00183D3F" w:rsidRDefault="0086153A" w:rsidP="006A3637">
            <w:pPr>
              <w:spacing w:before="0" w:line="264" w:lineRule="auto"/>
              <w:ind w:left="113" w:right="113"/>
              <w:jc w:val="center"/>
              <w:rPr>
                <w:rFonts w:cs="Times New Roman"/>
                <w:b/>
                <w:lang w:val="en-GB"/>
              </w:rPr>
            </w:pPr>
            <w:r w:rsidRPr="00C63DA4">
              <w:rPr>
                <w:rFonts w:cs="Times New Roman"/>
                <w:b/>
              </w:rPr>
              <w:t>UCC</w:t>
            </w:r>
          </w:p>
        </w:tc>
        <w:tc>
          <w:tcPr>
            <w:tcW w:w="2207" w:type="dxa"/>
            <w:vAlign w:val="center"/>
          </w:tcPr>
          <w:p w14:paraId="151FBB82" w14:textId="77777777" w:rsidR="0086153A" w:rsidRPr="00183D3F" w:rsidRDefault="0086153A" w:rsidP="006A3637">
            <w:pPr>
              <w:spacing w:before="0" w:line="264" w:lineRule="auto"/>
              <w:jc w:val="center"/>
              <w:cnfStyle w:val="100000000000" w:firstRow="1" w:lastRow="0" w:firstColumn="0" w:lastColumn="0" w:oddVBand="0" w:evenVBand="0" w:oddHBand="0" w:evenHBand="0" w:firstRowFirstColumn="0" w:firstRowLastColumn="0" w:lastRowFirstColumn="0" w:lastRowLastColumn="0"/>
              <w:rPr>
                <w:rFonts w:cs="Times New Roman"/>
                <w:b/>
                <w:lang w:val="en-GB"/>
              </w:rPr>
            </w:pPr>
            <w:r w:rsidRPr="00C63DA4">
              <w:rPr>
                <w:rFonts w:cs="Times New Roman"/>
                <w:b/>
              </w:rPr>
              <w:t xml:space="preserve">Vertical KPIs </w:t>
            </w:r>
            <w:r w:rsidRPr="00C63DA4">
              <w:rPr>
                <w:rFonts w:cs="Times New Roman"/>
                <w:b/>
                <w:i/>
              </w:rPr>
              <w:t>vs</w:t>
            </w:r>
            <w:r w:rsidRPr="00C63DA4">
              <w:rPr>
                <w:rFonts w:cs="Times New Roman"/>
                <w:b/>
              </w:rPr>
              <w:t>. Networking KPIs</w:t>
            </w:r>
          </w:p>
        </w:tc>
        <w:tc>
          <w:tcPr>
            <w:tcW w:w="588" w:type="dxa"/>
            <w:textDirection w:val="btLr"/>
            <w:vAlign w:val="bottom"/>
          </w:tcPr>
          <w:p w14:paraId="7D6923FE" w14:textId="77777777" w:rsidR="0086153A" w:rsidRPr="00183D3F" w:rsidRDefault="0086153A" w:rsidP="006A3637">
            <w:pPr>
              <w:spacing w:before="0" w:line="264" w:lineRule="auto"/>
              <w:ind w:left="113" w:right="113"/>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lang w:val="en-GB"/>
              </w:rPr>
            </w:pPr>
            <w:r w:rsidRPr="00C63DA4">
              <w:rPr>
                <w:rFonts w:ascii="Calibri" w:hAnsi="Calibri" w:cs="Calibri"/>
                <w:color w:val="FFFFFF" w:themeColor="background1"/>
              </w:rPr>
              <w:t>User experienced data rate</w:t>
            </w:r>
          </w:p>
        </w:tc>
        <w:tc>
          <w:tcPr>
            <w:tcW w:w="588" w:type="dxa"/>
            <w:textDirection w:val="btLr"/>
            <w:vAlign w:val="bottom"/>
          </w:tcPr>
          <w:p w14:paraId="4596C933" w14:textId="77777777" w:rsidR="0086153A" w:rsidRPr="00183D3F" w:rsidRDefault="0086153A" w:rsidP="006A3637">
            <w:pPr>
              <w:spacing w:before="0" w:line="264" w:lineRule="auto"/>
              <w:ind w:left="113" w:right="113"/>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lang w:val="en-GB"/>
              </w:rPr>
            </w:pPr>
            <w:r w:rsidRPr="00C63DA4">
              <w:rPr>
                <w:rFonts w:ascii="Calibri" w:hAnsi="Calibri" w:cs="Calibri"/>
                <w:color w:val="FFFFFF" w:themeColor="background1"/>
              </w:rPr>
              <w:t>Throughput</w:t>
            </w:r>
          </w:p>
        </w:tc>
        <w:tc>
          <w:tcPr>
            <w:tcW w:w="588" w:type="dxa"/>
            <w:textDirection w:val="btLr"/>
            <w:vAlign w:val="bottom"/>
          </w:tcPr>
          <w:p w14:paraId="44B1822B" w14:textId="77777777" w:rsidR="0086153A" w:rsidRPr="00183D3F" w:rsidRDefault="0086153A" w:rsidP="006A3637">
            <w:pPr>
              <w:spacing w:before="0" w:line="264" w:lineRule="auto"/>
              <w:ind w:left="113" w:right="113"/>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lang w:val="en-GB"/>
              </w:rPr>
            </w:pPr>
            <w:r w:rsidRPr="00C63DA4">
              <w:rPr>
                <w:rFonts w:ascii="Calibri" w:hAnsi="Calibri" w:cs="Calibri"/>
                <w:color w:val="FFFFFF" w:themeColor="background1"/>
              </w:rPr>
              <w:t>Latency</w:t>
            </w:r>
          </w:p>
        </w:tc>
        <w:tc>
          <w:tcPr>
            <w:tcW w:w="589" w:type="dxa"/>
            <w:textDirection w:val="btLr"/>
            <w:vAlign w:val="bottom"/>
          </w:tcPr>
          <w:p w14:paraId="68DB80E3" w14:textId="77777777" w:rsidR="0086153A" w:rsidRPr="00183D3F" w:rsidRDefault="0086153A" w:rsidP="006A3637">
            <w:pPr>
              <w:spacing w:before="0" w:line="264" w:lineRule="auto"/>
              <w:ind w:left="113" w:right="113"/>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lang w:val="en-GB"/>
              </w:rPr>
            </w:pPr>
            <w:r w:rsidRPr="00C63DA4">
              <w:rPr>
                <w:rFonts w:ascii="Calibri" w:hAnsi="Calibri" w:cs="Calibri"/>
                <w:color w:val="FFFFFF" w:themeColor="background1"/>
              </w:rPr>
              <w:t>Control plane Latency</w:t>
            </w:r>
          </w:p>
        </w:tc>
        <w:tc>
          <w:tcPr>
            <w:tcW w:w="589" w:type="dxa"/>
            <w:textDirection w:val="btLr"/>
            <w:vAlign w:val="bottom"/>
          </w:tcPr>
          <w:p w14:paraId="47EC796E" w14:textId="77777777" w:rsidR="0086153A" w:rsidRPr="00183D3F" w:rsidRDefault="0086153A" w:rsidP="006A3637">
            <w:pPr>
              <w:spacing w:before="0" w:line="264" w:lineRule="auto"/>
              <w:ind w:left="113" w:right="113"/>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lang w:val="en-GB"/>
              </w:rPr>
            </w:pPr>
            <w:r w:rsidRPr="00C63DA4">
              <w:rPr>
                <w:rFonts w:ascii="Calibri" w:hAnsi="Calibri" w:cs="Calibri"/>
                <w:color w:val="FFFFFF" w:themeColor="background1"/>
              </w:rPr>
              <w:t>User plane Latency</w:t>
            </w:r>
          </w:p>
        </w:tc>
        <w:tc>
          <w:tcPr>
            <w:tcW w:w="589" w:type="dxa"/>
            <w:textDirection w:val="btLr"/>
            <w:vAlign w:val="bottom"/>
          </w:tcPr>
          <w:p w14:paraId="55FB3931" w14:textId="77777777" w:rsidR="0086153A" w:rsidRPr="00183D3F" w:rsidRDefault="0086153A" w:rsidP="006A3637">
            <w:pPr>
              <w:spacing w:before="0" w:line="264" w:lineRule="auto"/>
              <w:ind w:left="113" w:right="113"/>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lang w:val="en-GB"/>
              </w:rPr>
            </w:pPr>
            <w:r w:rsidRPr="00C63DA4">
              <w:rPr>
                <w:rFonts w:ascii="Calibri" w:hAnsi="Calibri" w:cs="Calibri"/>
                <w:color w:val="FFFFFF" w:themeColor="background1"/>
              </w:rPr>
              <w:t>Reliability</w:t>
            </w:r>
          </w:p>
        </w:tc>
        <w:tc>
          <w:tcPr>
            <w:tcW w:w="589" w:type="dxa"/>
            <w:textDirection w:val="btLr"/>
            <w:vAlign w:val="bottom"/>
          </w:tcPr>
          <w:p w14:paraId="21CDEA8A" w14:textId="77777777" w:rsidR="0086153A" w:rsidRPr="00183D3F" w:rsidRDefault="0086153A" w:rsidP="006A3637">
            <w:pPr>
              <w:spacing w:before="0" w:line="264" w:lineRule="auto"/>
              <w:ind w:left="113" w:right="113"/>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lang w:val="en-GB"/>
              </w:rPr>
            </w:pPr>
            <w:r w:rsidRPr="00C63DA4">
              <w:rPr>
                <w:rFonts w:ascii="Calibri" w:hAnsi="Calibri" w:cs="Calibri"/>
                <w:color w:val="FFFFFF" w:themeColor="background1"/>
              </w:rPr>
              <w:t>Position accuracy</w:t>
            </w:r>
          </w:p>
        </w:tc>
        <w:tc>
          <w:tcPr>
            <w:tcW w:w="589" w:type="dxa"/>
            <w:textDirection w:val="btLr"/>
            <w:vAlign w:val="bottom"/>
          </w:tcPr>
          <w:p w14:paraId="73AB6C86" w14:textId="77777777" w:rsidR="0086153A" w:rsidRPr="00183D3F" w:rsidRDefault="0086153A" w:rsidP="006A3637">
            <w:pPr>
              <w:spacing w:before="0" w:line="264" w:lineRule="auto"/>
              <w:ind w:left="113" w:right="113"/>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lang w:val="en-GB"/>
              </w:rPr>
            </w:pPr>
            <w:r w:rsidRPr="00C63DA4">
              <w:rPr>
                <w:rFonts w:ascii="Calibri" w:hAnsi="Calibri" w:cs="Calibri"/>
                <w:color w:val="FFFFFF" w:themeColor="background1"/>
              </w:rPr>
              <w:t>NG-RAN Handover Success Rate</w:t>
            </w:r>
          </w:p>
        </w:tc>
        <w:tc>
          <w:tcPr>
            <w:tcW w:w="589" w:type="dxa"/>
            <w:textDirection w:val="btLr"/>
            <w:vAlign w:val="bottom"/>
          </w:tcPr>
          <w:p w14:paraId="126F39F5" w14:textId="77777777" w:rsidR="0086153A" w:rsidRPr="00183D3F" w:rsidRDefault="0086153A" w:rsidP="006A3637">
            <w:pPr>
              <w:spacing w:before="0" w:line="264" w:lineRule="auto"/>
              <w:ind w:left="113" w:right="113"/>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lang w:val="en-GB"/>
              </w:rPr>
            </w:pPr>
            <w:r w:rsidRPr="00C63DA4">
              <w:rPr>
                <w:rFonts w:ascii="Calibri" w:hAnsi="Calibri" w:cs="Calibri"/>
                <w:color w:val="FFFFFF" w:themeColor="background1"/>
              </w:rPr>
              <w:t>Application Level Handover Success Rate</w:t>
            </w:r>
          </w:p>
        </w:tc>
        <w:tc>
          <w:tcPr>
            <w:tcW w:w="589" w:type="dxa"/>
            <w:textDirection w:val="btLr"/>
            <w:vAlign w:val="bottom"/>
          </w:tcPr>
          <w:p w14:paraId="500F276C" w14:textId="77777777" w:rsidR="0086153A" w:rsidRPr="00183D3F" w:rsidRDefault="0086153A" w:rsidP="006A3637">
            <w:pPr>
              <w:spacing w:before="0" w:line="264" w:lineRule="auto"/>
              <w:ind w:left="113" w:right="113"/>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lang w:val="en-GB"/>
              </w:rPr>
            </w:pPr>
            <w:r w:rsidRPr="00C63DA4">
              <w:rPr>
                <w:rFonts w:ascii="Calibri" w:hAnsi="Calibri" w:cs="Calibri"/>
                <w:color w:val="FFFFFF" w:themeColor="background1"/>
              </w:rPr>
              <w:t>Mobility interruption time</w:t>
            </w:r>
          </w:p>
        </w:tc>
      </w:tr>
      <w:tr w:rsidR="0086153A" w:rsidRPr="009B239F" w14:paraId="3D8BF563" w14:textId="77777777" w:rsidTr="006A3637">
        <w:tc>
          <w:tcPr>
            <w:cnfStyle w:val="001000000000" w:firstRow="0" w:lastRow="0" w:firstColumn="1" w:lastColumn="0" w:oddVBand="0" w:evenVBand="0" w:oddHBand="0" w:evenHBand="0" w:firstRowFirstColumn="0" w:firstRowLastColumn="0" w:lastRowFirstColumn="0" w:lastRowLastColumn="0"/>
            <w:tcW w:w="585" w:type="dxa"/>
            <w:vMerge w:val="restart"/>
            <w:shd w:val="clear" w:color="auto" w:fill="F2F2F2" w:themeFill="background1" w:themeFillShade="F2"/>
            <w:textDirection w:val="btLr"/>
            <w:vAlign w:val="center"/>
          </w:tcPr>
          <w:p w14:paraId="68DEEBDB" w14:textId="77777777" w:rsidR="0086153A" w:rsidRPr="00183D3F" w:rsidRDefault="0086153A" w:rsidP="006A3637">
            <w:pPr>
              <w:spacing w:before="0" w:line="264" w:lineRule="auto"/>
              <w:ind w:left="113" w:right="113"/>
              <w:jc w:val="center"/>
              <w:rPr>
                <w:b/>
                <w:lang w:val="en-GB"/>
              </w:rPr>
            </w:pPr>
            <w:r w:rsidRPr="00C63DA4">
              <w:rPr>
                <w:b/>
              </w:rPr>
              <w:t>Advanced Driving</w:t>
            </w:r>
          </w:p>
        </w:tc>
        <w:tc>
          <w:tcPr>
            <w:tcW w:w="2207" w:type="dxa"/>
            <w:vAlign w:val="center"/>
          </w:tcPr>
          <w:p w14:paraId="4B0B2692" w14:textId="77777777" w:rsidR="0086153A" w:rsidRPr="00183D3F" w:rsidRDefault="0086153A" w:rsidP="006A3637">
            <w:pPr>
              <w:spacing w:before="0" w:line="264" w:lineRule="auto"/>
              <w:cnfStyle w:val="000000000000" w:firstRow="0" w:lastRow="0" w:firstColumn="0" w:lastColumn="0" w:oddVBand="0" w:evenVBand="0" w:oddHBand="0" w:evenHBand="0" w:firstRowFirstColumn="0" w:firstRowLastColumn="0" w:lastRowFirstColumn="0" w:lastRowLastColumn="0"/>
              <w:rPr>
                <w:b/>
                <w:i/>
                <w:lang w:val="en-GB"/>
              </w:rPr>
            </w:pPr>
            <w:r w:rsidRPr="00C63DA4">
              <w:rPr>
                <w:b/>
                <w:i/>
              </w:rPr>
              <w:t>Local Perception metrics</w:t>
            </w:r>
          </w:p>
        </w:tc>
        <w:tc>
          <w:tcPr>
            <w:tcW w:w="588" w:type="dxa"/>
            <w:vAlign w:val="center"/>
          </w:tcPr>
          <w:p w14:paraId="05D38C1B"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b/>
                <w:i/>
                <w:sz w:val="32"/>
                <w:szCs w:val="32"/>
              </w:rPr>
            </w:pPr>
          </w:p>
        </w:tc>
        <w:tc>
          <w:tcPr>
            <w:tcW w:w="588" w:type="dxa"/>
            <w:vAlign w:val="center"/>
          </w:tcPr>
          <w:p w14:paraId="1FB28BDA"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b/>
                <w:i/>
                <w:sz w:val="32"/>
                <w:szCs w:val="32"/>
              </w:rPr>
            </w:pPr>
          </w:p>
        </w:tc>
        <w:tc>
          <w:tcPr>
            <w:tcW w:w="588" w:type="dxa"/>
            <w:vAlign w:val="center"/>
          </w:tcPr>
          <w:p w14:paraId="1FABEBD6"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b/>
                <w:i/>
                <w:sz w:val="32"/>
                <w:szCs w:val="32"/>
              </w:rPr>
            </w:pPr>
          </w:p>
        </w:tc>
        <w:tc>
          <w:tcPr>
            <w:tcW w:w="589" w:type="dxa"/>
            <w:vAlign w:val="center"/>
          </w:tcPr>
          <w:p w14:paraId="218328B7"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b/>
                <w:i/>
                <w:sz w:val="32"/>
                <w:szCs w:val="32"/>
              </w:rPr>
            </w:pPr>
          </w:p>
        </w:tc>
        <w:tc>
          <w:tcPr>
            <w:tcW w:w="589" w:type="dxa"/>
            <w:vAlign w:val="center"/>
          </w:tcPr>
          <w:p w14:paraId="3FBDC242"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b/>
                <w:i/>
                <w:sz w:val="32"/>
                <w:szCs w:val="32"/>
              </w:rPr>
            </w:pPr>
          </w:p>
        </w:tc>
        <w:tc>
          <w:tcPr>
            <w:tcW w:w="589" w:type="dxa"/>
            <w:vAlign w:val="center"/>
          </w:tcPr>
          <w:p w14:paraId="6DD22648"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b/>
                <w:i/>
                <w:sz w:val="32"/>
                <w:szCs w:val="32"/>
              </w:rPr>
            </w:pPr>
          </w:p>
        </w:tc>
        <w:tc>
          <w:tcPr>
            <w:tcW w:w="589" w:type="dxa"/>
            <w:vAlign w:val="center"/>
          </w:tcPr>
          <w:p w14:paraId="32137CDC"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b/>
                <w:i/>
                <w:sz w:val="32"/>
                <w:szCs w:val="32"/>
              </w:rPr>
            </w:pPr>
          </w:p>
        </w:tc>
        <w:tc>
          <w:tcPr>
            <w:tcW w:w="589" w:type="dxa"/>
            <w:vAlign w:val="center"/>
          </w:tcPr>
          <w:p w14:paraId="30A9E28F"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b/>
                <w:i/>
                <w:sz w:val="32"/>
                <w:szCs w:val="32"/>
              </w:rPr>
            </w:pPr>
          </w:p>
        </w:tc>
        <w:tc>
          <w:tcPr>
            <w:tcW w:w="589" w:type="dxa"/>
            <w:vAlign w:val="center"/>
          </w:tcPr>
          <w:p w14:paraId="00654B3D"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b/>
                <w:i/>
                <w:sz w:val="32"/>
                <w:szCs w:val="32"/>
              </w:rPr>
            </w:pPr>
          </w:p>
        </w:tc>
        <w:tc>
          <w:tcPr>
            <w:tcW w:w="589" w:type="dxa"/>
            <w:vAlign w:val="center"/>
          </w:tcPr>
          <w:p w14:paraId="49041AFB"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b/>
                <w:i/>
                <w:sz w:val="32"/>
                <w:szCs w:val="32"/>
              </w:rPr>
            </w:pPr>
          </w:p>
        </w:tc>
      </w:tr>
      <w:tr w:rsidR="0086153A" w:rsidRPr="00384ABD" w14:paraId="1481E6A0" w14:textId="77777777" w:rsidTr="006A3637">
        <w:tc>
          <w:tcPr>
            <w:cnfStyle w:val="001000000000" w:firstRow="0" w:lastRow="0" w:firstColumn="1" w:lastColumn="0" w:oddVBand="0" w:evenVBand="0" w:oddHBand="0" w:evenHBand="0" w:firstRowFirstColumn="0" w:firstRowLastColumn="0" w:lastRowFirstColumn="0" w:lastRowLastColumn="0"/>
            <w:tcW w:w="585" w:type="dxa"/>
            <w:vMerge/>
            <w:shd w:val="clear" w:color="auto" w:fill="F2F2F2" w:themeFill="background1" w:themeFillShade="F2"/>
          </w:tcPr>
          <w:p w14:paraId="3D51B5E6" w14:textId="77777777" w:rsidR="0086153A" w:rsidRPr="00183D3F" w:rsidRDefault="0086153A" w:rsidP="006A3637">
            <w:pPr>
              <w:spacing w:before="0" w:line="264" w:lineRule="auto"/>
              <w:rPr>
                <w:lang w:val="en-GB"/>
              </w:rPr>
            </w:pPr>
          </w:p>
        </w:tc>
        <w:tc>
          <w:tcPr>
            <w:tcW w:w="2207" w:type="dxa"/>
            <w:vAlign w:val="center"/>
          </w:tcPr>
          <w:p w14:paraId="02BC17B8" w14:textId="77777777" w:rsidR="0086153A" w:rsidRPr="00183D3F" w:rsidRDefault="0086153A" w:rsidP="006A363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C63DA4">
              <w:t xml:space="preserve">Instantaneous accelerations/decelerations </w:t>
            </w:r>
            <w:r w:rsidRPr="00C63DA4">
              <w:rPr>
                <w:rStyle w:val="FootnoteReference"/>
              </w:rPr>
              <w:footnoteReference w:id="3"/>
            </w:r>
          </w:p>
        </w:tc>
        <w:tc>
          <w:tcPr>
            <w:tcW w:w="588" w:type="dxa"/>
            <w:vAlign w:val="center"/>
          </w:tcPr>
          <w:p w14:paraId="04E6952F"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5860D4">
              <w:rPr>
                <w:rFonts w:ascii="Segoe UI Symbol" w:hAnsi="Segoe UI Symbol" w:cs="Segoe UI Symbol"/>
                <w:color w:val="000000"/>
                <w:sz w:val="32"/>
                <w:szCs w:val="32"/>
                <w:lang w:val="en-US"/>
              </w:rPr>
              <w:t>✓</w:t>
            </w:r>
          </w:p>
        </w:tc>
        <w:tc>
          <w:tcPr>
            <w:tcW w:w="588" w:type="dxa"/>
            <w:vAlign w:val="center"/>
          </w:tcPr>
          <w:p w14:paraId="1CF5ED6B"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5860D4">
              <w:rPr>
                <w:rFonts w:ascii="Segoe UI Symbol" w:hAnsi="Segoe UI Symbol" w:cs="Segoe UI Symbol"/>
                <w:color w:val="000000"/>
                <w:sz w:val="32"/>
                <w:szCs w:val="32"/>
                <w:lang w:val="en-US"/>
              </w:rPr>
              <w:t>✓</w:t>
            </w:r>
          </w:p>
        </w:tc>
        <w:tc>
          <w:tcPr>
            <w:tcW w:w="588" w:type="dxa"/>
            <w:vAlign w:val="center"/>
          </w:tcPr>
          <w:p w14:paraId="21A1D4F7"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5873CDAD"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6DA6420B"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1E40A093"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305CF58E"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79450D5E"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691EC59C"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5C8FD241"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r>
      <w:tr w:rsidR="0086153A" w:rsidRPr="00384ABD" w14:paraId="28B6D753" w14:textId="77777777" w:rsidTr="006A3637">
        <w:tc>
          <w:tcPr>
            <w:cnfStyle w:val="001000000000" w:firstRow="0" w:lastRow="0" w:firstColumn="1" w:lastColumn="0" w:oddVBand="0" w:evenVBand="0" w:oddHBand="0" w:evenHBand="0" w:firstRowFirstColumn="0" w:firstRowLastColumn="0" w:lastRowFirstColumn="0" w:lastRowLastColumn="0"/>
            <w:tcW w:w="585" w:type="dxa"/>
            <w:vMerge/>
            <w:shd w:val="clear" w:color="auto" w:fill="F2F2F2" w:themeFill="background1" w:themeFillShade="F2"/>
          </w:tcPr>
          <w:p w14:paraId="567947E3" w14:textId="77777777" w:rsidR="0086153A" w:rsidRPr="00183D3F" w:rsidRDefault="0086153A" w:rsidP="006A3637">
            <w:pPr>
              <w:spacing w:before="0" w:line="264" w:lineRule="auto"/>
              <w:rPr>
                <w:lang w:val="en-GB"/>
              </w:rPr>
            </w:pPr>
          </w:p>
        </w:tc>
        <w:tc>
          <w:tcPr>
            <w:tcW w:w="2207" w:type="dxa"/>
            <w:vAlign w:val="center"/>
          </w:tcPr>
          <w:p w14:paraId="05C7BF69" w14:textId="77777777" w:rsidR="0086153A" w:rsidRPr="00183D3F" w:rsidRDefault="0086153A" w:rsidP="006A363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C63DA4">
              <w:t>Object detection capability (True Positive Rate, TPR)</w:t>
            </w:r>
          </w:p>
        </w:tc>
        <w:tc>
          <w:tcPr>
            <w:tcW w:w="588" w:type="dxa"/>
            <w:vAlign w:val="center"/>
          </w:tcPr>
          <w:p w14:paraId="5B06E0DB"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8" w:type="dxa"/>
            <w:vAlign w:val="center"/>
          </w:tcPr>
          <w:p w14:paraId="31ED16DD"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8" w:type="dxa"/>
            <w:vAlign w:val="center"/>
          </w:tcPr>
          <w:p w14:paraId="6F92E5F0"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718C173B"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266413C4"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68571E3E"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71301AC5"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5D7FE722"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0ED2EF07"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4D2893B1"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r>
      <w:tr w:rsidR="0086153A" w:rsidRPr="00384ABD" w14:paraId="228996C8" w14:textId="77777777" w:rsidTr="006A3637">
        <w:tc>
          <w:tcPr>
            <w:cnfStyle w:val="001000000000" w:firstRow="0" w:lastRow="0" w:firstColumn="1" w:lastColumn="0" w:oddVBand="0" w:evenVBand="0" w:oddHBand="0" w:evenHBand="0" w:firstRowFirstColumn="0" w:firstRowLastColumn="0" w:lastRowFirstColumn="0" w:lastRowLastColumn="0"/>
            <w:tcW w:w="585" w:type="dxa"/>
            <w:vMerge/>
            <w:shd w:val="clear" w:color="auto" w:fill="F2F2F2" w:themeFill="background1" w:themeFillShade="F2"/>
          </w:tcPr>
          <w:p w14:paraId="096F65D2" w14:textId="77777777" w:rsidR="0086153A" w:rsidRPr="00183D3F" w:rsidRDefault="0086153A" w:rsidP="006A3637">
            <w:pPr>
              <w:spacing w:before="0" w:line="264" w:lineRule="auto"/>
              <w:rPr>
                <w:lang w:val="en-GB"/>
              </w:rPr>
            </w:pPr>
          </w:p>
        </w:tc>
        <w:tc>
          <w:tcPr>
            <w:tcW w:w="2207" w:type="dxa"/>
            <w:vAlign w:val="center"/>
          </w:tcPr>
          <w:p w14:paraId="11A1D487" w14:textId="77777777" w:rsidR="0086153A" w:rsidRPr="00183D3F" w:rsidRDefault="0086153A" w:rsidP="006A363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C63DA4">
              <w:t>Object classification capability (true positive)</w:t>
            </w:r>
          </w:p>
        </w:tc>
        <w:tc>
          <w:tcPr>
            <w:tcW w:w="588" w:type="dxa"/>
            <w:vAlign w:val="center"/>
          </w:tcPr>
          <w:p w14:paraId="0862EB1B"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8" w:type="dxa"/>
            <w:vAlign w:val="center"/>
          </w:tcPr>
          <w:p w14:paraId="55E216CA"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8" w:type="dxa"/>
            <w:vAlign w:val="center"/>
          </w:tcPr>
          <w:p w14:paraId="5D91351F"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26AFDC20"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439C86C0"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66EA4665"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449B77F1"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1B553DEE"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3035A416"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14E4A48E"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r>
      <w:tr w:rsidR="0086153A" w:rsidRPr="009B239F" w14:paraId="3D93CAA5" w14:textId="77777777" w:rsidTr="006A3637">
        <w:tc>
          <w:tcPr>
            <w:cnfStyle w:val="001000000000" w:firstRow="0" w:lastRow="0" w:firstColumn="1" w:lastColumn="0" w:oddVBand="0" w:evenVBand="0" w:oddHBand="0" w:evenHBand="0" w:firstRowFirstColumn="0" w:firstRowLastColumn="0" w:lastRowFirstColumn="0" w:lastRowLastColumn="0"/>
            <w:tcW w:w="585" w:type="dxa"/>
            <w:vMerge/>
            <w:shd w:val="clear" w:color="auto" w:fill="F2F2F2" w:themeFill="background1" w:themeFillShade="F2"/>
          </w:tcPr>
          <w:p w14:paraId="136A3D2B" w14:textId="77777777" w:rsidR="0086153A" w:rsidRPr="00183D3F" w:rsidRDefault="0086153A" w:rsidP="006A3637">
            <w:pPr>
              <w:spacing w:before="0" w:line="264" w:lineRule="auto"/>
              <w:rPr>
                <w:lang w:val="en-GB"/>
              </w:rPr>
            </w:pPr>
          </w:p>
        </w:tc>
        <w:tc>
          <w:tcPr>
            <w:tcW w:w="2207" w:type="dxa"/>
            <w:vAlign w:val="center"/>
          </w:tcPr>
          <w:p w14:paraId="6DB94B2C" w14:textId="77777777" w:rsidR="0086153A" w:rsidRPr="00183D3F" w:rsidRDefault="0086153A" w:rsidP="006A3637">
            <w:pPr>
              <w:spacing w:before="0" w:line="264" w:lineRule="auto"/>
              <w:cnfStyle w:val="000000000000" w:firstRow="0" w:lastRow="0" w:firstColumn="0" w:lastColumn="0" w:oddVBand="0" w:evenVBand="0" w:oddHBand="0" w:evenHBand="0" w:firstRowFirstColumn="0" w:firstRowLastColumn="0" w:lastRowFirstColumn="0" w:lastRowLastColumn="0"/>
              <w:rPr>
                <w:b/>
                <w:i/>
                <w:lang w:val="en-GB"/>
              </w:rPr>
            </w:pPr>
            <w:r w:rsidRPr="00C63DA4">
              <w:rPr>
                <w:b/>
                <w:i/>
              </w:rPr>
              <w:t>Augmented Perception metrics</w:t>
            </w:r>
          </w:p>
        </w:tc>
        <w:tc>
          <w:tcPr>
            <w:tcW w:w="588" w:type="dxa"/>
            <w:vAlign w:val="center"/>
          </w:tcPr>
          <w:p w14:paraId="7885CBCB"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b/>
                <w:i/>
                <w:sz w:val="32"/>
                <w:szCs w:val="32"/>
              </w:rPr>
            </w:pPr>
          </w:p>
        </w:tc>
        <w:tc>
          <w:tcPr>
            <w:tcW w:w="588" w:type="dxa"/>
            <w:vAlign w:val="center"/>
          </w:tcPr>
          <w:p w14:paraId="3FE831D8"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b/>
                <w:i/>
                <w:sz w:val="32"/>
                <w:szCs w:val="32"/>
              </w:rPr>
            </w:pPr>
          </w:p>
        </w:tc>
        <w:tc>
          <w:tcPr>
            <w:tcW w:w="588" w:type="dxa"/>
            <w:vAlign w:val="center"/>
          </w:tcPr>
          <w:p w14:paraId="49CCF220"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b/>
                <w:i/>
                <w:sz w:val="32"/>
                <w:szCs w:val="32"/>
              </w:rPr>
            </w:pPr>
          </w:p>
        </w:tc>
        <w:tc>
          <w:tcPr>
            <w:tcW w:w="589" w:type="dxa"/>
            <w:vAlign w:val="center"/>
          </w:tcPr>
          <w:p w14:paraId="56719A7A"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b/>
                <w:i/>
                <w:sz w:val="32"/>
                <w:szCs w:val="32"/>
              </w:rPr>
            </w:pPr>
          </w:p>
        </w:tc>
        <w:tc>
          <w:tcPr>
            <w:tcW w:w="589" w:type="dxa"/>
            <w:vAlign w:val="center"/>
          </w:tcPr>
          <w:p w14:paraId="5F4026E4"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b/>
                <w:i/>
                <w:sz w:val="32"/>
                <w:szCs w:val="32"/>
              </w:rPr>
            </w:pPr>
          </w:p>
        </w:tc>
        <w:tc>
          <w:tcPr>
            <w:tcW w:w="589" w:type="dxa"/>
            <w:vAlign w:val="center"/>
          </w:tcPr>
          <w:p w14:paraId="3B20DA3C"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b/>
                <w:i/>
                <w:sz w:val="32"/>
                <w:szCs w:val="32"/>
              </w:rPr>
            </w:pPr>
          </w:p>
        </w:tc>
        <w:tc>
          <w:tcPr>
            <w:tcW w:w="589" w:type="dxa"/>
            <w:vAlign w:val="center"/>
          </w:tcPr>
          <w:p w14:paraId="76610EBA"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b/>
                <w:i/>
                <w:sz w:val="32"/>
                <w:szCs w:val="32"/>
              </w:rPr>
            </w:pPr>
          </w:p>
        </w:tc>
        <w:tc>
          <w:tcPr>
            <w:tcW w:w="589" w:type="dxa"/>
            <w:vAlign w:val="center"/>
          </w:tcPr>
          <w:p w14:paraId="047EFB19"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b/>
                <w:i/>
                <w:sz w:val="32"/>
                <w:szCs w:val="32"/>
              </w:rPr>
            </w:pPr>
          </w:p>
        </w:tc>
        <w:tc>
          <w:tcPr>
            <w:tcW w:w="589" w:type="dxa"/>
            <w:vAlign w:val="center"/>
          </w:tcPr>
          <w:p w14:paraId="16739592"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b/>
                <w:i/>
                <w:sz w:val="32"/>
                <w:szCs w:val="32"/>
              </w:rPr>
            </w:pPr>
          </w:p>
        </w:tc>
        <w:tc>
          <w:tcPr>
            <w:tcW w:w="589" w:type="dxa"/>
            <w:vAlign w:val="center"/>
          </w:tcPr>
          <w:p w14:paraId="6B3DD150"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b/>
                <w:i/>
                <w:sz w:val="32"/>
                <w:szCs w:val="32"/>
              </w:rPr>
            </w:pPr>
          </w:p>
        </w:tc>
      </w:tr>
      <w:tr w:rsidR="0086153A" w:rsidRPr="00366FDF" w14:paraId="3A26509D" w14:textId="77777777" w:rsidTr="006A3637">
        <w:tc>
          <w:tcPr>
            <w:cnfStyle w:val="001000000000" w:firstRow="0" w:lastRow="0" w:firstColumn="1" w:lastColumn="0" w:oddVBand="0" w:evenVBand="0" w:oddHBand="0" w:evenHBand="0" w:firstRowFirstColumn="0" w:firstRowLastColumn="0" w:lastRowFirstColumn="0" w:lastRowLastColumn="0"/>
            <w:tcW w:w="585" w:type="dxa"/>
            <w:vMerge/>
            <w:shd w:val="clear" w:color="auto" w:fill="F2F2F2" w:themeFill="background1" w:themeFillShade="F2"/>
          </w:tcPr>
          <w:p w14:paraId="69D1FB06" w14:textId="77777777" w:rsidR="0086153A" w:rsidRPr="00183D3F" w:rsidRDefault="0086153A" w:rsidP="006A3637">
            <w:pPr>
              <w:spacing w:before="0" w:line="264" w:lineRule="auto"/>
              <w:rPr>
                <w:lang w:val="en-GB"/>
              </w:rPr>
            </w:pPr>
          </w:p>
        </w:tc>
        <w:tc>
          <w:tcPr>
            <w:tcW w:w="2207" w:type="dxa"/>
            <w:vAlign w:val="center"/>
          </w:tcPr>
          <w:p w14:paraId="37980247" w14:textId="77777777" w:rsidR="0086153A" w:rsidRPr="00183D3F" w:rsidRDefault="0086153A" w:rsidP="006A363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C63DA4">
              <w:t xml:space="preserve">Object localisation precision </w:t>
            </w:r>
          </w:p>
        </w:tc>
        <w:tc>
          <w:tcPr>
            <w:tcW w:w="588" w:type="dxa"/>
            <w:vAlign w:val="center"/>
          </w:tcPr>
          <w:p w14:paraId="5D9C2340"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8" w:type="dxa"/>
            <w:vAlign w:val="center"/>
          </w:tcPr>
          <w:p w14:paraId="4A0136B3"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8" w:type="dxa"/>
            <w:vAlign w:val="center"/>
          </w:tcPr>
          <w:p w14:paraId="2B9C52CF"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2721AA9D"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519B1397"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454B576E"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7665ED0D"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3F44009C"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2ED8484D"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3A5A6D77"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r>
      <w:tr w:rsidR="0086153A" w:rsidRPr="00366FDF" w14:paraId="57F03DFF" w14:textId="77777777" w:rsidTr="006A3637">
        <w:tc>
          <w:tcPr>
            <w:cnfStyle w:val="001000000000" w:firstRow="0" w:lastRow="0" w:firstColumn="1" w:lastColumn="0" w:oddVBand="0" w:evenVBand="0" w:oddHBand="0" w:evenHBand="0" w:firstRowFirstColumn="0" w:firstRowLastColumn="0" w:lastRowFirstColumn="0" w:lastRowLastColumn="0"/>
            <w:tcW w:w="585" w:type="dxa"/>
            <w:vMerge/>
            <w:shd w:val="clear" w:color="auto" w:fill="F2F2F2" w:themeFill="background1" w:themeFillShade="F2"/>
          </w:tcPr>
          <w:p w14:paraId="6AEF5D77" w14:textId="77777777" w:rsidR="0086153A" w:rsidRPr="00183D3F" w:rsidRDefault="0086153A" w:rsidP="006A3637">
            <w:pPr>
              <w:spacing w:before="0" w:line="264" w:lineRule="auto"/>
              <w:rPr>
                <w:lang w:val="en-GB"/>
              </w:rPr>
            </w:pPr>
          </w:p>
        </w:tc>
        <w:tc>
          <w:tcPr>
            <w:tcW w:w="2207" w:type="dxa"/>
            <w:vAlign w:val="center"/>
          </w:tcPr>
          <w:p w14:paraId="7BE1948A" w14:textId="77777777" w:rsidR="0086153A" w:rsidRPr="00183D3F" w:rsidRDefault="0086153A" w:rsidP="006A363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C63DA4">
              <w:t>Object detection capability</w:t>
            </w:r>
          </w:p>
        </w:tc>
        <w:tc>
          <w:tcPr>
            <w:tcW w:w="588" w:type="dxa"/>
            <w:vAlign w:val="center"/>
          </w:tcPr>
          <w:p w14:paraId="180C6B25"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8" w:type="dxa"/>
            <w:vAlign w:val="center"/>
          </w:tcPr>
          <w:p w14:paraId="2F772B68"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8" w:type="dxa"/>
            <w:vAlign w:val="center"/>
          </w:tcPr>
          <w:p w14:paraId="09C8FAC5"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7E48FDB4"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5139CDB0"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3194B6F9"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313C46B9"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7071FFFF"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6076BCD7"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463770D4"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r>
      <w:tr w:rsidR="0086153A" w:rsidRPr="00384ABD" w14:paraId="6B90BEAD" w14:textId="77777777" w:rsidTr="006A3637">
        <w:tc>
          <w:tcPr>
            <w:cnfStyle w:val="001000000000" w:firstRow="0" w:lastRow="0" w:firstColumn="1" w:lastColumn="0" w:oddVBand="0" w:evenVBand="0" w:oddHBand="0" w:evenHBand="0" w:firstRowFirstColumn="0" w:firstRowLastColumn="0" w:lastRowFirstColumn="0" w:lastRowLastColumn="0"/>
            <w:tcW w:w="585" w:type="dxa"/>
            <w:vMerge/>
            <w:shd w:val="clear" w:color="auto" w:fill="F2F2F2" w:themeFill="background1" w:themeFillShade="F2"/>
          </w:tcPr>
          <w:p w14:paraId="36873654" w14:textId="77777777" w:rsidR="0086153A" w:rsidRPr="00183D3F" w:rsidRDefault="0086153A" w:rsidP="006A3637">
            <w:pPr>
              <w:spacing w:before="0" w:line="264" w:lineRule="auto"/>
              <w:rPr>
                <w:lang w:val="en-GB"/>
              </w:rPr>
            </w:pPr>
          </w:p>
        </w:tc>
        <w:tc>
          <w:tcPr>
            <w:tcW w:w="2207" w:type="dxa"/>
            <w:vAlign w:val="center"/>
          </w:tcPr>
          <w:p w14:paraId="7C3C146C" w14:textId="77777777" w:rsidR="0086153A" w:rsidRPr="00183D3F" w:rsidRDefault="0086153A" w:rsidP="006A363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C63DA4">
              <w:t>Recognition of non-communicating object</w:t>
            </w:r>
          </w:p>
        </w:tc>
        <w:tc>
          <w:tcPr>
            <w:tcW w:w="588" w:type="dxa"/>
            <w:vAlign w:val="center"/>
          </w:tcPr>
          <w:p w14:paraId="27E86042"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8" w:type="dxa"/>
            <w:vAlign w:val="center"/>
          </w:tcPr>
          <w:p w14:paraId="18C1828B"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8" w:type="dxa"/>
            <w:vAlign w:val="center"/>
          </w:tcPr>
          <w:p w14:paraId="52B9DBAC"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3F2D32C5"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44018EE0"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0AD30304"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5C27698C"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6F09096E"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48BBBE8A"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65899E74"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r>
      <w:tr w:rsidR="0086153A" w:rsidRPr="00384ABD" w14:paraId="40ED7264" w14:textId="77777777" w:rsidTr="006A3637">
        <w:tc>
          <w:tcPr>
            <w:cnfStyle w:val="001000000000" w:firstRow="0" w:lastRow="0" w:firstColumn="1" w:lastColumn="0" w:oddVBand="0" w:evenVBand="0" w:oddHBand="0" w:evenHBand="0" w:firstRowFirstColumn="0" w:firstRowLastColumn="0" w:lastRowFirstColumn="0" w:lastRowLastColumn="0"/>
            <w:tcW w:w="585" w:type="dxa"/>
            <w:vMerge/>
            <w:shd w:val="clear" w:color="auto" w:fill="F2F2F2" w:themeFill="background1" w:themeFillShade="F2"/>
          </w:tcPr>
          <w:p w14:paraId="2AEFDA53" w14:textId="77777777" w:rsidR="0086153A" w:rsidRPr="00183D3F" w:rsidRDefault="0086153A" w:rsidP="006A3637">
            <w:pPr>
              <w:spacing w:before="0" w:line="264" w:lineRule="auto"/>
              <w:rPr>
                <w:lang w:val="en-GB"/>
              </w:rPr>
            </w:pPr>
          </w:p>
        </w:tc>
        <w:tc>
          <w:tcPr>
            <w:tcW w:w="2207" w:type="dxa"/>
            <w:vAlign w:val="center"/>
          </w:tcPr>
          <w:p w14:paraId="4E977625" w14:textId="77777777" w:rsidR="0086153A" w:rsidRPr="00183D3F" w:rsidRDefault="0086153A" w:rsidP="006A363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C63DA4">
              <w:t>Recognition of communicating objects</w:t>
            </w:r>
          </w:p>
        </w:tc>
        <w:tc>
          <w:tcPr>
            <w:tcW w:w="588" w:type="dxa"/>
            <w:vAlign w:val="center"/>
          </w:tcPr>
          <w:p w14:paraId="239C5B09"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8" w:type="dxa"/>
            <w:vAlign w:val="center"/>
          </w:tcPr>
          <w:p w14:paraId="405D29D5"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8" w:type="dxa"/>
            <w:vAlign w:val="center"/>
          </w:tcPr>
          <w:p w14:paraId="511AA7BF"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06A21C4A"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1423E474"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3FFFF801"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59DA0B3D"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1CEE0AF0"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7326629D"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22A2218A"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r>
      <w:tr w:rsidR="0086153A" w:rsidRPr="00384ABD" w14:paraId="211A281B" w14:textId="77777777" w:rsidTr="006A3637">
        <w:trPr>
          <w:trHeight w:val="337"/>
        </w:trPr>
        <w:tc>
          <w:tcPr>
            <w:cnfStyle w:val="001000000000" w:firstRow="0" w:lastRow="0" w:firstColumn="1" w:lastColumn="0" w:oddVBand="0" w:evenVBand="0" w:oddHBand="0" w:evenHBand="0" w:firstRowFirstColumn="0" w:firstRowLastColumn="0" w:lastRowFirstColumn="0" w:lastRowLastColumn="0"/>
            <w:tcW w:w="585" w:type="dxa"/>
            <w:vMerge/>
            <w:shd w:val="clear" w:color="auto" w:fill="F2F2F2" w:themeFill="background1" w:themeFillShade="F2"/>
          </w:tcPr>
          <w:p w14:paraId="704A3633" w14:textId="77777777" w:rsidR="0086153A" w:rsidRPr="00183D3F" w:rsidRDefault="0086153A" w:rsidP="006A3637">
            <w:pPr>
              <w:spacing w:before="0" w:line="264" w:lineRule="auto"/>
              <w:rPr>
                <w:lang w:val="en-GB"/>
              </w:rPr>
            </w:pPr>
          </w:p>
        </w:tc>
        <w:tc>
          <w:tcPr>
            <w:tcW w:w="2207" w:type="dxa"/>
            <w:vAlign w:val="center"/>
          </w:tcPr>
          <w:p w14:paraId="6A0E347E" w14:textId="77777777" w:rsidR="0086153A" w:rsidRPr="00183D3F" w:rsidRDefault="0086153A" w:rsidP="006A363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C63DA4">
              <w:rPr>
                <w:b/>
                <w:i/>
              </w:rPr>
              <w:t xml:space="preserve">Risk analysis metrics </w:t>
            </w:r>
          </w:p>
        </w:tc>
        <w:tc>
          <w:tcPr>
            <w:tcW w:w="588" w:type="dxa"/>
            <w:vAlign w:val="center"/>
          </w:tcPr>
          <w:p w14:paraId="3E00AA41"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b/>
                <w:i/>
                <w:sz w:val="32"/>
                <w:szCs w:val="32"/>
              </w:rPr>
            </w:pPr>
          </w:p>
        </w:tc>
        <w:tc>
          <w:tcPr>
            <w:tcW w:w="588" w:type="dxa"/>
            <w:vAlign w:val="center"/>
          </w:tcPr>
          <w:p w14:paraId="3A904958"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b/>
                <w:i/>
                <w:sz w:val="32"/>
                <w:szCs w:val="32"/>
              </w:rPr>
            </w:pPr>
          </w:p>
        </w:tc>
        <w:tc>
          <w:tcPr>
            <w:tcW w:w="588" w:type="dxa"/>
            <w:vAlign w:val="center"/>
          </w:tcPr>
          <w:p w14:paraId="4C5A849E"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b/>
                <w:i/>
                <w:sz w:val="32"/>
                <w:szCs w:val="32"/>
              </w:rPr>
            </w:pPr>
          </w:p>
        </w:tc>
        <w:tc>
          <w:tcPr>
            <w:tcW w:w="589" w:type="dxa"/>
            <w:vAlign w:val="center"/>
          </w:tcPr>
          <w:p w14:paraId="479E7E76"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b/>
                <w:i/>
                <w:sz w:val="32"/>
                <w:szCs w:val="32"/>
              </w:rPr>
            </w:pPr>
          </w:p>
        </w:tc>
        <w:tc>
          <w:tcPr>
            <w:tcW w:w="589" w:type="dxa"/>
            <w:vAlign w:val="center"/>
          </w:tcPr>
          <w:p w14:paraId="26663F46"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b/>
                <w:i/>
                <w:sz w:val="32"/>
                <w:szCs w:val="32"/>
              </w:rPr>
            </w:pPr>
          </w:p>
        </w:tc>
        <w:tc>
          <w:tcPr>
            <w:tcW w:w="589" w:type="dxa"/>
            <w:vAlign w:val="center"/>
          </w:tcPr>
          <w:p w14:paraId="3B962211"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b/>
                <w:i/>
                <w:sz w:val="32"/>
                <w:szCs w:val="32"/>
              </w:rPr>
            </w:pPr>
          </w:p>
        </w:tc>
        <w:tc>
          <w:tcPr>
            <w:tcW w:w="589" w:type="dxa"/>
            <w:vAlign w:val="center"/>
          </w:tcPr>
          <w:p w14:paraId="09A5C484"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b/>
                <w:i/>
                <w:sz w:val="32"/>
                <w:szCs w:val="32"/>
              </w:rPr>
            </w:pPr>
          </w:p>
        </w:tc>
        <w:tc>
          <w:tcPr>
            <w:tcW w:w="589" w:type="dxa"/>
            <w:vAlign w:val="center"/>
          </w:tcPr>
          <w:p w14:paraId="3770A35E"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b/>
                <w:i/>
                <w:sz w:val="32"/>
                <w:szCs w:val="32"/>
              </w:rPr>
            </w:pPr>
          </w:p>
        </w:tc>
        <w:tc>
          <w:tcPr>
            <w:tcW w:w="589" w:type="dxa"/>
            <w:vAlign w:val="center"/>
          </w:tcPr>
          <w:p w14:paraId="77381574"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b/>
                <w:i/>
                <w:sz w:val="32"/>
                <w:szCs w:val="32"/>
              </w:rPr>
            </w:pPr>
          </w:p>
        </w:tc>
        <w:tc>
          <w:tcPr>
            <w:tcW w:w="589" w:type="dxa"/>
            <w:vAlign w:val="center"/>
          </w:tcPr>
          <w:p w14:paraId="3D9BE7D8"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b/>
                <w:i/>
                <w:sz w:val="32"/>
                <w:szCs w:val="32"/>
              </w:rPr>
            </w:pPr>
          </w:p>
        </w:tc>
      </w:tr>
      <w:tr w:rsidR="0086153A" w:rsidRPr="00384ABD" w14:paraId="38F9626C" w14:textId="77777777" w:rsidTr="006A3637">
        <w:tc>
          <w:tcPr>
            <w:cnfStyle w:val="001000000000" w:firstRow="0" w:lastRow="0" w:firstColumn="1" w:lastColumn="0" w:oddVBand="0" w:evenVBand="0" w:oddHBand="0" w:evenHBand="0" w:firstRowFirstColumn="0" w:firstRowLastColumn="0" w:lastRowFirstColumn="0" w:lastRowLastColumn="0"/>
            <w:tcW w:w="585" w:type="dxa"/>
            <w:vMerge/>
            <w:shd w:val="clear" w:color="auto" w:fill="F2F2F2" w:themeFill="background1" w:themeFillShade="F2"/>
          </w:tcPr>
          <w:p w14:paraId="03815719" w14:textId="77777777" w:rsidR="0086153A" w:rsidRPr="00183D3F" w:rsidRDefault="0086153A" w:rsidP="006A3637">
            <w:pPr>
              <w:spacing w:before="0" w:line="264" w:lineRule="auto"/>
              <w:rPr>
                <w:lang w:val="en-GB"/>
              </w:rPr>
            </w:pPr>
          </w:p>
        </w:tc>
        <w:tc>
          <w:tcPr>
            <w:tcW w:w="2207" w:type="dxa"/>
            <w:vAlign w:val="center"/>
          </w:tcPr>
          <w:p w14:paraId="13F711E8" w14:textId="77777777" w:rsidR="0086153A" w:rsidRPr="00183D3F" w:rsidRDefault="0086153A" w:rsidP="006A363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C63DA4">
              <w:t xml:space="preserve">Time to collision </w:t>
            </w:r>
          </w:p>
        </w:tc>
        <w:tc>
          <w:tcPr>
            <w:tcW w:w="588" w:type="dxa"/>
            <w:vAlign w:val="center"/>
          </w:tcPr>
          <w:p w14:paraId="0876B120"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8" w:type="dxa"/>
            <w:vAlign w:val="center"/>
          </w:tcPr>
          <w:p w14:paraId="4C75C2CF"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8" w:type="dxa"/>
            <w:vAlign w:val="center"/>
          </w:tcPr>
          <w:p w14:paraId="5CBF6327"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354BB4D9"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3465AEF7"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3BF6142B"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6A7098AD"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7C9E03A1"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54FE2F13"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3660C1D9"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r>
      <w:tr w:rsidR="0086153A" w:rsidRPr="00384ABD" w14:paraId="3E09A305" w14:textId="77777777" w:rsidTr="006A3637">
        <w:tc>
          <w:tcPr>
            <w:cnfStyle w:val="001000000000" w:firstRow="0" w:lastRow="0" w:firstColumn="1" w:lastColumn="0" w:oddVBand="0" w:evenVBand="0" w:oddHBand="0" w:evenHBand="0" w:firstRowFirstColumn="0" w:firstRowLastColumn="0" w:lastRowFirstColumn="0" w:lastRowLastColumn="0"/>
            <w:tcW w:w="585" w:type="dxa"/>
            <w:vMerge/>
            <w:shd w:val="clear" w:color="auto" w:fill="F2F2F2" w:themeFill="background1" w:themeFillShade="F2"/>
          </w:tcPr>
          <w:p w14:paraId="524192BD" w14:textId="77777777" w:rsidR="0086153A" w:rsidRPr="00183D3F" w:rsidRDefault="0086153A" w:rsidP="006A3637">
            <w:pPr>
              <w:spacing w:before="0" w:line="264" w:lineRule="auto"/>
              <w:rPr>
                <w:lang w:val="en-GB"/>
              </w:rPr>
            </w:pPr>
          </w:p>
        </w:tc>
        <w:tc>
          <w:tcPr>
            <w:tcW w:w="2207" w:type="dxa"/>
            <w:vAlign w:val="center"/>
          </w:tcPr>
          <w:p w14:paraId="38A73DC5" w14:textId="77777777" w:rsidR="0086153A" w:rsidRPr="00183D3F" w:rsidRDefault="0086153A" w:rsidP="006A363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C63DA4">
              <w:t>Inter-vehicle gap</w:t>
            </w:r>
          </w:p>
        </w:tc>
        <w:tc>
          <w:tcPr>
            <w:tcW w:w="588" w:type="dxa"/>
            <w:vAlign w:val="center"/>
          </w:tcPr>
          <w:p w14:paraId="02F971A2"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8" w:type="dxa"/>
            <w:vAlign w:val="center"/>
          </w:tcPr>
          <w:p w14:paraId="3688F6C5"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8" w:type="dxa"/>
            <w:vAlign w:val="center"/>
          </w:tcPr>
          <w:p w14:paraId="3F6FAFC5"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3AB6FEFE"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19613BBB"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423D2629"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3EEDD9B2"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45C56398"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408AA791"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224B4E5A"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r>
      <w:tr w:rsidR="0086153A" w14:paraId="34293E53" w14:textId="77777777" w:rsidTr="006A3637">
        <w:tc>
          <w:tcPr>
            <w:cnfStyle w:val="001000000000" w:firstRow="0" w:lastRow="0" w:firstColumn="1" w:lastColumn="0" w:oddVBand="0" w:evenVBand="0" w:oddHBand="0" w:evenHBand="0" w:firstRowFirstColumn="0" w:firstRowLastColumn="0" w:lastRowFirstColumn="0" w:lastRowLastColumn="0"/>
            <w:tcW w:w="585" w:type="dxa"/>
            <w:vMerge w:val="restart"/>
            <w:shd w:val="clear" w:color="auto" w:fill="F2F2F2" w:themeFill="background1" w:themeFillShade="F2"/>
            <w:textDirection w:val="btLr"/>
            <w:vAlign w:val="center"/>
          </w:tcPr>
          <w:p w14:paraId="12BFC5DE" w14:textId="77777777" w:rsidR="0086153A" w:rsidRPr="00183D3F" w:rsidRDefault="0086153A" w:rsidP="006A3637">
            <w:pPr>
              <w:spacing w:before="0" w:line="264" w:lineRule="auto"/>
              <w:ind w:left="113" w:right="113"/>
              <w:jc w:val="center"/>
              <w:rPr>
                <w:b/>
                <w:lang w:val="en-GB"/>
              </w:rPr>
            </w:pPr>
            <w:r w:rsidRPr="00C63DA4">
              <w:rPr>
                <w:b/>
              </w:rPr>
              <w:lastRenderedPageBreak/>
              <w:t>Platooning</w:t>
            </w:r>
          </w:p>
        </w:tc>
        <w:tc>
          <w:tcPr>
            <w:tcW w:w="2207" w:type="dxa"/>
            <w:vAlign w:val="center"/>
          </w:tcPr>
          <w:p w14:paraId="6216A153" w14:textId="77777777" w:rsidR="0086153A" w:rsidRPr="00183D3F" w:rsidRDefault="0086153A" w:rsidP="006A363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C63DA4">
              <w:t>Number of Video Stream Failures</w:t>
            </w:r>
          </w:p>
        </w:tc>
        <w:tc>
          <w:tcPr>
            <w:tcW w:w="588" w:type="dxa"/>
            <w:vAlign w:val="center"/>
          </w:tcPr>
          <w:p w14:paraId="1937D887"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5860D4">
              <w:rPr>
                <w:rFonts w:ascii="Segoe UI Symbol" w:hAnsi="Segoe UI Symbol" w:cs="Segoe UI Symbol"/>
                <w:color w:val="000000"/>
                <w:sz w:val="32"/>
                <w:szCs w:val="32"/>
                <w:lang w:val="en-US"/>
              </w:rPr>
              <w:t>✓</w:t>
            </w:r>
          </w:p>
        </w:tc>
        <w:tc>
          <w:tcPr>
            <w:tcW w:w="588" w:type="dxa"/>
            <w:vAlign w:val="center"/>
          </w:tcPr>
          <w:p w14:paraId="0E7A71B0"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5860D4">
              <w:rPr>
                <w:rFonts w:ascii="Segoe UI Symbol" w:hAnsi="Segoe UI Symbol" w:cs="Segoe UI Symbol"/>
                <w:color w:val="000000"/>
                <w:sz w:val="32"/>
                <w:szCs w:val="32"/>
                <w:lang w:val="en-US"/>
              </w:rPr>
              <w:t>✓</w:t>
            </w:r>
          </w:p>
        </w:tc>
        <w:tc>
          <w:tcPr>
            <w:tcW w:w="588" w:type="dxa"/>
            <w:vAlign w:val="center"/>
          </w:tcPr>
          <w:p w14:paraId="0A681AB9"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5860D4">
              <w:rPr>
                <w:rFonts w:ascii="Segoe UI Symbol" w:hAnsi="Segoe UI Symbol" w:cs="Segoe UI Symbol"/>
                <w:color w:val="000000"/>
                <w:sz w:val="32"/>
                <w:szCs w:val="32"/>
                <w:lang w:val="en-US"/>
              </w:rPr>
              <w:t>✓</w:t>
            </w:r>
          </w:p>
        </w:tc>
        <w:tc>
          <w:tcPr>
            <w:tcW w:w="589" w:type="dxa"/>
            <w:vAlign w:val="center"/>
          </w:tcPr>
          <w:p w14:paraId="56D5DE02"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65B2D268"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183EDE43"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5860D4">
              <w:rPr>
                <w:rFonts w:ascii="Segoe UI Symbol" w:hAnsi="Segoe UI Symbol" w:cs="Segoe UI Symbol"/>
                <w:color w:val="000000"/>
                <w:sz w:val="32"/>
                <w:szCs w:val="32"/>
                <w:lang w:val="en-US"/>
              </w:rPr>
              <w:t>✓</w:t>
            </w:r>
          </w:p>
        </w:tc>
        <w:tc>
          <w:tcPr>
            <w:tcW w:w="589" w:type="dxa"/>
            <w:vAlign w:val="center"/>
          </w:tcPr>
          <w:p w14:paraId="3EE17B32"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5860D4">
              <w:rPr>
                <w:rFonts w:ascii="Segoe UI Symbol" w:hAnsi="Segoe UI Symbol" w:cs="Segoe UI Symbol"/>
                <w:color w:val="000000"/>
                <w:sz w:val="32"/>
                <w:szCs w:val="32"/>
                <w:lang w:val="en-US"/>
              </w:rPr>
              <w:t>✓</w:t>
            </w:r>
          </w:p>
        </w:tc>
        <w:tc>
          <w:tcPr>
            <w:tcW w:w="589" w:type="dxa"/>
            <w:vAlign w:val="center"/>
          </w:tcPr>
          <w:p w14:paraId="6B3FF23F"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0F3D46DD"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3CD43605"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r>
      <w:tr w:rsidR="0086153A" w14:paraId="5F0D2A89" w14:textId="77777777" w:rsidTr="006A3637">
        <w:tc>
          <w:tcPr>
            <w:cnfStyle w:val="001000000000" w:firstRow="0" w:lastRow="0" w:firstColumn="1" w:lastColumn="0" w:oddVBand="0" w:evenVBand="0" w:oddHBand="0" w:evenHBand="0" w:firstRowFirstColumn="0" w:firstRowLastColumn="0" w:lastRowFirstColumn="0" w:lastRowLastColumn="0"/>
            <w:tcW w:w="585" w:type="dxa"/>
            <w:vMerge/>
            <w:shd w:val="clear" w:color="auto" w:fill="F2F2F2" w:themeFill="background1" w:themeFillShade="F2"/>
          </w:tcPr>
          <w:p w14:paraId="2D48CE32" w14:textId="77777777" w:rsidR="0086153A" w:rsidRPr="00183D3F" w:rsidRDefault="0086153A" w:rsidP="006A3637">
            <w:pPr>
              <w:spacing w:before="0" w:line="264" w:lineRule="auto"/>
              <w:rPr>
                <w:b/>
                <w:lang w:val="en-GB"/>
              </w:rPr>
            </w:pPr>
          </w:p>
        </w:tc>
        <w:tc>
          <w:tcPr>
            <w:tcW w:w="2207" w:type="dxa"/>
            <w:vAlign w:val="center"/>
          </w:tcPr>
          <w:p w14:paraId="5D1B180C" w14:textId="77777777" w:rsidR="0086153A" w:rsidRPr="00183D3F" w:rsidRDefault="0086153A" w:rsidP="006A363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C63DA4">
              <w:t>Number of Platoon Maneuver Failure</w:t>
            </w:r>
          </w:p>
        </w:tc>
        <w:tc>
          <w:tcPr>
            <w:tcW w:w="588" w:type="dxa"/>
            <w:vAlign w:val="center"/>
          </w:tcPr>
          <w:p w14:paraId="737673ED"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5860D4">
              <w:rPr>
                <w:rFonts w:ascii="Segoe UI Symbol" w:hAnsi="Segoe UI Symbol" w:cs="Segoe UI Symbol"/>
                <w:color w:val="000000"/>
                <w:sz w:val="32"/>
                <w:szCs w:val="32"/>
                <w:lang w:val="en-US"/>
              </w:rPr>
              <w:t>✓</w:t>
            </w:r>
          </w:p>
        </w:tc>
        <w:tc>
          <w:tcPr>
            <w:tcW w:w="588" w:type="dxa"/>
            <w:vAlign w:val="center"/>
          </w:tcPr>
          <w:p w14:paraId="224A36B2"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5860D4">
              <w:rPr>
                <w:rFonts w:ascii="Segoe UI Symbol" w:hAnsi="Segoe UI Symbol" w:cs="Segoe UI Symbol"/>
                <w:color w:val="000000"/>
                <w:sz w:val="32"/>
                <w:szCs w:val="32"/>
                <w:lang w:val="en-US"/>
              </w:rPr>
              <w:t>✓</w:t>
            </w:r>
          </w:p>
        </w:tc>
        <w:tc>
          <w:tcPr>
            <w:tcW w:w="588" w:type="dxa"/>
            <w:vAlign w:val="center"/>
          </w:tcPr>
          <w:p w14:paraId="14211E36"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5860D4">
              <w:rPr>
                <w:rFonts w:ascii="Segoe UI Symbol" w:hAnsi="Segoe UI Symbol" w:cs="Segoe UI Symbol"/>
                <w:color w:val="000000"/>
                <w:sz w:val="32"/>
                <w:szCs w:val="32"/>
                <w:lang w:val="en-US"/>
              </w:rPr>
              <w:t>✓</w:t>
            </w:r>
          </w:p>
        </w:tc>
        <w:tc>
          <w:tcPr>
            <w:tcW w:w="589" w:type="dxa"/>
            <w:vAlign w:val="center"/>
          </w:tcPr>
          <w:p w14:paraId="5590C566"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2DF1B458"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2CA06917"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5860D4">
              <w:rPr>
                <w:rFonts w:ascii="Segoe UI Symbol" w:hAnsi="Segoe UI Symbol" w:cs="Segoe UI Symbol"/>
                <w:color w:val="000000"/>
                <w:sz w:val="32"/>
                <w:szCs w:val="32"/>
                <w:lang w:val="en-US"/>
              </w:rPr>
              <w:t>✓</w:t>
            </w:r>
          </w:p>
        </w:tc>
        <w:tc>
          <w:tcPr>
            <w:tcW w:w="589" w:type="dxa"/>
            <w:vAlign w:val="center"/>
          </w:tcPr>
          <w:p w14:paraId="20EC5805"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5860D4">
              <w:rPr>
                <w:rFonts w:ascii="Segoe UI Symbol" w:hAnsi="Segoe UI Symbol" w:cs="Segoe UI Symbol"/>
                <w:color w:val="000000"/>
                <w:sz w:val="32"/>
                <w:szCs w:val="32"/>
                <w:lang w:val="en-US"/>
              </w:rPr>
              <w:t>✓</w:t>
            </w:r>
          </w:p>
        </w:tc>
        <w:tc>
          <w:tcPr>
            <w:tcW w:w="589" w:type="dxa"/>
            <w:vAlign w:val="center"/>
          </w:tcPr>
          <w:p w14:paraId="25F9884B"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70EE5BDE"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03473D74"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r>
      <w:tr w:rsidR="0086153A" w14:paraId="1F05C234" w14:textId="77777777" w:rsidTr="006A3637">
        <w:tc>
          <w:tcPr>
            <w:cnfStyle w:val="001000000000" w:firstRow="0" w:lastRow="0" w:firstColumn="1" w:lastColumn="0" w:oddVBand="0" w:evenVBand="0" w:oddHBand="0" w:evenHBand="0" w:firstRowFirstColumn="0" w:firstRowLastColumn="0" w:lastRowFirstColumn="0" w:lastRowLastColumn="0"/>
            <w:tcW w:w="585" w:type="dxa"/>
            <w:vMerge/>
            <w:shd w:val="clear" w:color="auto" w:fill="F2F2F2" w:themeFill="background1" w:themeFillShade="F2"/>
          </w:tcPr>
          <w:p w14:paraId="1725A7BC" w14:textId="77777777" w:rsidR="0086153A" w:rsidRPr="00183D3F" w:rsidRDefault="0086153A" w:rsidP="006A3637">
            <w:pPr>
              <w:spacing w:before="0" w:line="264" w:lineRule="auto"/>
              <w:rPr>
                <w:b/>
                <w:lang w:val="en-GB"/>
              </w:rPr>
            </w:pPr>
          </w:p>
        </w:tc>
        <w:tc>
          <w:tcPr>
            <w:tcW w:w="2207" w:type="dxa"/>
            <w:vAlign w:val="center"/>
          </w:tcPr>
          <w:p w14:paraId="1AA0993D" w14:textId="77777777" w:rsidR="0086153A" w:rsidRPr="00183D3F" w:rsidRDefault="0086153A" w:rsidP="006A363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C63DA4">
              <w:t>Number of Path Follow Failure</w:t>
            </w:r>
          </w:p>
        </w:tc>
        <w:tc>
          <w:tcPr>
            <w:tcW w:w="588" w:type="dxa"/>
            <w:vAlign w:val="center"/>
          </w:tcPr>
          <w:p w14:paraId="1E2366A5"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5860D4">
              <w:rPr>
                <w:rFonts w:ascii="Segoe UI Symbol" w:hAnsi="Segoe UI Symbol" w:cs="Segoe UI Symbol"/>
                <w:color w:val="000000"/>
                <w:sz w:val="32"/>
                <w:szCs w:val="32"/>
                <w:lang w:val="en-US"/>
              </w:rPr>
              <w:t>✓</w:t>
            </w:r>
          </w:p>
        </w:tc>
        <w:tc>
          <w:tcPr>
            <w:tcW w:w="588" w:type="dxa"/>
            <w:vAlign w:val="center"/>
          </w:tcPr>
          <w:p w14:paraId="4F25853B"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5860D4">
              <w:rPr>
                <w:rFonts w:ascii="Segoe UI Symbol" w:hAnsi="Segoe UI Symbol" w:cs="Segoe UI Symbol"/>
                <w:color w:val="000000"/>
                <w:sz w:val="32"/>
                <w:szCs w:val="32"/>
                <w:lang w:val="en-US"/>
              </w:rPr>
              <w:t>✓</w:t>
            </w:r>
          </w:p>
        </w:tc>
        <w:tc>
          <w:tcPr>
            <w:tcW w:w="588" w:type="dxa"/>
            <w:vAlign w:val="center"/>
          </w:tcPr>
          <w:p w14:paraId="6D751899"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5860D4">
              <w:rPr>
                <w:rFonts w:ascii="Segoe UI Symbol" w:hAnsi="Segoe UI Symbol" w:cs="Segoe UI Symbol"/>
                <w:color w:val="000000"/>
                <w:sz w:val="32"/>
                <w:szCs w:val="32"/>
                <w:lang w:val="en-US"/>
              </w:rPr>
              <w:t>✓</w:t>
            </w:r>
          </w:p>
        </w:tc>
        <w:tc>
          <w:tcPr>
            <w:tcW w:w="589" w:type="dxa"/>
            <w:vAlign w:val="center"/>
          </w:tcPr>
          <w:p w14:paraId="403DA290"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17924741"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61C45364"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5860D4">
              <w:rPr>
                <w:rFonts w:ascii="Segoe UI Symbol" w:hAnsi="Segoe UI Symbol" w:cs="Segoe UI Symbol"/>
                <w:color w:val="000000"/>
                <w:sz w:val="32"/>
                <w:szCs w:val="32"/>
                <w:lang w:val="en-US"/>
              </w:rPr>
              <w:t>✓</w:t>
            </w:r>
          </w:p>
        </w:tc>
        <w:tc>
          <w:tcPr>
            <w:tcW w:w="589" w:type="dxa"/>
            <w:vAlign w:val="center"/>
          </w:tcPr>
          <w:p w14:paraId="43C007CF"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5860D4">
              <w:rPr>
                <w:rFonts w:ascii="Segoe UI Symbol" w:hAnsi="Segoe UI Symbol" w:cs="Segoe UI Symbol"/>
                <w:color w:val="000000"/>
                <w:sz w:val="32"/>
                <w:szCs w:val="32"/>
                <w:lang w:val="en-US"/>
              </w:rPr>
              <w:t>✓</w:t>
            </w:r>
          </w:p>
        </w:tc>
        <w:tc>
          <w:tcPr>
            <w:tcW w:w="589" w:type="dxa"/>
            <w:vAlign w:val="center"/>
          </w:tcPr>
          <w:p w14:paraId="38F859EE"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2A9ECF1D"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297C423C"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r>
      <w:tr w:rsidR="0086153A" w14:paraId="65EEF334" w14:textId="77777777" w:rsidTr="006A3637">
        <w:tc>
          <w:tcPr>
            <w:cnfStyle w:val="001000000000" w:firstRow="0" w:lastRow="0" w:firstColumn="1" w:lastColumn="0" w:oddVBand="0" w:evenVBand="0" w:oddHBand="0" w:evenHBand="0" w:firstRowFirstColumn="0" w:firstRowLastColumn="0" w:lastRowFirstColumn="0" w:lastRowLastColumn="0"/>
            <w:tcW w:w="585" w:type="dxa"/>
            <w:vMerge/>
            <w:shd w:val="clear" w:color="auto" w:fill="F2F2F2" w:themeFill="background1" w:themeFillShade="F2"/>
          </w:tcPr>
          <w:p w14:paraId="3AF80687" w14:textId="77777777" w:rsidR="0086153A" w:rsidRPr="00183D3F" w:rsidRDefault="0086153A" w:rsidP="006A3637">
            <w:pPr>
              <w:spacing w:before="0" w:line="264" w:lineRule="auto"/>
              <w:rPr>
                <w:lang w:val="en-GB"/>
              </w:rPr>
            </w:pPr>
          </w:p>
        </w:tc>
        <w:tc>
          <w:tcPr>
            <w:tcW w:w="2207" w:type="dxa"/>
            <w:vAlign w:val="center"/>
          </w:tcPr>
          <w:p w14:paraId="581F4760" w14:textId="77777777" w:rsidR="0086153A" w:rsidRPr="00183D3F" w:rsidRDefault="0086153A" w:rsidP="006A363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C63DA4">
              <w:t>Number of CPM Loss</w:t>
            </w:r>
          </w:p>
        </w:tc>
        <w:tc>
          <w:tcPr>
            <w:tcW w:w="588" w:type="dxa"/>
            <w:vAlign w:val="center"/>
          </w:tcPr>
          <w:p w14:paraId="43022204"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8" w:type="dxa"/>
            <w:vAlign w:val="center"/>
          </w:tcPr>
          <w:p w14:paraId="43DFBBC2"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8" w:type="dxa"/>
            <w:vAlign w:val="center"/>
          </w:tcPr>
          <w:p w14:paraId="7932E62D"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30B55159"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36FE86B2"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5D821974"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63175938"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11C6B0A2"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0E72F0ED"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6A915ECE"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r>
      <w:tr w:rsidR="0086153A" w14:paraId="6648D1DC" w14:textId="77777777" w:rsidTr="006A3637">
        <w:tc>
          <w:tcPr>
            <w:cnfStyle w:val="001000000000" w:firstRow="0" w:lastRow="0" w:firstColumn="1" w:lastColumn="0" w:oddVBand="0" w:evenVBand="0" w:oddHBand="0" w:evenHBand="0" w:firstRowFirstColumn="0" w:firstRowLastColumn="0" w:lastRowFirstColumn="0" w:lastRowLastColumn="0"/>
            <w:tcW w:w="585" w:type="dxa"/>
            <w:vMerge/>
            <w:shd w:val="clear" w:color="auto" w:fill="F2F2F2" w:themeFill="background1" w:themeFillShade="F2"/>
          </w:tcPr>
          <w:p w14:paraId="1AF50116" w14:textId="77777777" w:rsidR="0086153A" w:rsidRPr="00183D3F" w:rsidRDefault="0086153A" w:rsidP="006A3637">
            <w:pPr>
              <w:spacing w:before="0" w:line="264" w:lineRule="auto"/>
              <w:rPr>
                <w:lang w:val="en-GB"/>
              </w:rPr>
            </w:pPr>
          </w:p>
        </w:tc>
        <w:tc>
          <w:tcPr>
            <w:tcW w:w="2207" w:type="dxa"/>
            <w:vAlign w:val="center"/>
          </w:tcPr>
          <w:p w14:paraId="443771BF" w14:textId="77777777" w:rsidR="0086153A" w:rsidRPr="00183D3F" w:rsidRDefault="0086153A" w:rsidP="006A363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C63DA4">
              <w:t>Number of Platooning Messages Loss</w:t>
            </w:r>
          </w:p>
        </w:tc>
        <w:tc>
          <w:tcPr>
            <w:tcW w:w="588" w:type="dxa"/>
            <w:vAlign w:val="center"/>
          </w:tcPr>
          <w:p w14:paraId="1E13948A"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8" w:type="dxa"/>
            <w:vAlign w:val="center"/>
          </w:tcPr>
          <w:p w14:paraId="7036380A"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8" w:type="dxa"/>
            <w:vAlign w:val="center"/>
          </w:tcPr>
          <w:p w14:paraId="6B10C387"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7D2A0175"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4F86E99A"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05BC9BC8"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2FB0EB2C"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313AD492"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38F9B9DC"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5F5BF813"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r>
      <w:tr w:rsidR="0086153A" w14:paraId="37F37E76" w14:textId="77777777" w:rsidTr="006A3637">
        <w:trPr>
          <w:cantSplit/>
          <w:trHeight w:val="472"/>
        </w:trPr>
        <w:tc>
          <w:tcPr>
            <w:cnfStyle w:val="001000000000" w:firstRow="0" w:lastRow="0" w:firstColumn="1" w:lastColumn="0" w:oddVBand="0" w:evenVBand="0" w:oddHBand="0" w:evenHBand="0" w:firstRowFirstColumn="0" w:firstRowLastColumn="0" w:lastRowFirstColumn="0" w:lastRowLastColumn="0"/>
            <w:tcW w:w="585" w:type="dxa"/>
            <w:vMerge w:val="restart"/>
            <w:shd w:val="clear" w:color="auto" w:fill="F2F2F2" w:themeFill="background1" w:themeFillShade="F2"/>
            <w:textDirection w:val="btLr"/>
            <w:vAlign w:val="center"/>
          </w:tcPr>
          <w:p w14:paraId="12A7C06A" w14:textId="77777777" w:rsidR="0086153A" w:rsidRPr="00183D3F" w:rsidRDefault="0086153A" w:rsidP="006A3637">
            <w:pPr>
              <w:spacing w:before="0" w:line="264" w:lineRule="auto"/>
              <w:ind w:left="113" w:right="113"/>
              <w:jc w:val="center"/>
              <w:rPr>
                <w:b/>
                <w:lang w:val="en-GB"/>
              </w:rPr>
            </w:pPr>
            <w:r w:rsidRPr="00C63DA4">
              <w:rPr>
                <w:b/>
              </w:rPr>
              <w:t>Extended Sensors</w:t>
            </w:r>
          </w:p>
        </w:tc>
        <w:tc>
          <w:tcPr>
            <w:tcW w:w="2207" w:type="dxa"/>
            <w:vAlign w:val="center"/>
          </w:tcPr>
          <w:p w14:paraId="488D4DAB" w14:textId="77777777" w:rsidR="0086153A" w:rsidRPr="00183D3F" w:rsidRDefault="0086153A" w:rsidP="006A363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C63DA4">
              <w:t>Speed deviation</w:t>
            </w:r>
          </w:p>
        </w:tc>
        <w:tc>
          <w:tcPr>
            <w:tcW w:w="588" w:type="dxa"/>
            <w:vAlign w:val="center"/>
          </w:tcPr>
          <w:p w14:paraId="6FE96492"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8" w:type="dxa"/>
            <w:vAlign w:val="center"/>
          </w:tcPr>
          <w:p w14:paraId="67C431DE"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8" w:type="dxa"/>
            <w:vAlign w:val="center"/>
          </w:tcPr>
          <w:p w14:paraId="6CBA032A"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37184337"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38D7709E"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3C083CDC"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23138722"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3F33FA92"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48207700"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20820B2D"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r>
      <w:tr w:rsidR="0086153A" w14:paraId="7CBFB841" w14:textId="77777777" w:rsidTr="006A3637">
        <w:trPr>
          <w:cantSplit/>
          <w:trHeight w:val="535"/>
        </w:trPr>
        <w:tc>
          <w:tcPr>
            <w:cnfStyle w:val="001000000000" w:firstRow="0" w:lastRow="0" w:firstColumn="1" w:lastColumn="0" w:oddVBand="0" w:evenVBand="0" w:oddHBand="0" w:evenHBand="0" w:firstRowFirstColumn="0" w:firstRowLastColumn="0" w:lastRowFirstColumn="0" w:lastRowLastColumn="0"/>
            <w:tcW w:w="585" w:type="dxa"/>
            <w:vMerge/>
            <w:shd w:val="clear" w:color="auto" w:fill="F2F2F2" w:themeFill="background1" w:themeFillShade="F2"/>
            <w:textDirection w:val="btLr"/>
          </w:tcPr>
          <w:p w14:paraId="134748CA" w14:textId="77777777" w:rsidR="0086153A" w:rsidRPr="00183D3F" w:rsidRDefault="0086153A" w:rsidP="006A3637">
            <w:pPr>
              <w:spacing w:before="0" w:line="264" w:lineRule="auto"/>
              <w:ind w:left="113" w:right="113"/>
              <w:rPr>
                <w:lang w:val="en-GB"/>
              </w:rPr>
            </w:pPr>
          </w:p>
        </w:tc>
        <w:tc>
          <w:tcPr>
            <w:tcW w:w="2207" w:type="dxa"/>
            <w:vAlign w:val="center"/>
          </w:tcPr>
          <w:p w14:paraId="30C031A5" w14:textId="77777777" w:rsidR="0086153A" w:rsidRPr="00183D3F" w:rsidRDefault="0086153A" w:rsidP="006A363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C63DA4">
              <w:t>Driving mode</w:t>
            </w:r>
          </w:p>
        </w:tc>
        <w:tc>
          <w:tcPr>
            <w:tcW w:w="588" w:type="dxa"/>
            <w:vAlign w:val="center"/>
          </w:tcPr>
          <w:p w14:paraId="583D4CA0"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8" w:type="dxa"/>
            <w:vAlign w:val="center"/>
          </w:tcPr>
          <w:p w14:paraId="42B16D1E"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8" w:type="dxa"/>
            <w:vAlign w:val="center"/>
          </w:tcPr>
          <w:p w14:paraId="2BB3ED51"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30A418F7"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225E7BB9"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1DBD2055"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7B8E1239"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145E2180"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7A37EAA9"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4E325A51"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r>
      <w:tr w:rsidR="0086153A" w14:paraId="714DF2FE" w14:textId="77777777" w:rsidTr="006A3637">
        <w:trPr>
          <w:cantSplit/>
          <w:trHeight w:val="733"/>
        </w:trPr>
        <w:tc>
          <w:tcPr>
            <w:cnfStyle w:val="001000000000" w:firstRow="0" w:lastRow="0" w:firstColumn="1" w:lastColumn="0" w:oddVBand="0" w:evenVBand="0" w:oddHBand="0" w:evenHBand="0" w:firstRowFirstColumn="0" w:firstRowLastColumn="0" w:lastRowFirstColumn="0" w:lastRowLastColumn="0"/>
            <w:tcW w:w="585" w:type="dxa"/>
            <w:vMerge/>
            <w:shd w:val="clear" w:color="auto" w:fill="F2F2F2" w:themeFill="background1" w:themeFillShade="F2"/>
            <w:textDirection w:val="btLr"/>
          </w:tcPr>
          <w:p w14:paraId="620C85DB" w14:textId="77777777" w:rsidR="0086153A" w:rsidRPr="00183D3F" w:rsidRDefault="0086153A" w:rsidP="006A3637">
            <w:pPr>
              <w:spacing w:before="0" w:line="264" w:lineRule="auto"/>
              <w:ind w:left="113" w:right="113"/>
              <w:rPr>
                <w:lang w:val="en-GB"/>
              </w:rPr>
            </w:pPr>
          </w:p>
        </w:tc>
        <w:tc>
          <w:tcPr>
            <w:tcW w:w="2207" w:type="dxa"/>
            <w:vAlign w:val="center"/>
          </w:tcPr>
          <w:p w14:paraId="1578004C" w14:textId="77777777" w:rsidR="0086153A" w:rsidRPr="00183D3F" w:rsidRDefault="0086153A" w:rsidP="006A363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C63DA4">
              <w:t>Continuity of Surround View stream</w:t>
            </w:r>
          </w:p>
        </w:tc>
        <w:tc>
          <w:tcPr>
            <w:tcW w:w="588" w:type="dxa"/>
            <w:vAlign w:val="center"/>
          </w:tcPr>
          <w:p w14:paraId="37B02001"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8" w:type="dxa"/>
            <w:vAlign w:val="center"/>
          </w:tcPr>
          <w:p w14:paraId="7AC88945"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8" w:type="dxa"/>
            <w:vAlign w:val="center"/>
          </w:tcPr>
          <w:p w14:paraId="7A472422"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16422729"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02E51EA6"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2AD5761C"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5A20E5AB"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3B17A544"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152BFADF"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5343F655"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r>
      <w:tr w:rsidR="0086153A" w14:paraId="6E42E434" w14:textId="77777777" w:rsidTr="006A3637">
        <w:trPr>
          <w:cantSplit/>
          <w:trHeight w:val="445"/>
        </w:trPr>
        <w:tc>
          <w:tcPr>
            <w:cnfStyle w:val="001000000000" w:firstRow="0" w:lastRow="0" w:firstColumn="1" w:lastColumn="0" w:oddVBand="0" w:evenVBand="0" w:oddHBand="0" w:evenHBand="0" w:firstRowFirstColumn="0" w:firstRowLastColumn="0" w:lastRowFirstColumn="0" w:lastRowLastColumn="0"/>
            <w:tcW w:w="585" w:type="dxa"/>
            <w:vMerge/>
            <w:shd w:val="clear" w:color="auto" w:fill="F2F2F2" w:themeFill="background1" w:themeFillShade="F2"/>
            <w:textDirection w:val="btLr"/>
          </w:tcPr>
          <w:p w14:paraId="566FEB7D" w14:textId="77777777" w:rsidR="0086153A" w:rsidRPr="00183D3F" w:rsidRDefault="0086153A" w:rsidP="006A3637">
            <w:pPr>
              <w:spacing w:before="0" w:line="264" w:lineRule="auto"/>
              <w:ind w:left="113" w:right="113"/>
              <w:rPr>
                <w:lang w:val="en-GB"/>
              </w:rPr>
            </w:pPr>
          </w:p>
        </w:tc>
        <w:tc>
          <w:tcPr>
            <w:tcW w:w="2207" w:type="dxa"/>
            <w:vAlign w:val="center"/>
          </w:tcPr>
          <w:p w14:paraId="1EAA05EF" w14:textId="77777777" w:rsidR="0086153A" w:rsidRPr="00183D3F" w:rsidRDefault="0086153A" w:rsidP="006A363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C63DA4">
              <w:t>Target variations</w:t>
            </w:r>
          </w:p>
        </w:tc>
        <w:tc>
          <w:tcPr>
            <w:tcW w:w="588" w:type="dxa"/>
            <w:vAlign w:val="center"/>
          </w:tcPr>
          <w:p w14:paraId="7BB26E66"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8" w:type="dxa"/>
            <w:vAlign w:val="center"/>
          </w:tcPr>
          <w:p w14:paraId="07423153"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8" w:type="dxa"/>
            <w:vAlign w:val="center"/>
          </w:tcPr>
          <w:p w14:paraId="116AF0C8"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4EA3E1E7"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001E2C12"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208D5727"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695537E0"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054D8A42"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0ABDBF73"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2C665E78"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r>
      <w:tr w:rsidR="0086153A" w14:paraId="041691FC" w14:textId="77777777" w:rsidTr="006A3637">
        <w:trPr>
          <w:cantSplit/>
          <w:trHeight w:val="328"/>
        </w:trPr>
        <w:tc>
          <w:tcPr>
            <w:cnfStyle w:val="001000000000" w:firstRow="0" w:lastRow="0" w:firstColumn="1" w:lastColumn="0" w:oddVBand="0" w:evenVBand="0" w:oddHBand="0" w:evenHBand="0" w:firstRowFirstColumn="0" w:firstRowLastColumn="0" w:lastRowFirstColumn="0" w:lastRowLastColumn="0"/>
            <w:tcW w:w="585" w:type="dxa"/>
            <w:vMerge/>
            <w:shd w:val="clear" w:color="auto" w:fill="F2F2F2" w:themeFill="background1" w:themeFillShade="F2"/>
            <w:textDirection w:val="btLr"/>
          </w:tcPr>
          <w:p w14:paraId="17398B17" w14:textId="77777777" w:rsidR="0086153A" w:rsidRPr="00183D3F" w:rsidRDefault="0086153A" w:rsidP="006A3637">
            <w:pPr>
              <w:spacing w:before="0" w:line="264" w:lineRule="auto"/>
              <w:ind w:left="113" w:right="113"/>
              <w:rPr>
                <w:lang w:val="en-GB"/>
              </w:rPr>
            </w:pPr>
          </w:p>
        </w:tc>
        <w:tc>
          <w:tcPr>
            <w:tcW w:w="2207" w:type="dxa"/>
            <w:vAlign w:val="center"/>
          </w:tcPr>
          <w:p w14:paraId="1599AFEC" w14:textId="77777777" w:rsidR="0086153A" w:rsidRPr="00183D3F" w:rsidRDefault="0086153A" w:rsidP="006A363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C63DA4">
              <w:t>Speed variations</w:t>
            </w:r>
          </w:p>
        </w:tc>
        <w:tc>
          <w:tcPr>
            <w:tcW w:w="588" w:type="dxa"/>
            <w:vAlign w:val="center"/>
          </w:tcPr>
          <w:p w14:paraId="43FEBDE9"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8" w:type="dxa"/>
            <w:vAlign w:val="center"/>
          </w:tcPr>
          <w:p w14:paraId="1EC870EF"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8" w:type="dxa"/>
            <w:vAlign w:val="center"/>
          </w:tcPr>
          <w:p w14:paraId="0AA139C6"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66321634"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2A8AA85A"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246947E8"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75F8667F"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55810075"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50FB7F1D"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5B4869FA"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r>
      <w:tr w:rsidR="0086153A" w14:paraId="4ACE04EC" w14:textId="77777777" w:rsidTr="006A3637">
        <w:trPr>
          <w:trHeight w:val="328"/>
        </w:trPr>
        <w:tc>
          <w:tcPr>
            <w:cnfStyle w:val="001000000000" w:firstRow="0" w:lastRow="0" w:firstColumn="1" w:lastColumn="0" w:oddVBand="0" w:evenVBand="0" w:oddHBand="0" w:evenHBand="0" w:firstRowFirstColumn="0" w:firstRowLastColumn="0" w:lastRowFirstColumn="0" w:lastRowLastColumn="0"/>
            <w:tcW w:w="585" w:type="dxa"/>
            <w:vMerge w:val="restart"/>
            <w:shd w:val="clear" w:color="auto" w:fill="F2F2F2" w:themeFill="background1" w:themeFillShade="F2"/>
            <w:textDirection w:val="btLr"/>
            <w:vAlign w:val="center"/>
          </w:tcPr>
          <w:p w14:paraId="70EB352E" w14:textId="77777777" w:rsidR="0086153A" w:rsidRPr="00183D3F" w:rsidRDefault="0086153A" w:rsidP="006A3637">
            <w:pPr>
              <w:spacing w:before="0" w:line="264" w:lineRule="auto"/>
              <w:ind w:left="113" w:right="113"/>
              <w:jc w:val="center"/>
              <w:rPr>
                <w:b/>
                <w:lang w:val="en-GB"/>
              </w:rPr>
            </w:pPr>
            <w:r w:rsidRPr="00C63DA4">
              <w:rPr>
                <w:b/>
              </w:rPr>
              <w:t>Remote Driving</w:t>
            </w:r>
          </w:p>
        </w:tc>
        <w:tc>
          <w:tcPr>
            <w:tcW w:w="2207" w:type="dxa"/>
            <w:vAlign w:val="center"/>
          </w:tcPr>
          <w:p w14:paraId="0A640E3D" w14:textId="77777777" w:rsidR="0086153A" w:rsidRPr="00183D3F" w:rsidRDefault="0086153A" w:rsidP="006A363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C63DA4">
              <w:t>Remote driving session outage</w:t>
            </w:r>
          </w:p>
        </w:tc>
        <w:tc>
          <w:tcPr>
            <w:tcW w:w="588" w:type="dxa"/>
            <w:vAlign w:val="center"/>
          </w:tcPr>
          <w:p w14:paraId="3B82FC9F"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8" w:type="dxa"/>
            <w:vAlign w:val="center"/>
          </w:tcPr>
          <w:p w14:paraId="2B223E06"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8" w:type="dxa"/>
            <w:vAlign w:val="center"/>
          </w:tcPr>
          <w:p w14:paraId="5BB232FC"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5860D4">
              <w:rPr>
                <w:rFonts w:ascii="Segoe UI Symbol" w:hAnsi="Segoe UI Symbol" w:cs="Segoe UI Symbol"/>
                <w:color w:val="000000"/>
                <w:sz w:val="32"/>
                <w:szCs w:val="32"/>
                <w:lang w:val="en-US"/>
              </w:rPr>
              <w:t>✓</w:t>
            </w:r>
          </w:p>
        </w:tc>
        <w:tc>
          <w:tcPr>
            <w:tcW w:w="589" w:type="dxa"/>
            <w:vAlign w:val="center"/>
          </w:tcPr>
          <w:p w14:paraId="5E5AE056"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5860D4">
              <w:rPr>
                <w:rFonts w:ascii="Segoe UI Symbol" w:hAnsi="Segoe UI Symbol" w:cs="Segoe UI Symbol"/>
                <w:color w:val="000000"/>
                <w:sz w:val="32"/>
                <w:szCs w:val="32"/>
                <w:lang w:val="en-US"/>
              </w:rPr>
              <w:t>✓</w:t>
            </w:r>
          </w:p>
        </w:tc>
        <w:tc>
          <w:tcPr>
            <w:tcW w:w="589" w:type="dxa"/>
            <w:vAlign w:val="center"/>
          </w:tcPr>
          <w:p w14:paraId="5F5D2792"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5860D4">
              <w:rPr>
                <w:rFonts w:ascii="Segoe UI Symbol" w:hAnsi="Segoe UI Symbol" w:cs="Segoe UI Symbol"/>
                <w:color w:val="000000"/>
                <w:sz w:val="32"/>
                <w:szCs w:val="32"/>
                <w:lang w:val="en-US"/>
              </w:rPr>
              <w:t>✓</w:t>
            </w:r>
          </w:p>
        </w:tc>
        <w:tc>
          <w:tcPr>
            <w:tcW w:w="589" w:type="dxa"/>
            <w:vAlign w:val="center"/>
          </w:tcPr>
          <w:p w14:paraId="13C3EE33"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5860D4">
              <w:rPr>
                <w:rFonts w:ascii="Segoe UI Symbol" w:hAnsi="Segoe UI Symbol" w:cs="Segoe UI Symbol"/>
                <w:color w:val="000000"/>
                <w:sz w:val="32"/>
                <w:szCs w:val="32"/>
                <w:lang w:val="en-US"/>
              </w:rPr>
              <w:t>✓</w:t>
            </w:r>
          </w:p>
        </w:tc>
        <w:tc>
          <w:tcPr>
            <w:tcW w:w="589" w:type="dxa"/>
            <w:vAlign w:val="center"/>
          </w:tcPr>
          <w:p w14:paraId="5E95CC0E"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tcPr>
          <w:p w14:paraId="33C21166"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213A4A">
              <w:rPr>
                <w:rFonts w:ascii="Segoe UI Symbol" w:hAnsi="Segoe UI Symbol" w:cs="Segoe UI Symbol"/>
                <w:color w:val="000000"/>
                <w:sz w:val="32"/>
                <w:szCs w:val="32"/>
                <w:lang w:val="en-US"/>
              </w:rPr>
              <w:t>✓</w:t>
            </w:r>
          </w:p>
        </w:tc>
        <w:tc>
          <w:tcPr>
            <w:tcW w:w="589" w:type="dxa"/>
          </w:tcPr>
          <w:p w14:paraId="37224781"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213A4A">
              <w:rPr>
                <w:rFonts w:ascii="Segoe UI Symbol" w:hAnsi="Segoe UI Symbol" w:cs="Segoe UI Symbol"/>
                <w:color w:val="000000"/>
                <w:sz w:val="32"/>
                <w:szCs w:val="32"/>
                <w:lang w:val="en-US"/>
              </w:rPr>
              <w:t>✓</w:t>
            </w:r>
          </w:p>
        </w:tc>
        <w:tc>
          <w:tcPr>
            <w:tcW w:w="589" w:type="dxa"/>
          </w:tcPr>
          <w:p w14:paraId="391DE459"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213A4A">
              <w:rPr>
                <w:rFonts w:ascii="Segoe UI Symbol" w:hAnsi="Segoe UI Symbol" w:cs="Segoe UI Symbol"/>
                <w:color w:val="000000"/>
                <w:sz w:val="32"/>
                <w:szCs w:val="32"/>
                <w:lang w:val="en-US"/>
              </w:rPr>
              <w:t>✓</w:t>
            </w:r>
          </w:p>
        </w:tc>
      </w:tr>
      <w:tr w:rsidR="0086153A" w14:paraId="18C55278" w14:textId="77777777" w:rsidTr="006A3637">
        <w:tc>
          <w:tcPr>
            <w:cnfStyle w:val="001000000000" w:firstRow="0" w:lastRow="0" w:firstColumn="1" w:lastColumn="0" w:oddVBand="0" w:evenVBand="0" w:oddHBand="0" w:evenHBand="0" w:firstRowFirstColumn="0" w:firstRowLastColumn="0" w:lastRowFirstColumn="0" w:lastRowLastColumn="0"/>
            <w:tcW w:w="585" w:type="dxa"/>
            <w:vMerge/>
            <w:shd w:val="clear" w:color="auto" w:fill="F2F2F2" w:themeFill="background1" w:themeFillShade="F2"/>
          </w:tcPr>
          <w:p w14:paraId="5C9F9C5D" w14:textId="77777777" w:rsidR="0086153A" w:rsidRPr="00183D3F" w:rsidRDefault="0086153A" w:rsidP="006A3637">
            <w:pPr>
              <w:spacing w:before="0" w:line="264" w:lineRule="auto"/>
              <w:rPr>
                <w:lang w:val="en-GB"/>
              </w:rPr>
            </w:pPr>
          </w:p>
        </w:tc>
        <w:tc>
          <w:tcPr>
            <w:tcW w:w="2207" w:type="dxa"/>
            <w:vAlign w:val="center"/>
          </w:tcPr>
          <w:p w14:paraId="723E7253" w14:textId="77777777" w:rsidR="0086153A" w:rsidRPr="00183D3F" w:rsidRDefault="0086153A" w:rsidP="006A363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C63DA4">
              <w:t>Vehicle maneouvre delay</w:t>
            </w:r>
          </w:p>
        </w:tc>
        <w:tc>
          <w:tcPr>
            <w:tcW w:w="588" w:type="dxa"/>
            <w:vAlign w:val="center"/>
          </w:tcPr>
          <w:p w14:paraId="60B4D27C"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8" w:type="dxa"/>
            <w:vAlign w:val="center"/>
          </w:tcPr>
          <w:p w14:paraId="13FBD476"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8" w:type="dxa"/>
            <w:vAlign w:val="center"/>
          </w:tcPr>
          <w:p w14:paraId="3F127E8C"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5860D4">
              <w:rPr>
                <w:rFonts w:ascii="Segoe UI Symbol" w:hAnsi="Segoe UI Symbol" w:cs="Segoe UI Symbol"/>
                <w:color w:val="000000"/>
                <w:sz w:val="32"/>
                <w:szCs w:val="32"/>
                <w:lang w:val="en-US"/>
              </w:rPr>
              <w:t>✓</w:t>
            </w:r>
          </w:p>
        </w:tc>
        <w:tc>
          <w:tcPr>
            <w:tcW w:w="589" w:type="dxa"/>
            <w:vAlign w:val="center"/>
          </w:tcPr>
          <w:p w14:paraId="438D85DE"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5860D4">
              <w:rPr>
                <w:rFonts w:ascii="Segoe UI Symbol" w:hAnsi="Segoe UI Symbol" w:cs="Segoe UI Symbol"/>
                <w:color w:val="000000"/>
                <w:sz w:val="32"/>
                <w:szCs w:val="32"/>
                <w:lang w:val="en-US"/>
              </w:rPr>
              <w:t>✓</w:t>
            </w:r>
          </w:p>
        </w:tc>
        <w:tc>
          <w:tcPr>
            <w:tcW w:w="589" w:type="dxa"/>
            <w:vAlign w:val="center"/>
          </w:tcPr>
          <w:p w14:paraId="27557AA7"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5860D4">
              <w:rPr>
                <w:rFonts w:ascii="Segoe UI Symbol" w:hAnsi="Segoe UI Symbol" w:cs="Segoe UI Symbol"/>
                <w:color w:val="000000"/>
                <w:sz w:val="32"/>
                <w:szCs w:val="32"/>
                <w:lang w:val="en-US"/>
              </w:rPr>
              <w:t>✓</w:t>
            </w:r>
          </w:p>
        </w:tc>
        <w:tc>
          <w:tcPr>
            <w:tcW w:w="589" w:type="dxa"/>
            <w:vAlign w:val="center"/>
          </w:tcPr>
          <w:p w14:paraId="154F2CD1"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5860D4">
              <w:rPr>
                <w:rFonts w:ascii="Segoe UI Symbol" w:hAnsi="Segoe UI Symbol" w:cs="Segoe UI Symbol"/>
                <w:color w:val="000000"/>
                <w:sz w:val="32"/>
                <w:szCs w:val="32"/>
                <w:lang w:val="en-US"/>
              </w:rPr>
              <w:t>✓</w:t>
            </w:r>
          </w:p>
        </w:tc>
        <w:tc>
          <w:tcPr>
            <w:tcW w:w="589" w:type="dxa"/>
            <w:vAlign w:val="center"/>
          </w:tcPr>
          <w:p w14:paraId="197700BB"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tcPr>
          <w:p w14:paraId="0563BF42"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213A4A">
              <w:rPr>
                <w:rFonts w:ascii="Segoe UI Symbol" w:hAnsi="Segoe UI Symbol" w:cs="Segoe UI Symbol"/>
                <w:color w:val="000000"/>
                <w:sz w:val="32"/>
                <w:szCs w:val="32"/>
                <w:lang w:val="en-US"/>
              </w:rPr>
              <w:t>✓</w:t>
            </w:r>
          </w:p>
        </w:tc>
        <w:tc>
          <w:tcPr>
            <w:tcW w:w="589" w:type="dxa"/>
          </w:tcPr>
          <w:p w14:paraId="5EACF8BA"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213A4A">
              <w:rPr>
                <w:rFonts w:ascii="Segoe UI Symbol" w:hAnsi="Segoe UI Symbol" w:cs="Segoe UI Symbol"/>
                <w:color w:val="000000"/>
                <w:sz w:val="32"/>
                <w:szCs w:val="32"/>
                <w:lang w:val="en-US"/>
              </w:rPr>
              <w:t>✓</w:t>
            </w:r>
          </w:p>
        </w:tc>
        <w:tc>
          <w:tcPr>
            <w:tcW w:w="589" w:type="dxa"/>
          </w:tcPr>
          <w:p w14:paraId="2CCEE8CA"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213A4A">
              <w:rPr>
                <w:rFonts w:ascii="Segoe UI Symbol" w:hAnsi="Segoe UI Symbol" w:cs="Segoe UI Symbol"/>
                <w:color w:val="000000"/>
                <w:sz w:val="32"/>
                <w:szCs w:val="32"/>
                <w:lang w:val="en-US"/>
              </w:rPr>
              <w:t>✓</w:t>
            </w:r>
          </w:p>
        </w:tc>
      </w:tr>
      <w:tr w:rsidR="0086153A" w:rsidRPr="007A32D0" w14:paraId="71CE1F24" w14:textId="77777777" w:rsidTr="006A3637">
        <w:tc>
          <w:tcPr>
            <w:cnfStyle w:val="001000000000" w:firstRow="0" w:lastRow="0" w:firstColumn="1" w:lastColumn="0" w:oddVBand="0" w:evenVBand="0" w:oddHBand="0" w:evenHBand="0" w:firstRowFirstColumn="0" w:firstRowLastColumn="0" w:lastRowFirstColumn="0" w:lastRowLastColumn="0"/>
            <w:tcW w:w="585" w:type="dxa"/>
            <w:vMerge/>
            <w:shd w:val="clear" w:color="auto" w:fill="F2F2F2" w:themeFill="background1" w:themeFillShade="F2"/>
          </w:tcPr>
          <w:p w14:paraId="64F98B33" w14:textId="77777777" w:rsidR="0086153A" w:rsidRPr="00183D3F" w:rsidRDefault="0086153A" w:rsidP="006A3637">
            <w:pPr>
              <w:spacing w:before="0" w:line="264" w:lineRule="auto"/>
              <w:rPr>
                <w:lang w:val="en-GB"/>
              </w:rPr>
            </w:pPr>
          </w:p>
        </w:tc>
        <w:tc>
          <w:tcPr>
            <w:tcW w:w="2207" w:type="dxa"/>
            <w:vAlign w:val="center"/>
          </w:tcPr>
          <w:p w14:paraId="545E19EA" w14:textId="77777777" w:rsidR="0086153A" w:rsidRPr="00183D3F" w:rsidRDefault="0086153A" w:rsidP="006A3637">
            <w:pPr>
              <w:spacing w:before="0" w:line="264" w:lineRule="auto"/>
              <w:cnfStyle w:val="000000000000" w:firstRow="0" w:lastRow="0" w:firstColumn="0" w:lastColumn="0" w:oddVBand="0" w:evenVBand="0" w:oddHBand="0" w:evenHBand="0" w:firstRowFirstColumn="0" w:firstRowLastColumn="0" w:lastRowFirstColumn="0" w:lastRowLastColumn="0"/>
              <w:rPr>
                <w:i/>
                <w:lang w:val="en-GB"/>
              </w:rPr>
            </w:pPr>
            <w:r w:rsidRPr="00C63DA4">
              <w:rPr>
                <w:i/>
              </w:rPr>
              <w:t>(subjective) experience of remote operator</w:t>
            </w:r>
          </w:p>
        </w:tc>
        <w:tc>
          <w:tcPr>
            <w:tcW w:w="588" w:type="dxa"/>
            <w:vAlign w:val="center"/>
          </w:tcPr>
          <w:p w14:paraId="3914FF8C"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i/>
                <w:sz w:val="32"/>
                <w:szCs w:val="32"/>
              </w:rPr>
            </w:pPr>
            <w:r w:rsidRPr="005860D4">
              <w:rPr>
                <w:rFonts w:ascii="Segoe UI Symbol" w:hAnsi="Segoe UI Symbol" w:cs="Segoe UI Symbol"/>
                <w:color w:val="000000"/>
                <w:sz w:val="32"/>
                <w:szCs w:val="32"/>
                <w:lang w:val="en-US"/>
              </w:rPr>
              <w:t>✓</w:t>
            </w:r>
          </w:p>
        </w:tc>
        <w:tc>
          <w:tcPr>
            <w:tcW w:w="588" w:type="dxa"/>
            <w:vAlign w:val="center"/>
          </w:tcPr>
          <w:p w14:paraId="759C7A05"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i/>
                <w:sz w:val="32"/>
                <w:szCs w:val="32"/>
              </w:rPr>
            </w:pPr>
            <w:r w:rsidRPr="005860D4">
              <w:rPr>
                <w:rFonts w:ascii="Segoe UI Symbol" w:hAnsi="Segoe UI Symbol" w:cs="Segoe UI Symbol"/>
                <w:color w:val="000000"/>
                <w:sz w:val="32"/>
                <w:szCs w:val="32"/>
                <w:lang w:val="en-US"/>
              </w:rPr>
              <w:t>✓</w:t>
            </w:r>
          </w:p>
        </w:tc>
        <w:tc>
          <w:tcPr>
            <w:tcW w:w="588" w:type="dxa"/>
            <w:vAlign w:val="center"/>
          </w:tcPr>
          <w:p w14:paraId="0F01FBB2"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i/>
                <w:sz w:val="32"/>
                <w:szCs w:val="32"/>
              </w:rPr>
            </w:pPr>
            <w:r w:rsidRPr="005860D4">
              <w:rPr>
                <w:rFonts w:ascii="Segoe UI Symbol" w:hAnsi="Segoe UI Symbol" w:cs="Segoe UI Symbol"/>
                <w:color w:val="000000"/>
                <w:sz w:val="32"/>
                <w:szCs w:val="32"/>
                <w:lang w:val="en-US"/>
              </w:rPr>
              <w:t>✓</w:t>
            </w:r>
          </w:p>
        </w:tc>
        <w:tc>
          <w:tcPr>
            <w:tcW w:w="589" w:type="dxa"/>
            <w:vAlign w:val="center"/>
          </w:tcPr>
          <w:p w14:paraId="5A21821A"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i/>
                <w:sz w:val="32"/>
                <w:szCs w:val="32"/>
              </w:rPr>
            </w:pPr>
            <w:r w:rsidRPr="005860D4">
              <w:rPr>
                <w:rFonts w:ascii="Segoe UI Symbol" w:hAnsi="Segoe UI Symbol" w:cs="Segoe UI Symbol"/>
                <w:color w:val="000000"/>
                <w:sz w:val="32"/>
                <w:szCs w:val="32"/>
                <w:lang w:val="en-US"/>
              </w:rPr>
              <w:t>✓</w:t>
            </w:r>
          </w:p>
        </w:tc>
        <w:tc>
          <w:tcPr>
            <w:tcW w:w="589" w:type="dxa"/>
            <w:vAlign w:val="center"/>
          </w:tcPr>
          <w:p w14:paraId="52890040"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i/>
                <w:sz w:val="32"/>
                <w:szCs w:val="32"/>
              </w:rPr>
            </w:pPr>
            <w:r w:rsidRPr="005860D4">
              <w:rPr>
                <w:rFonts w:ascii="Segoe UI Symbol" w:hAnsi="Segoe UI Symbol" w:cs="Segoe UI Symbol"/>
                <w:color w:val="000000"/>
                <w:sz w:val="32"/>
                <w:szCs w:val="32"/>
                <w:lang w:val="en-US"/>
              </w:rPr>
              <w:t>✓</w:t>
            </w:r>
          </w:p>
        </w:tc>
        <w:tc>
          <w:tcPr>
            <w:tcW w:w="589" w:type="dxa"/>
            <w:vAlign w:val="center"/>
          </w:tcPr>
          <w:p w14:paraId="6CDB8B29"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i/>
                <w:sz w:val="32"/>
                <w:szCs w:val="32"/>
              </w:rPr>
            </w:pPr>
            <w:r w:rsidRPr="005860D4">
              <w:rPr>
                <w:rFonts w:ascii="Segoe UI Symbol" w:hAnsi="Segoe UI Symbol" w:cs="Segoe UI Symbol"/>
                <w:color w:val="000000"/>
                <w:sz w:val="32"/>
                <w:szCs w:val="32"/>
                <w:lang w:val="en-US"/>
              </w:rPr>
              <w:t>✓</w:t>
            </w:r>
          </w:p>
        </w:tc>
        <w:tc>
          <w:tcPr>
            <w:tcW w:w="589" w:type="dxa"/>
            <w:vAlign w:val="center"/>
          </w:tcPr>
          <w:p w14:paraId="3D76A406"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i/>
                <w:sz w:val="32"/>
                <w:szCs w:val="32"/>
              </w:rPr>
            </w:pPr>
          </w:p>
        </w:tc>
        <w:tc>
          <w:tcPr>
            <w:tcW w:w="589" w:type="dxa"/>
          </w:tcPr>
          <w:p w14:paraId="0B7F4509"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i/>
                <w:sz w:val="32"/>
                <w:szCs w:val="32"/>
              </w:rPr>
            </w:pPr>
            <w:r w:rsidRPr="00213A4A">
              <w:rPr>
                <w:rFonts w:ascii="Segoe UI Symbol" w:hAnsi="Segoe UI Symbol" w:cs="Segoe UI Symbol"/>
                <w:color w:val="000000"/>
                <w:sz w:val="32"/>
                <w:szCs w:val="32"/>
                <w:lang w:val="en-US"/>
              </w:rPr>
              <w:t>✓</w:t>
            </w:r>
          </w:p>
        </w:tc>
        <w:tc>
          <w:tcPr>
            <w:tcW w:w="589" w:type="dxa"/>
          </w:tcPr>
          <w:p w14:paraId="2C882F5B"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i/>
                <w:sz w:val="32"/>
                <w:szCs w:val="32"/>
              </w:rPr>
            </w:pPr>
            <w:r w:rsidRPr="00213A4A">
              <w:rPr>
                <w:rFonts w:ascii="Segoe UI Symbol" w:hAnsi="Segoe UI Symbol" w:cs="Segoe UI Symbol"/>
                <w:color w:val="000000"/>
                <w:sz w:val="32"/>
                <w:szCs w:val="32"/>
                <w:lang w:val="en-US"/>
              </w:rPr>
              <w:t>✓</w:t>
            </w:r>
          </w:p>
        </w:tc>
        <w:tc>
          <w:tcPr>
            <w:tcW w:w="589" w:type="dxa"/>
          </w:tcPr>
          <w:p w14:paraId="7F8D7BAA"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i/>
                <w:sz w:val="32"/>
                <w:szCs w:val="32"/>
              </w:rPr>
            </w:pPr>
            <w:r w:rsidRPr="00213A4A">
              <w:rPr>
                <w:rFonts w:ascii="Segoe UI Symbol" w:hAnsi="Segoe UI Symbol" w:cs="Segoe UI Symbol"/>
                <w:color w:val="000000"/>
                <w:sz w:val="32"/>
                <w:szCs w:val="32"/>
                <w:lang w:val="en-US"/>
              </w:rPr>
              <w:t>✓</w:t>
            </w:r>
          </w:p>
        </w:tc>
      </w:tr>
      <w:tr w:rsidR="0086153A" w:rsidRPr="008E4D6C" w14:paraId="3243BA30" w14:textId="77777777" w:rsidTr="006A3637">
        <w:tc>
          <w:tcPr>
            <w:cnfStyle w:val="001000000000" w:firstRow="0" w:lastRow="0" w:firstColumn="1" w:lastColumn="0" w:oddVBand="0" w:evenVBand="0" w:oddHBand="0" w:evenHBand="0" w:firstRowFirstColumn="0" w:firstRowLastColumn="0" w:lastRowFirstColumn="0" w:lastRowLastColumn="0"/>
            <w:tcW w:w="585" w:type="dxa"/>
            <w:vMerge/>
            <w:shd w:val="clear" w:color="auto" w:fill="F2F2F2" w:themeFill="background1" w:themeFillShade="F2"/>
          </w:tcPr>
          <w:p w14:paraId="0B8DA7FC" w14:textId="77777777" w:rsidR="0086153A" w:rsidRPr="00183D3F" w:rsidRDefault="0086153A" w:rsidP="006A3637">
            <w:pPr>
              <w:spacing w:before="0" w:line="264" w:lineRule="auto"/>
              <w:rPr>
                <w:lang w:val="en-GB"/>
              </w:rPr>
            </w:pPr>
          </w:p>
        </w:tc>
        <w:tc>
          <w:tcPr>
            <w:tcW w:w="2207" w:type="dxa"/>
            <w:vAlign w:val="center"/>
          </w:tcPr>
          <w:p w14:paraId="5472246B" w14:textId="77777777" w:rsidR="0086153A" w:rsidRPr="00183D3F" w:rsidRDefault="0086153A" w:rsidP="006A3637">
            <w:pPr>
              <w:spacing w:before="0" w:line="264" w:lineRule="auto"/>
              <w:cnfStyle w:val="000000000000" w:firstRow="0" w:lastRow="0" w:firstColumn="0" w:lastColumn="0" w:oddVBand="0" w:evenVBand="0" w:oddHBand="0" w:evenHBand="0" w:firstRowFirstColumn="0" w:firstRowLastColumn="0" w:lastRowFirstColumn="0" w:lastRowLastColumn="0"/>
              <w:rPr>
                <w:b/>
                <w:lang w:val="en-GB"/>
              </w:rPr>
            </w:pPr>
            <w:r w:rsidRPr="00C63DA4">
              <w:t>Control action delay</w:t>
            </w:r>
          </w:p>
        </w:tc>
        <w:tc>
          <w:tcPr>
            <w:tcW w:w="588" w:type="dxa"/>
            <w:vAlign w:val="center"/>
          </w:tcPr>
          <w:p w14:paraId="39EC0DB7"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5860D4">
              <w:rPr>
                <w:rFonts w:ascii="Segoe UI Symbol" w:hAnsi="Segoe UI Symbol" w:cs="Segoe UI Symbol"/>
                <w:color w:val="000000"/>
                <w:sz w:val="32"/>
                <w:szCs w:val="32"/>
                <w:lang w:val="en-US"/>
              </w:rPr>
              <w:t>✓</w:t>
            </w:r>
          </w:p>
        </w:tc>
        <w:tc>
          <w:tcPr>
            <w:tcW w:w="588" w:type="dxa"/>
            <w:vAlign w:val="center"/>
          </w:tcPr>
          <w:p w14:paraId="2FD6EE16"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5860D4">
              <w:rPr>
                <w:rFonts w:ascii="Segoe UI Symbol" w:hAnsi="Segoe UI Symbol" w:cs="Segoe UI Symbol"/>
                <w:color w:val="000000"/>
                <w:sz w:val="32"/>
                <w:szCs w:val="32"/>
                <w:lang w:val="en-US"/>
              </w:rPr>
              <w:t>✓</w:t>
            </w:r>
          </w:p>
        </w:tc>
        <w:tc>
          <w:tcPr>
            <w:tcW w:w="588" w:type="dxa"/>
            <w:vAlign w:val="center"/>
          </w:tcPr>
          <w:p w14:paraId="63789C34"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5860D4">
              <w:rPr>
                <w:rFonts w:ascii="Segoe UI Symbol" w:hAnsi="Segoe UI Symbol" w:cs="Segoe UI Symbol"/>
                <w:color w:val="000000"/>
                <w:sz w:val="32"/>
                <w:szCs w:val="32"/>
                <w:lang w:val="en-US"/>
              </w:rPr>
              <w:t>✓</w:t>
            </w:r>
          </w:p>
        </w:tc>
        <w:tc>
          <w:tcPr>
            <w:tcW w:w="589" w:type="dxa"/>
            <w:vAlign w:val="center"/>
          </w:tcPr>
          <w:p w14:paraId="250D6B68"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5860D4">
              <w:rPr>
                <w:rFonts w:ascii="Segoe UI Symbol" w:hAnsi="Segoe UI Symbol" w:cs="Segoe UI Symbol"/>
                <w:color w:val="000000"/>
                <w:sz w:val="32"/>
                <w:szCs w:val="32"/>
                <w:lang w:val="en-US"/>
              </w:rPr>
              <w:t>✓</w:t>
            </w:r>
          </w:p>
        </w:tc>
        <w:tc>
          <w:tcPr>
            <w:tcW w:w="589" w:type="dxa"/>
            <w:vAlign w:val="center"/>
          </w:tcPr>
          <w:p w14:paraId="0EDE3992"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5860D4">
              <w:rPr>
                <w:rFonts w:ascii="Segoe UI Symbol" w:hAnsi="Segoe UI Symbol" w:cs="Segoe UI Symbol"/>
                <w:color w:val="000000"/>
                <w:sz w:val="32"/>
                <w:szCs w:val="32"/>
                <w:lang w:val="en-US"/>
              </w:rPr>
              <w:t>✓</w:t>
            </w:r>
          </w:p>
        </w:tc>
        <w:tc>
          <w:tcPr>
            <w:tcW w:w="589" w:type="dxa"/>
            <w:vAlign w:val="center"/>
          </w:tcPr>
          <w:p w14:paraId="7E533FC5"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5860D4">
              <w:rPr>
                <w:rFonts w:ascii="Segoe UI Symbol" w:hAnsi="Segoe UI Symbol" w:cs="Segoe UI Symbol"/>
                <w:color w:val="000000"/>
                <w:sz w:val="32"/>
                <w:szCs w:val="32"/>
                <w:lang w:val="en-US"/>
              </w:rPr>
              <w:t>✓</w:t>
            </w:r>
          </w:p>
        </w:tc>
        <w:tc>
          <w:tcPr>
            <w:tcW w:w="589" w:type="dxa"/>
            <w:vAlign w:val="center"/>
          </w:tcPr>
          <w:p w14:paraId="5AC26F70"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tcPr>
          <w:p w14:paraId="7039F3BA"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213A4A">
              <w:rPr>
                <w:rFonts w:ascii="Segoe UI Symbol" w:hAnsi="Segoe UI Symbol" w:cs="Segoe UI Symbol"/>
                <w:color w:val="000000"/>
                <w:sz w:val="32"/>
                <w:szCs w:val="32"/>
                <w:lang w:val="en-US"/>
              </w:rPr>
              <w:t>✓</w:t>
            </w:r>
          </w:p>
        </w:tc>
        <w:tc>
          <w:tcPr>
            <w:tcW w:w="589" w:type="dxa"/>
          </w:tcPr>
          <w:p w14:paraId="7A4810D1"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213A4A">
              <w:rPr>
                <w:rFonts w:ascii="Segoe UI Symbol" w:hAnsi="Segoe UI Symbol" w:cs="Segoe UI Symbol"/>
                <w:color w:val="000000"/>
                <w:sz w:val="32"/>
                <w:szCs w:val="32"/>
                <w:lang w:val="en-US"/>
              </w:rPr>
              <w:t>✓</w:t>
            </w:r>
          </w:p>
        </w:tc>
        <w:tc>
          <w:tcPr>
            <w:tcW w:w="589" w:type="dxa"/>
          </w:tcPr>
          <w:p w14:paraId="39BA11A5"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213A4A">
              <w:rPr>
                <w:rFonts w:ascii="Segoe UI Symbol" w:hAnsi="Segoe UI Symbol" w:cs="Segoe UI Symbol"/>
                <w:color w:val="000000"/>
                <w:sz w:val="32"/>
                <w:szCs w:val="32"/>
                <w:lang w:val="en-US"/>
              </w:rPr>
              <w:t>✓</w:t>
            </w:r>
          </w:p>
        </w:tc>
      </w:tr>
      <w:tr w:rsidR="0086153A" w14:paraId="4D84524E" w14:textId="77777777" w:rsidTr="006A3637">
        <w:tc>
          <w:tcPr>
            <w:cnfStyle w:val="001000000000" w:firstRow="0" w:lastRow="0" w:firstColumn="1" w:lastColumn="0" w:oddVBand="0" w:evenVBand="0" w:oddHBand="0" w:evenHBand="0" w:firstRowFirstColumn="0" w:firstRowLastColumn="0" w:lastRowFirstColumn="0" w:lastRowLastColumn="0"/>
            <w:tcW w:w="585" w:type="dxa"/>
            <w:vMerge w:val="restart"/>
            <w:shd w:val="clear" w:color="auto" w:fill="F2F2F2" w:themeFill="background1" w:themeFillShade="F2"/>
            <w:textDirection w:val="btLr"/>
            <w:vAlign w:val="center"/>
          </w:tcPr>
          <w:p w14:paraId="6B4A95B5" w14:textId="77777777" w:rsidR="0086153A" w:rsidRPr="00183D3F" w:rsidRDefault="0086153A" w:rsidP="006A3637">
            <w:pPr>
              <w:spacing w:before="0" w:line="264" w:lineRule="auto"/>
              <w:ind w:left="113" w:right="113"/>
              <w:jc w:val="center"/>
              <w:rPr>
                <w:b/>
                <w:lang w:val="en-GB"/>
              </w:rPr>
            </w:pPr>
            <w:r w:rsidRPr="00C63DA4">
              <w:rPr>
                <w:b/>
              </w:rPr>
              <w:t>Vehicle QoS Support</w:t>
            </w:r>
          </w:p>
        </w:tc>
        <w:tc>
          <w:tcPr>
            <w:tcW w:w="2207" w:type="dxa"/>
            <w:vAlign w:val="center"/>
          </w:tcPr>
          <w:p w14:paraId="275E2B87" w14:textId="77777777" w:rsidR="0086153A" w:rsidRPr="00183D3F" w:rsidRDefault="0086153A" w:rsidP="006A363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C63DA4">
              <w:t>Number of Video Stream Failures</w:t>
            </w:r>
          </w:p>
        </w:tc>
        <w:tc>
          <w:tcPr>
            <w:tcW w:w="588" w:type="dxa"/>
            <w:vAlign w:val="center"/>
          </w:tcPr>
          <w:p w14:paraId="62B8ADBC"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8" w:type="dxa"/>
            <w:vAlign w:val="center"/>
          </w:tcPr>
          <w:p w14:paraId="61EE0160"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8" w:type="dxa"/>
            <w:vAlign w:val="center"/>
          </w:tcPr>
          <w:p w14:paraId="02B7B84A"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5D259E63"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073A1BF4"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5B4F1DE8"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053B24F4"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p>
        </w:tc>
        <w:tc>
          <w:tcPr>
            <w:tcW w:w="589" w:type="dxa"/>
            <w:vAlign w:val="center"/>
          </w:tcPr>
          <w:p w14:paraId="490545AF"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6A4F2862"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c>
          <w:tcPr>
            <w:tcW w:w="589" w:type="dxa"/>
            <w:vAlign w:val="center"/>
          </w:tcPr>
          <w:p w14:paraId="79CD2152"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sz w:val="32"/>
                <w:szCs w:val="32"/>
              </w:rPr>
            </w:pPr>
            <w:r w:rsidRPr="00414CF7">
              <w:rPr>
                <w:rFonts w:ascii="Segoe UI Symbol" w:hAnsi="Segoe UI Symbol" w:cs="Segoe UI Symbol"/>
                <w:color w:val="000000"/>
                <w:sz w:val="32"/>
                <w:szCs w:val="32"/>
                <w:lang w:val="en-US"/>
              </w:rPr>
              <w:t>✓</w:t>
            </w:r>
          </w:p>
        </w:tc>
      </w:tr>
      <w:tr w:rsidR="0086153A" w14:paraId="69537AAF" w14:textId="77777777" w:rsidTr="006A3637">
        <w:tc>
          <w:tcPr>
            <w:cnfStyle w:val="001000000000" w:firstRow="0" w:lastRow="0" w:firstColumn="1" w:lastColumn="0" w:oddVBand="0" w:evenVBand="0" w:oddHBand="0" w:evenHBand="0" w:firstRowFirstColumn="0" w:firstRowLastColumn="0" w:lastRowFirstColumn="0" w:lastRowLastColumn="0"/>
            <w:tcW w:w="585" w:type="dxa"/>
            <w:vMerge/>
            <w:shd w:val="clear" w:color="auto" w:fill="F2F2F2" w:themeFill="background1" w:themeFillShade="F2"/>
          </w:tcPr>
          <w:p w14:paraId="68565C91" w14:textId="77777777" w:rsidR="0086153A" w:rsidRPr="00183D3F" w:rsidRDefault="0086153A" w:rsidP="006A3637">
            <w:pPr>
              <w:spacing w:before="0" w:line="264" w:lineRule="auto"/>
              <w:rPr>
                <w:lang w:val="en-GB"/>
              </w:rPr>
            </w:pPr>
          </w:p>
        </w:tc>
        <w:tc>
          <w:tcPr>
            <w:tcW w:w="2207" w:type="dxa"/>
            <w:vAlign w:val="center"/>
          </w:tcPr>
          <w:p w14:paraId="542A0589" w14:textId="77777777" w:rsidR="0086153A" w:rsidRPr="00183D3F" w:rsidRDefault="0086153A" w:rsidP="006A3637">
            <w:pPr>
              <w:spacing w:before="0" w:line="264" w:lineRule="auto"/>
              <w:cnfStyle w:val="000000000000" w:firstRow="0" w:lastRow="0" w:firstColumn="0" w:lastColumn="0" w:oddVBand="0" w:evenVBand="0" w:oddHBand="0" w:evenHBand="0" w:firstRowFirstColumn="0" w:firstRowLastColumn="0" w:lastRowFirstColumn="0" w:lastRowLastColumn="0"/>
              <w:rPr>
                <w:lang w:val="en-GB"/>
              </w:rPr>
            </w:pPr>
            <w:r w:rsidRPr="00C63DA4">
              <w:rPr>
                <w:rFonts w:ascii="Corbel" w:hAnsi="Corbel" w:cs="Calibri"/>
                <w:color w:val="000000"/>
                <w:sz w:val="21"/>
                <w:szCs w:val="21"/>
              </w:rPr>
              <w:t>Resolution of the video streaming</w:t>
            </w:r>
          </w:p>
        </w:tc>
        <w:tc>
          <w:tcPr>
            <w:tcW w:w="588" w:type="dxa"/>
            <w:vAlign w:val="center"/>
          </w:tcPr>
          <w:p w14:paraId="6B2330F5"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rFonts w:ascii="Corbel" w:hAnsi="Corbel" w:cs="Calibri"/>
                <w:color w:val="000000"/>
                <w:sz w:val="32"/>
                <w:szCs w:val="32"/>
              </w:rPr>
            </w:pPr>
            <w:r w:rsidRPr="00414CF7">
              <w:rPr>
                <w:rFonts w:ascii="Segoe UI Symbol" w:hAnsi="Segoe UI Symbol" w:cs="Segoe UI Symbol"/>
                <w:color w:val="000000"/>
                <w:sz w:val="32"/>
                <w:szCs w:val="32"/>
                <w:lang w:val="en-US"/>
              </w:rPr>
              <w:t>✓</w:t>
            </w:r>
          </w:p>
        </w:tc>
        <w:tc>
          <w:tcPr>
            <w:tcW w:w="588" w:type="dxa"/>
            <w:vAlign w:val="center"/>
          </w:tcPr>
          <w:p w14:paraId="401A1F30"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rFonts w:ascii="Corbel" w:hAnsi="Corbel" w:cs="Calibri"/>
                <w:color w:val="000000"/>
                <w:sz w:val="32"/>
                <w:szCs w:val="32"/>
              </w:rPr>
            </w:pPr>
            <w:r w:rsidRPr="00414CF7">
              <w:rPr>
                <w:rFonts w:ascii="Segoe UI Symbol" w:hAnsi="Segoe UI Symbol" w:cs="Segoe UI Symbol"/>
                <w:color w:val="000000"/>
                <w:sz w:val="32"/>
                <w:szCs w:val="32"/>
                <w:lang w:val="en-US"/>
              </w:rPr>
              <w:t>✓</w:t>
            </w:r>
          </w:p>
        </w:tc>
        <w:tc>
          <w:tcPr>
            <w:tcW w:w="588" w:type="dxa"/>
            <w:vAlign w:val="center"/>
          </w:tcPr>
          <w:p w14:paraId="452B5BC3"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rFonts w:ascii="Corbel" w:hAnsi="Corbel" w:cs="Calibri"/>
                <w:color w:val="000000"/>
                <w:sz w:val="32"/>
                <w:szCs w:val="32"/>
              </w:rPr>
            </w:pPr>
            <w:r w:rsidRPr="00414CF7">
              <w:rPr>
                <w:rFonts w:ascii="Segoe UI Symbol" w:hAnsi="Segoe UI Symbol" w:cs="Segoe UI Symbol"/>
                <w:color w:val="000000"/>
                <w:sz w:val="32"/>
                <w:szCs w:val="32"/>
                <w:lang w:val="en-US"/>
              </w:rPr>
              <w:t>✓</w:t>
            </w:r>
          </w:p>
        </w:tc>
        <w:tc>
          <w:tcPr>
            <w:tcW w:w="589" w:type="dxa"/>
            <w:vAlign w:val="center"/>
          </w:tcPr>
          <w:p w14:paraId="2B6C3430"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rFonts w:ascii="Corbel" w:hAnsi="Corbel" w:cs="Calibri"/>
                <w:color w:val="000000"/>
                <w:sz w:val="32"/>
                <w:szCs w:val="32"/>
              </w:rPr>
            </w:pPr>
          </w:p>
        </w:tc>
        <w:tc>
          <w:tcPr>
            <w:tcW w:w="589" w:type="dxa"/>
            <w:vAlign w:val="center"/>
          </w:tcPr>
          <w:p w14:paraId="711AE1F0"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rFonts w:ascii="Corbel" w:hAnsi="Corbel" w:cs="Calibri"/>
                <w:color w:val="000000"/>
                <w:sz w:val="32"/>
                <w:szCs w:val="32"/>
              </w:rPr>
            </w:pPr>
            <w:r w:rsidRPr="00414CF7">
              <w:rPr>
                <w:rFonts w:ascii="Segoe UI Symbol" w:hAnsi="Segoe UI Symbol" w:cs="Segoe UI Symbol"/>
                <w:color w:val="000000"/>
                <w:sz w:val="32"/>
                <w:szCs w:val="32"/>
                <w:lang w:val="en-US"/>
              </w:rPr>
              <w:t>✓</w:t>
            </w:r>
          </w:p>
        </w:tc>
        <w:tc>
          <w:tcPr>
            <w:tcW w:w="589" w:type="dxa"/>
            <w:vAlign w:val="center"/>
          </w:tcPr>
          <w:p w14:paraId="2F5A9F7C"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rFonts w:ascii="Corbel" w:hAnsi="Corbel" w:cs="Calibri"/>
                <w:color w:val="000000"/>
                <w:sz w:val="32"/>
                <w:szCs w:val="32"/>
              </w:rPr>
            </w:pPr>
            <w:r w:rsidRPr="00414CF7">
              <w:rPr>
                <w:rFonts w:ascii="Segoe UI Symbol" w:hAnsi="Segoe UI Symbol" w:cs="Segoe UI Symbol"/>
                <w:color w:val="000000"/>
                <w:sz w:val="32"/>
                <w:szCs w:val="32"/>
                <w:lang w:val="en-US"/>
              </w:rPr>
              <w:t>✓</w:t>
            </w:r>
          </w:p>
        </w:tc>
        <w:tc>
          <w:tcPr>
            <w:tcW w:w="589" w:type="dxa"/>
            <w:vAlign w:val="center"/>
          </w:tcPr>
          <w:p w14:paraId="42A53615"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rFonts w:ascii="Corbel" w:hAnsi="Corbel" w:cs="Calibri"/>
                <w:color w:val="000000"/>
                <w:sz w:val="32"/>
                <w:szCs w:val="32"/>
              </w:rPr>
            </w:pPr>
          </w:p>
        </w:tc>
        <w:tc>
          <w:tcPr>
            <w:tcW w:w="589" w:type="dxa"/>
            <w:vAlign w:val="center"/>
          </w:tcPr>
          <w:p w14:paraId="57189BE5"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rFonts w:ascii="Corbel" w:hAnsi="Corbel" w:cs="Calibri"/>
                <w:color w:val="000000"/>
                <w:sz w:val="32"/>
                <w:szCs w:val="32"/>
              </w:rPr>
            </w:pPr>
            <w:r w:rsidRPr="00414CF7">
              <w:rPr>
                <w:rFonts w:ascii="Segoe UI Symbol" w:hAnsi="Segoe UI Symbol" w:cs="Segoe UI Symbol"/>
                <w:color w:val="000000"/>
                <w:sz w:val="32"/>
                <w:szCs w:val="32"/>
                <w:lang w:val="en-US"/>
              </w:rPr>
              <w:t>✓</w:t>
            </w:r>
          </w:p>
        </w:tc>
        <w:tc>
          <w:tcPr>
            <w:tcW w:w="589" w:type="dxa"/>
            <w:vAlign w:val="center"/>
          </w:tcPr>
          <w:p w14:paraId="662178FB"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rFonts w:ascii="Corbel" w:hAnsi="Corbel" w:cs="Calibri"/>
                <w:color w:val="000000"/>
                <w:sz w:val="32"/>
                <w:szCs w:val="32"/>
              </w:rPr>
            </w:pPr>
            <w:r w:rsidRPr="00414CF7">
              <w:rPr>
                <w:rFonts w:ascii="Segoe UI Symbol" w:hAnsi="Segoe UI Symbol" w:cs="Segoe UI Symbol"/>
                <w:color w:val="000000"/>
                <w:sz w:val="32"/>
                <w:szCs w:val="32"/>
                <w:lang w:val="en-US"/>
              </w:rPr>
              <w:t>✓</w:t>
            </w:r>
          </w:p>
        </w:tc>
        <w:tc>
          <w:tcPr>
            <w:tcW w:w="589" w:type="dxa"/>
            <w:vAlign w:val="center"/>
          </w:tcPr>
          <w:p w14:paraId="2D2B1864" w14:textId="77777777" w:rsidR="0086153A" w:rsidRPr="00414CF7" w:rsidRDefault="0086153A" w:rsidP="006A3637">
            <w:pPr>
              <w:spacing w:before="0" w:line="264" w:lineRule="auto"/>
              <w:jc w:val="center"/>
              <w:cnfStyle w:val="000000000000" w:firstRow="0" w:lastRow="0" w:firstColumn="0" w:lastColumn="0" w:oddVBand="0" w:evenVBand="0" w:oddHBand="0" w:evenHBand="0" w:firstRowFirstColumn="0" w:firstRowLastColumn="0" w:lastRowFirstColumn="0" w:lastRowLastColumn="0"/>
              <w:rPr>
                <w:rFonts w:ascii="Corbel" w:hAnsi="Corbel" w:cs="Calibri"/>
                <w:color w:val="000000"/>
                <w:sz w:val="32"/>
                <w:szCs w:val="32"/>
              </w:rPr>
            </w:pPr>
            <w:r w:rsidRPr="00414CF7">
              <w:rPr>
                <w:rFonts w:ascii="Segoe UI Symbol" w:hAnsi="Segoe UI Symbol" w:cs="Segoe UI Symbol"/>
                <w:color w:val="000000"/>
                <w:sz w:val="32"/>
                <w:szCs w:val="32"/>
                <w:lang w:val="en-US"/>
              </w:rPr>
              <w:t>✓</w:t>
            </w:r>
          </w:p>
        </w:tc>
      </w:tr>
    </w:tbl>
    <w:p w14:paraId="4563D62B" w14:textId="21565411" w:rsidR="00BE2D90" w:rsidRDefault="00BE2D90" w:rsidP="00BE2D90">
      <w:pPr>
        <w:rPr>
          <w:lang w:eastAsia="zh-CN"/>
        </w:rPr>
      </w:pPr>
    </w:p>
    <w:p w14:paraId="221C0424" w14:textId="77777777" w:rsidR="00BE2D90" w:rsidRDefault="00BE2D90" w:rsidP="00BE2D90">
      <w:pPr>
        <w:rPr>
          <w:lang w:eastAsia="zh-CN"/>
        </w:rPr>
      </w:pPr>
    </w:p>
    <w:p w14:paraId="5B7E6271" w14:textId="77777777" w:rsidR="00FF7670" w:rsidRPr="00FF7670" w:rsidRDefault="00FF7670" w:rsidP="00FF7670">
      <w:pPr>
        <w:rPr>
          <w:lang w:eastAsia="zh-CN"/>
        </w:rPr>
      </w:pPr>
    </w:p>
    <w:p w14:paraId="451BF59B" w14:textId="6CEDAB92" w:rsidR="008523DA" w:rsidRPr="00EC541C" w:rsidRDefault="008523DA" w:rsidP="008523DA">
      <w:pPr>
        <w:pStyle w:val="Heading1"/>
        <w:numPr>
          <w:ilvl w:val="0"/>
          <w:numId w:val="53"/>
        </w:numPr>
      </w:pPr>
      <w:bookmarkStart w:id="88" w:name="_Toc71363130"/>
      <w:r w:rsidRPr="005F0428">
        <w:lastRenderedPageBreak/>
        <w:t>Media &amp; Entertainment</w:t>
      </w:r>
      <w:bookmarkEnd w:id="88"/>
    </w:p>
    <w:p w14:paraId="5CAA234F" w14:textId="5AA64C5E" w:rsidR="008523DA" w:rsidRDefault="008523DA" w:rsidP="008523DA">
      <w:pPr>
        <w:pStyle w:val="Heading2"/>
        <w:numPr>
          <w:ilvl w:val="1"/>
          <w:numId w:val="53"/>
        </w:numPr>
      </w:pPr>
      <w:bookmarkStart w:id="89" w:name="_Toc71363131"/>
      <w:r>
        <w:t>Introduction to the Vertical Industry</w:t>
      </w:r>
      <w:bookmarkEnd w:id="89"/>
    </w:p>
    <w:p w14:paraId="06196C0A" w14:textId="77777777" w:rsidR="008523DA" w:rsidRPr="007F1AD9" w:rsidRDefault="008523DA" w:rsidP="008523DA">
      <w:pPr>
        <w:widowControl w:val="0"/>
        <w:autoSpaceDE w:val="0"/>
        <w:autoSpaceDN w:val="0"/>
        <w:adjustRightInd w:val="0"/>
        <w:spacing w:after="0" w:line="252" w:lineRule="exact"/>
        <w:ind w:left="112" w:right="70"/>
        <w:jc w:val="both"/>
        <w:rPr>
          <w:rFonts w:cstheme="minorHAnsi"/>
          <w:color w:val="0D0D0D"/>
        </w:rPr>
      </w:pPr>
      <w:r w:rsidRPr="007F1AD9">
        <w:rPr>
          <w:rFonts w:cstheme="minorHAnsi"/>
          <w:color w:val="0D0D0D"/>
        </w:rPr>
        <w:t>M&amp;E services need to cope with increasing demand in terms of data rates, number of simultaneous users connected and/or more stringent QoS requirements. High quality and high-resolution audio-visual services are important drivers for increased downlink data rates, where 5G promises to provide cost-effective alternatives to today’s Content Delivery Network (CDN) approaches. At the same time, user generated content, as well as the use of cellular technology for professional and semi-professional media production are key drivers for increased uplink data rates. Cellular, especially when used in bonding multiple links, has been replacing the traditional uplink method of satellite trucks transmission and enabled live high-quality transmission to all sorts of media content providers. 5G will enable this viable and immensely growing area of cellular and IP-based live media production as a business to grow further, supporting new</w:t>
      </w:r>
      <w:r>
        <w:rPr>
          <w:rFonts w:cstheme="minorHAnsi"/>
          <w:color w:val="0D0D0D"/>
        </w:rPr>
        <w:t xml:space="preserve"> </w:t>
      </w:r>
      <w:r w:rsidRPr="007F1AD9">
        <w:rPr>
          <w:rFonts w:cstheme="minorHAnsi"/>
          <w:color w:val="0D0D0D"/>
        </w:rPr>
        <w:t>business</w:t>
      </w:r>
      <w:r>
        <w:rPr>
          <w:rFonts w:cstheme="minorHAnsi"/>
          <w:color w:val="0D0D0D"/>
        </w:rPr>
        <w:t xml:space="preserve"> </w:t>
      </w:r>
      <w:r w:rsidRPr="007F1AD9">
        <w:rPr>
          <w:rFonts w:cstheme="minorHAnsi"/>
          <w:color w:val="0D0D0D"/>
        </w:rPr>
        <w:t xml:space="preserve">models, such as production in the cloud, at lower costs. 5G will seamlessly integrate services over different network technologies (fixed, wireless), topologies (including e.g. unicast, multicast and broadcast) and capabilities (e.g. caching and multi-link), which may be needed to cover all M&amp;E use cases. </w:t>
      </w:r>
    </w:p>
    <w:p w14:paraId="1852630C" w14:textId="77777777" w:rsidR="008523DA" w:rsidRPr="007F1AD9" w:rsidRDefault="008523DA" w:rsidP="008523DA">
      <w:pPr>
        <w:widowControl w:val="0"/>
        <w:autoSpaceDE w:val="0"/>
        <w:autoSpaceDN w:val="0"/>
        <w:adjustRightInd w:val="0"/>
        <w:spacing w:after="0" w:line="252" w:lineRule="exact"/>
        <w:ind w:left="112" w:right="70"/>
        <w:jc w:val="both"/>
        <w:rPr>
          <w:rFonts w:cstheme="minorHAnsi"/>
          <w:color w:val="0D0D0D"/>
        </w:rPr>
      </w:pPr>
    </w:p>
    <w:p w14:paraId="2BAE8BAB" w14:textId="218DDFE6" w:rsidR="008523DA" w:rsidRPr="007F1AD9" w:rsidRDefault="008523DA" w:rsidP="008523DA">
      <w:pPr>
        <w:pStyle w:val="Heading3"/>
        <w:numPr>
          <w:ilvl w:val="2"/>
          <w:numId w:val="53"/>
        </w:numPr>
      </w:pPr>
      <w:bookmarkStart w:id="90" w:name="_Toc71363132"/>
      <w:r w:rsidRPr="007F1AD9">
        <w:t>Business perspective</w:t>
      </w:r>
      <w:bookmarkEnd w:id="90"/>
    </w:p>
    <w:p w14:paraId="6230DD76" w14:textId="77777777" w:rsidR="008523DA" w:rsidRPr="007F1AD9" w:rsidRDefault="008523DA" w:rsidP="008523DA">
      <w:pPr>
        <w:widowControl w:val="0"/>
        <w:autoSpaceDE w:val="0"/>
        <w:autoSpaceDN w:val="0"/>
        <w:adjustRightInd w:val="0"/>
        <w:spacing w:after="0" w:line="252" w:lineRule="exact"/>
        <w:ind w:left="112" w:right="70"/>
        <w:jc w:val="both"/>
        <w:rPr>
          <w:rFonts w:cstheme="minorHAnsi"/>
          <w:color w:val="000000"/>
        </w:rPr>
      </w:pPr>
      <w:r w:rsidRPr="007F1AD9">
        <w:rPr>
          <w:rFonts w:cstheme="minorHAnsi"/>
          <w:color w:val="0D0D0D"/>
        </w:rPr>
        <w:t>5G</w:t>
      </w:r>
      <w:r w:rsidRPr="007F1AD9">
        <w:rPr>
          <w:rFonts w:cstheme="minorHAnsi"/>
          <w:color w:val="0D0D0D"/>
          <w:spacing w:val="1"/>
        </w:rPr>
        <w:t xml:space="preserve"> </w:t>
      </w:r>
      <w:r w:rsidRPr="007F1AD9">
        <w:rPr>
          <w:rFonts w:cstheme="minorHAnsi"/>
          <w:color w:val="0D0D0D"/>
        </w:rPr>
        <w:t>ne</w:t>
      </w:r>
      <w:r w:rsidRPr="007F1AD9">
        <w:rPr>
          <w:rFonts w:cstheme="minorHAnsi"/>
          <w:color w:val="0D0D0D"/>
          <w:spacing w:val="1"/>
        </w:rPr>
        <w:t>t</w:t>
      </w:r>
      <w:r w:rsidRPr="007F1AD9">
        <w:rPr>
          <w:rFonts w:cstheme="minorHAnsi"/>
          <w:color w:val="0D0D0D"/>
          <w:spacing w:val="-1"/>
        </w:rPr>
        <w:t>w</w:t>
      </w:r>
      <w:r w:rsidRPr="007F1AD9">
        <w:rPr>
          <w:rFonts w:cstheme="minorHAnsi"/>
          <w:color w:val="0D0D0D"/>
          <w:spacing w:val="-2"/>
        </w:rPr>
        <w:t>o</w:t>
      </w:r>
      <w:r w:rsidRPr="007F1AD9">
        <w:rPr>
          <w:rFonts w:cstheme="minorHAnsi"/>
          <w:color w:val="0D0D0D"/>
          <w:spacing w:val="1"/>
        </w:rPr>
        <w:t>r</w:t>
      </w:r>
      <w:r w:rsidRPr="007F1AD9">
        <w:rPr>
          <w:rFonts w:cstheme="minorHAnsi"/>
          <w:color w:val="0D0D0D"/>
          <w:spacing w:val="-2"/>
        </w:rPr>
        <w:t>k</w:t>
      </w:r>
      <w:r w:rsidRPr="007F1AD9">
        <w:rPr>
          <w:rFonts w:cstheme="minorHAnsi"/>
          <w:color w:val="0D0D0D"/>
        </w:rPr>
        <w:t>s</w:t>
      </w:r>
      <w:r w:rsidRPr="007F1AD9">
        <w:rPr>
          <w:rFonts w:cstheme="minorHAnsi"/>
          <w:color w:val="0D0D0D"/>
          <w:spacing w:val="3"/>
        </w:rPr>
        <w:t xml:space="preserve"> </w:t>
      </w:r>
      <w:r w:rsidRPr="007F1AD9">
        <w:rPr>
          <w:rFonts w:cstheme="minorHAnsi"/>
          <w:color w:val="0D0D0D"/>
          <w:spacing w:val="-1"/>
        </w:rPr>
        <w:t>w</w:t>
      </w:r>
      <w:r w:rsidRPr="007F1AD9">
        <w:rPr>
          <w:rFonts w:cstheme="minorHAnsi"/>
          <w:color w:val="0D0D0D"/>
          <w:spacing w:val="1"/>
        </w:rPr>
        <w:t>i</w:t>
      </w:r>
      <w:r w:rsidRPr="007F1AD9">
        <w:rPr>
          <w:rFonts w:cstheme="minorHAnsi"/>
          <w:color w:val="0D0D0D"/>
          <w:spacing w:val="-1"/>
        </w:rPr>
        <w:t>l</w:t>
      </w:r>
      <w:r w:rsidRPr="007F1AD9">
        <w:rPr>
          <w:rFonts w:cstheme="minorHAnsi"/>
          <w:color w:val="0D0D0D"/>
        </w:rPr>
        <w:t>l</w:t>
      </w:r>
      <w:r w:rsidRPr="007F1AD9">
        <w:rPr>
          <w:rFonts w:cstheme="minorHAnsi"/>
          <w:color w:val="0D0D0D"/>
          <w:spacing w:val="3"/>
        </w:rPr>
        <w:t xml:space="preserve"> </w:t>
      </w:r>
      <w:r w:rsidRPr="007F1AD9">
        <w:rPr>
          <w:rFonts w:cstheme="minorHAnsi"/>
          <w:color w:val="0D0D0D"/>
        </w:rPr>
        <w:t>c</w:t>
      </w:r>
      <w:r w:rsidRPr="007F1AD9">
        <w:rPr>
          <w:rFonts w:cstheme="minorHAnsi"/>
          <w:color w:val="0D0D0D"/>
          <w:spacing w:val="-2"/>
        </w:rPr>
        <w:t>a</w:t>
      </w:r>
      <w:r w:rsidRPr="007F1AD9">
        <w:rPr>
          <w:rFonts w:cstheme="minorHAnsi"/>
          <w:color w:val="0D0D0D"/>
          <w:spacing w:val="1"/>
        </w:rPr>
        <w:t>t</w:t>
      </w:r>
      <w:r w:rsidRPr="007F1AD9">
        <w:rPr>
          <w:rFonts w:cstheme="minorHAnsi"/>
          <w:color w:val="0D0D0D"/>
          <w:spacing w:val="-2"/>
        </w:rPr>
        <w:t>a</w:t>
      </w:r>
      <w:r w:rsidRPr="007F1AD9">
        <w:rPr>
          <w:rFonts w:cstheme="minorHAnsi"/>
          <w:color w:val="0D0D0D"/>
          <w:spacing w:val="1"/>
        </w:rPr>
        <w:t>l</w:t>
      </w:r>
      <w:r w:rsidRPr="007F1AD9">
        <w:rPr>
          <w:rFonts w:cstheme="minorHAnsi"/>
          <w:color w:val="0D0D0D"/>
          <w:spacing w:val="-2"/>
        </w:rPr>
        <w:t>y</w:t>
      </w:r>
      <w:r w:rsidRPr="007F1AD9">
        <w:rPr>
          <w:rFonts w:cstheme="minorHAnsi"/>
          <w:color w:val="0D0D0D"/>
        </w:rPr>
        <w:t>se</w:t>
      </w:r>
      <w:r w:rsidRPr="007F1AD9">
        <w:rPr>
          <w:rFonts w:cstheme="minorHAnsi"/>
          <w:color w:val="0D0D0D"/>
          <w:spacing w:val="3"/>
        </w:rPr>
        <w:t xml:space="preserve"> </w:t>
      </w:r>
      <w:r w:rsidRPr="007F1AD9">
        <w:rPr>
          <w:rFonts w:cstheme="minorHAnsi"/>
          <w:color w:val="0D0D0D"/>
          <w:spacing w:val="-1"/>
        </w:rPr>
        <w:t>t</w:t>
      </w:r>
      <w:r w:rsidRPr="007F1AD9">
        <w:rPr>
          <w:rFonts w:cstheme="minorHAnsi"/>
          <w:color w:val="0D0D0D"/>
        </w:rPr>
        <w:t>he</w:t>
      </w:r>
      <w:r w:rsidRPr="007F1AD9">
        <w:rPr>
          <w:rFonts w:cstheme="minorHAnsi"/>
          <w:color w:val="0D0D0D"/>
          <w:spacing w:val="3"/>
        </w:rPr>
        <w:t xml:space="preserve"> </w:t>
      </w:r>
      <w:r w:rsidRPr="007F1AD9">
        <w:rPr>
          <w:rFonts w:cstheme="minorHAnsi"/>
          <w:color w:val="0D0D0D"/>
          <w:spacing w:val="-4"/>
        </w:rPr>
        <w:t>m</w:t>
      </w:r>
      <w:r w:rsidRPr="007F1AD9">
        <w:rPr>
          <w:rFonts w:cstheme="minorHAnsi"/>
          <w:color w:val="0D0D0D"/>
        </w:rPr>
        <w:t>ed</w:t>
      </w:r>
      <w:r w:rsidRPr="007F1AD9">
        <w:rPr>
          <w:rFonts w:cstheme="minorHAnsi"/>
          <w:color w:val="0D0D0D"/>
          <w:spacing w:val="1"/>
        </w:rPr>
        <w:t>i</w:t>
      </w:r>
      <w:r w:rsidRPr="007F1AD9">
        <w:rPr>
          <w:rFonts w:cstheme="minorHAnsi"/>
          <w:color w:val="0D0D0D"/>
        </w:rPr>
        <w:t>a</w:t>
      </w:r>
      <w:r w:rsidRPr="007F1AD9">
        <w:rPr>
          <w:rFonts w:cstheme="minorHAnsi"/>
          <w:color w:val="0D0D0D"/>
          <w:spacing w:val="3"/>
        </w:rPr>
        <w:t xml:space="preserve"> </w:t>
      </w:r>
      <w:r w:rsidRPr="007F1AD9">
        <w:rPr>
          <w:rFonts w:cstheme="minorHAnsi"/>
          <w:color w:val="0D0D0D"/>
          <w:spacing w:val="-1"/>
        </w:rPr>
        <w:t>i</w:t>
      </w:r>
      <w:r w:rsidRPr="007F1AD9">
        <w:rPr>
          <w:rFonts w:cstheme="minorHAnsi"/>
          <w:color w:val="0D0D0D"/>
        </w:rPr>
        <w:t>ndu</w:t>
      </w:r>
      <w:r w:rsidRPr="007F1AD9">
        <w:rPr>
          <w:rFonts w:cstheme="minorHAnsi"/>
          <w:color w:val="0D0D0D"/>
          <w:spacing w:val="-2"/>
        </w:rPr>
        <w:t>s</w:t>
      </w:r>
      <w:r w:rsidRPr="007F1AD9">
        <w:rPr>
          <w:rFonts w:cstheme="minorHAnsi"/>
          <w:color w:val="0D0D0D"/>
          <w:spacing w:val="1"/>
        </w:rPr>
        <w:t>tr</w:t>
      </w:r>
      <w:r w:rsidRPr="007F1AD9">
        <w:rPr>
          <w:rFonts w:cstheme="minorHAnsi"/>
          <w:color w:val="0D0D0D"/>
        </w:rPr>
        <w:t>y ch</w:t>
      </w:r>
      <w:r w:rsidRPr="007F1AD9">
        <w:rPr>
          <w:rFonts w:cstheme="minorHAnsi"/>
          <w:color w:val="0D0D0D"/>
          <w:spacing w:val="-2"/>
        </w:rPr>
        <w:t>a</w:t>
      </w:r>
      <w:r w:rsidRPr="007F1AD9">
        <w:rPr>
          <w:rFonts w:cstheme="minorHAnsi"/>
          <w:color w:val="0D0D0D"/>
          <w:spacing w:val="1"/>
        </w:rPr>
        <w:t>i</w:t>
      </w:r>
      <w:r w:rsidRPr="007F1AD9">
        <w:rPr>
          <w:rFonts w:cstheme="minorHAnsi"/>
          <w:color w:val="0D0D0D"/>
          <w:spacing w:val="5"/>
        </w:rPr>
        <w:t>n</w:t>
      </w:r>
      <w:r w:rsidRPr="007F1AD9">
        <w:rPr>
          <w:rFonts w:cstheme="minorHAnsi"/>
          <w:color w:val="0D0D0D"/>
        </w:rPr>
        <w:t xml:space="preserve">, </w:t>
      </w:r>
      <w:r w:rsidRPr="007F1AD9">
        <w:rPr>
          <w:rFonts w:cstheme="minorHAnsi"/>
          <w:color w:val="0D0D0D"/>
          <w:spacing w:val="1"/>
        </w:rPr>
        <w:t>f</w:t>
      </w:r>
      <w:r w:rsidRPr="007F1AD9">
        <w:rPr>
          <w:rFonts w:cstheme="minorHAnsi"/>
          <w:color w:val="0D0D0D"/>
          <w:spacing w:val="-2"/>
        </w:rPr>
        <w:t>r</w:t>
      </w:r>
      <w:r w:rsidRPr="007F1AD9">
        <w:rPr>
          <w:rFonts w:cstheme="minorHAnsi"/>
          <w:color w:val="0D0D0D"/>
        </w:rPr>
        <w:t>om</w:t>
      </w:r>
      <w:r w:rsidRPr="007F1AD9">
        <w:rPr>
          <w:rFonts w:cstheme="minorHAnsi"/>
          <w:color w:val="0D0D0D"/>
          <w:spacing w:val="-1"/>
        </w:rPr>
        <w:t xml:space="preserve"> </w:t>
      </w:r>
      <w:r w:rsidRPr="007F1AD9">
        <w:rPr>
          <w:rFonts w:cstheme="minorHAnsi"/>
          <w:color w:val="0D0D0D"/>
        </w:rPr>
        <w:t>p</w:t>
      </w:r>
      <w:r w:rsidRPr="007F1AD9">
        <w:rPr>
          <w:rFonts w:cstheme="minorHAnsi"/>
          <w:color w:val="0D0D0D"/>
          <w:spacing w:val="1"/>
        </w:rPr>
        <w:t>r</w:t>
      </w:r>
      <w:r w:rsidRPr="007F1AD9">
        <w:rPr>
          <w:rFonts w:cstheme="minorHAnsi"/>
          <w:color w:val="0D0D0D"/>
        </w:rPr>
        <w:t>oduc</w:t>
      </w:r>
      <w:r w:rsidRPr="007F1AD9">
        <w:rPr>
          <w:rFonts w:cstheme="minorHAnsi"/>
          <w:color w:val="0D0D0D"/>
          <w:spacing w:val="-1"/>
        </w:rPr>
        <w:t>t</w:t>
      </w:r>
      <w:r w:rsidRPr="007F1AD9">
        <w:rPr>
          <w:rFonts w:cstheme="minorHAnsi"/>
          <w:color w:val="0D0D0D"/>
          <w:spacing w:val="1"/>
        </w:rPr>
        <w:t>i</w:t>
      </w:r>
      <w:r w:rsidRPr="007F1AD9">
        <w:rPr>
          <w:rFonts w:cstheme="minorHAnsi"/>
          <w:color w:val="0D0D0D"/>
        </w:rPr>
        <w:t>on</w:t>
      </w:r>
      <w:r w:rsidRPr="007F1AD9">
        <w:rPr>
          <w:rFonts w:cstheme="minorHAnsi"/>
          <w:color w:val="0D0D0D"/>
          <w:spacing w:val="2"/>
        </w:rPr>
        <w:t xml:space="preserve"> </w:t>
      </w:r>
      <w:r w:rsidRPr="007F1AD9">
        <w:rPr>
          <w:rFonts w:cstheme="minorHAnsi"/>
          <w:color w:val="0D0D0D"/>
          <w:spacing w:val="-2"/>
        </w:rPr>
        <w:t>a</w:t>
      </w:r>
      <w:r w:rsidRPr="007F1AD9">
        <w:rPr>
          <w:rFonts w:cstheme="minorHAnsi"/>
          <w:color w:val="0D0D0D"/>
        </w:rPr>
        <w:t>nd</w:t>
      </w:r>
      <w:r w:rsidRPr="007F1AD9">
        <w:rPr>
          <w:rFonts w:cstheme="minorHAnsi"/>
          <w:color w:val="0D0D0D"/>
          <w:spacing w:val="2"/>
        </w:rPr>
        <w:t xml:space="preserve"> </w:t>
      </w:r>
      <w:r w:rsidRPr="007F1AD9">
        <w:rPr>
          <w:rFonts w:cstheme="minorHAnsi"/>
          <w:color w:val="0D0D0D"/>
        </w:rPr>
        <w:t>c</w:t>
      </w:r>
      <w:r w:rsidRPr="007F1AD9">
        <w:rPr>
          <w:rFonts w:cstheme="minorHAnsi"/>
          <w:color w:val="0D0D0D"/>
          <w:spacing w:val="-2"/>
        </w:rPr>
        <w:t>o</w:t>
      </w:r>
      <w:r w:rsidRPr="007F1AD9">
        <w:rPr>
          <w:rFonts w:cstheme="minorHAnsi"/>
          <w:color w:val="0D0D0D"/>
        </w:rPr>
        <w:t>n</w:t>
      </w:r>
      <w:r w:rsidRPr="007F1AD9">
        <w:rPr>
          <w:rFonts w:cstheme="minorHAnsi"/>
          <w:color w:val="0D0D0D"/>
          <w:spacing w:val="-1"/>
        </w:rPr>
        <w:t>t</w:t>
      </w:r>
      <w:r w:rsidRPr="007F1AD9">
        <w:rPr>
          <w:rFonts w:cstheme="minorHAnsi"/>
          <w:color w:val="0D0D0D"/>
          <w:spacing w:val="1"/>
        </w:rPr>
        <w:t>ri</w:t>
      </w:r>
      <w:r w:rsidRPr="007F1AD9">
        <w:rPr>
          <w:rFonts w:cstheme="minorHAnsi"/>
          <w:color w:val="0D0D0D"/>
          <w:spacing w:val="-2"/>
        </w:rPr>
        <w:t>b</w:t>
      </w:r>
      <w:r w:rsidRPr="007F1AD9">
        <w:rPr>
          <w:rFonts w:cstheme="minorHAnsi"/>
          <w:color w:val="0D0D0D"/>
        </w:rPr>
        <w:t>u</w:t>
      </w:r>
      <w:r w:rsidRPr="007F1AD9">
        <w:rPr>
          <w:rFonts w:cstheme="minorHAnsi"/>
          <w:color w:val="0D0D0D"/>
          <w:spacing w:val="1"/>
        </w:rPr>
        <w:t>ti</w:t>
      </w:r>
      <w:r w:rsidRPr="007F1AD9">
        <w:rPr>
          <w:rFonts w:cstheme="minorHAnsi"/>
          <w:color w:val="0D0D0D"/>
          <w:spacing w:val="-2"/>
        </w:rPr>
        <w:t>o</w:t>
      </w:r>
      <w:r w:rsidRPr="007F1AD9">
        <w:rPr>
          <w:rFonts w:cstheme="minorHAnsi"/>
          <w:color w:val="0D0D0D"/>
        </w:rPr>
        <w:t>n</w:t>
      </w:r>
      <w:r w:rsidRPr="007F1AD9">
        <w:rPr>
          <w:rFonts w:cstheme="minorHAnsi"/>
          <w:color w:val="0D0D0D"/>
          <w:spacing w:val="2"/>
        </w:rPr>
        <w:t xml:space="preserve"> </w:t>
      </w:r>
      <w:r w:rsidRPr="007F1AD9">
        <w:rPr>
          <w:rFonts w:cstheme="minorHAnsi"/>
          <w:color w:val="0D0D0D"/>
          <w:spacing w:val="1"/>
        </w:rPr>
        <w:t>t</w:t>
      </w:r>
      <w:r w:rsidRPr="007F1AD9">
        <w:rPr>
          <w:rFonts w:cstheme="minorHAnsi"/>
          <w:color w:val="0D0D0D"/>
        </w:rPr>
        <w:t>o d</w:t>
      </w:r>
      <w:r w:rsidRPr="007F1AD9">
        <w:rPr>
          <w:rFonts w:cstheme="minorHAnsi"/>
          <w:color w:val="0D0D0D"/>
          <w:spacing w:val="-1"/>
        </w:rPr>
        <w:t>i</w:t>
      </w:r>
      <w:r w:rsidRPr="007F1AD9">
        <w:rPr>
          <w:rFonts w:cstheme="minorHAnsi"/>
          <w:color w:val="0D0D0D"/>
        </w:rPr>
        <w:t>s</w:t>
      </w:r>
      <w:r w:rsidRPr="007F1AD9">
        <w:rPr>
          <w:rFonts w:cstheme="minorHAnsi"/>
          <w:color w:val="0D0D0D"/>
          <w:spacing w:val="-1"/>
        </w:rPr>
        <w:t>t</w:t>
      </w:r>
      <w:r w:rsidRPr="007F1AD9">
        <w:rPr>
          <w:rFonts w:cstheme="minorHAnsi"/>
          <w:color w:val="0D0D0D"/>
          <w:spacing w:val="1"/>
        </w:rPr>
        <w:t>ri</w:t>
      </w:r>
      <w:r w:rsidRPr="007F1AD9">
        <w:rPr>
          <w:rFonts w:cstheme="minorHAnsi"/>
          <w:color w:val="0D0D0D"/>
          <w:spacing w:val="-2"/>
        </w:rPr>
        <w:t>b</w:t>
      </w:r>
      <w:r w:rsidRPr="007F1AD9">
        <w:rPr>
          <w:rFonts w:cstheme="minorHAnsi"/>
          <w:color w:val="0D0D0D"/>
        </w:rPr>
        <w:t>u</w:t>
      </w:r>
      <w:r w:rsidRPr="007F1AD9">
        <w:rPr>
          <w:rFonts w:cstheme="minorHAnsi"/>
          <w:color w:val="0D0D0D"/>
          <w:spacing w:val="-1"/>
        </w:rPr>
        <w:t>t</w:t>
      </w:r>
      <w:r w:rsidRPr="007F1AD9">
        <w:rPr>
          <w:rFonts w:cstheme="minorHAnsi"/>
          <w:color w:val="0D0D0D"/>
          <w:spacing w:val="1"/>
        </w:rPr>
        <w:t>i</w:t>
      </w:r>
      <w:r w:rsidRPr="007F1AD9">
        <w:rPr>
          <w:rFonts w:cstheme="minorHAnsi"/>
          <w:color w:val="0D0D0D"/>
        </w:rPr>
        <w:t>on.</w:t>
      </w:r>
      <w:r w:rsidRPr="007F1AD9">
        <w:rPr>
          <w:rFonts w:cstheme="minorHAnsi"/>
          <w:color w:val="0D0D0D"/>
          <w:spacing w:val="2"/>
        </w:rPr>
        <w:t xml:space="preserve"> </w:t>
      </w:r>
      <w:r w:rsidRPr="007F1AD9">
        <w:rPr>
          <w:rFonts w:cstheme="minorHAnsi"/>
          <w:color w:val="0D0D0D"/>
        </w:rPr>
        <w:t>5G</w:t>
      </w:r>
      <w:r w:rsidRPr="007F1AD9">
        <w:rPr>
          <w:rFonts w:cstheme="minorHAnsi"/>
          <w:color w:val="0D0D0D"/>
          <w:spacing w:val="1"/>
        </w:rPr>
        <w:t xml:space="preserve"> </w:t>
      </w:r>
      <w:r w:rsidRPr="007F1AD9">
        <w:rPr>
          <w:rFonts w:cstheme="minorHAnsi"/>
          <w:color w:val="0D0D0D"/>
          <w:spacing w:val="-2"/>
        </w:rPr>
        <w:t>ne</w:t>
      </w:r>
      <w:r w:rsidRPr="007F1AD9">
        <w:rPr>
          <w:rFonts w:cstheme="minorHAnsi"/>
          <w:color w:val="0D0D0D"/>
          <w:spacing w:val="1"/>
        </w:rPr>
        <w:t>t</w:t>
      </w:r>
      <w:r w:rsidRPr="007F1AD9">
        <w:rPr>
          <w:rFonts w:cstheme="minorHAnsi"/>
          <w:color w:val="0D0D0D"/>
          <w:spacing w:val="-1"/>
        </w:rPr>
        <w:t>w</w:t>
      </w:r>
      <w:r w:rsidRPr="007F1AD9">
        <w:rPr>
          <w:rFonts w:cstheme="minorHAnsi"/>
          <w:color w:val="0D0D0D"/>
        </w:rPr>
        <w:t>o</w:t>
      </w:r>
      <w:r w:rsidRPr="007F1AD9">
        <w:rPr>
          <w:rFonts w:cstheme="minorHAnsi"/>
          <w:color w:val="0D0D0D"/>
          <w:spacing w:val="1"/>
        </w:rPr>
        <w:t>r</w:t>
      </w:r>
      <w:r w:rsidRPr="007F1AD9">
        <w:rPr>
          <w:rFonts w:cstheme="minorHAnsi"/>
          <w:color w:val="0D0D0D"/>
          <w:spacing w:val="2"/>
        </w:rPr>
        <w:t>k</w:t>
      </w:r>
      <w:r w:rsidRPr="007F1AD9">
        <w:rPr>
          <w:rFonts w:cstheme="minorHAnsi"/>
          <w:color w:val="0D0D0D"/>
          <w:spacing w:val="-2"/>
        </w:rPr>
        <w:t xml:space="preserve">s’ </w:t>
      </w:r>
      <w:r w:rsidRPr="007F1AD9">
        <w:rPr>
          <w:rFonts w:cstheme="minorHAnsi"/>
          <w:color w:val="0D0D0D"/>
        </w:rPr>
        <w:t>ab</w:t>
      </w:r>
      <w:r w:rsidRPr="007F1AD9">
        <w:rPr>
          <w:rFonts w:cstheme="minorHAnsi"/>
          <w:color w:val="0D0D0D"/>
          <w:spacing w:val="-1"/>
        </w:rPr>
        <w:t>i</w:t>
      </w:r>
      <w:r w:rsidRPr="007F1AD9">
        <w:rPr>
          <w:rFonts w:cstheme="minorHAnsi"/>
          <w:color w:val="0D0D0D"/>
          <w:spacing w:val="1"/>
        </w:rPr>
        <w:t>l</w:t>
      </w:r>
      <w:r w:rsidRPr="007F1AD9">
        <w:rPr>
          <w:rFonts w:cstheme="minorHAnsi"/>
          <w:color w:val="0D0D0D"/>
          <w:spacing w:val="-1"/>
        </w:rPr>
        <w:t>i</w:t>
      </w:r>
      <w:r w:rsidRPr="007F1AD9">
        <w:rPr>
          <w:rFonts w:cstheme="minorHAnsi"/>
          <w:color w:val="0D0D0D"/>
          <w:spacing w:val="1"/>
        </w:rPr>
        <w:t>t</w:t>
      </w:r>
      <w:r w:rsidRPr="007F1AD9">
        <w:rPr>
          <w:rFonts w:cstheme="minorHAnsi"/>
          <w:color w:val="0D0D0D"/>
        </w:rPr>
        <w:t>y</w:t>
      </w:r>
      <w:r w:rsidRPr="007F1AD9">
        <w:rPr>
          <w:rFonts w:cstheme="minorHAnsi"/>
          <w:color w:val="0D0D0D"/>
          <w:spacing w:val="-13"/>
        </w:rPr>
        <w:t xml:space="preserve"> </w:t>
      </w:r>
      <w:r w:rsidRPr="007F1AD9">
        <w:rPr>
          <w:rFonts w:cstheme="minorHAnsi"/>
          <w:color w:val="0D0D0D"/>
          <w:spacing w:val="1"/>
        </w:rPr>
        <w:t>t</w:t>
      </w:r>
      <w:r w:rsidRPr="007F1AD9">
        <w:rPr>
          <w:rFonts w:cstheme="minorHAnsi"/>
          <w:color w:val="0D0D0D"/>
        </w:rPr>
        <w:t>o</w:t>
      </w:r>
      <w:r w:rsidRPr="007F1AD9">
        <w:rPr>
          <w:rFonts w:cstheme="minorHAnsi"/>
          <w:color w:val="0D0D0D"/>
          <w:spacing w:val="-12"/>
        </w:rPr>
        <w:t xml:space="preserve"> </w:t>
      </w:r>
      <w:r w:rsidRPr="007F1AD9">
        <w:rPr>
          <w:rFonts w:cstheme="minorHAnsi"/>
          <w:color w:val="0D0D0D"/>
        </w:rPr>
        <w:t>d</w:t>
      </w:r>
      <w:r w:rsidRPr="007F1AD9">
        <w:rPr>
          <w:rFonts w:cstheme="minorHAnsi"/>
          <w:color w:val="0D0D0D"/>
          <w:spacing w:val="-2"/>
        </w:rPr>
        <w:t>y</w:t>
      </w:r>
      <w:r w:rsidRPr="007F1AD9">
        <w:rPr>
          <w:rFonts w:cstheme="minorHAnsi"/>
          <w:color w:val="0D0D0D"/>
        </w:rPr>
        <w:t>na</w:t>
      </w:r>
      <w:r w:rsidRPr="007F1AD9">
        <w:rPr>
          <w:rFonts w:cstheme="minorHAnsi"/>
          <w:color w:val="0D0D0D"/>
          <w:spacing w:val="-3"/>
        </w:rPr>
        <w:t>m</w:t>
      </w:r>
      <w:r w:rsidRPr="007F1AD9">
        <w:rPr>
          <w:rFonts w:cstheme="minorHAnsi"/>
          <w:color w:val="0D0D0D"/>
          <w:spacing w:val="1"/>
        </w:rPr>
        <w:t>i</w:t>
      </w:r>
      <w:r w:rsidRPr="007F1AD9">
        <w:rPr>
          <w:rFonts w:cstheme="minorHAnsi"/>
          <w:color w:val="0D0D0D"/>
        </w:rPr>
        <w:t>c</w:t>
      </w:r>
      <w:r w:rsidRPr="007F1AD9">
        <w:rPr>
          <w:rFonts w:cstheme="minorHAnsi"/>
          <w:color w:val="0D0D0D"/>
          <w:spacing w:val="1"/>
        </w:rPr>
        <w:t>a</w:t>
      </w:r>
      <w:r w:rsidRPr="007F1AD9">
        <w:rPr>
          <w:rFonts w:cstheme="minorHAnsi"/>
          <w:color w:val="0D0D0D"/>
          <w:spacing w:val="-1"/>
        </w:rPr>
        <w:t>l</w:t>
      </w:r>
      <w:r w:rsidRPr="007F1AD9">
        <w:rPr>
          <w:rFonts w:cstheme="minorHAnsi"/>
          <w:color w:val="0D0D0D"/>
          <w:spacing w:val="1"/>
        </w:rPr>
        <w:t>l</w:t>
      </w:r>
      <w:r w:rsidRPr="007F1AD9">
        <w:rPr>
          <w:rFonts w:cstheme="minorHAnsi"/>
          <w:color w:val="0D0D0D"/>
        </w:rPr>
        <w:t>y</w:t>
      </w:r>
      <w:r w:rsidRPr="007F1AD9">
        <w:rPr>
          <w:rFonts w:cstheme="minorHAnsi"/>
          <w:color w:val="0D0D0D"/>
          <w:spacing w:val="-14"/>
        </w:rPr>
        <w:t xml:space="preserve"> </w:t>
      </w:r>
      <w:r w:rsidRPr="007F1AD9">
        <w:rPr>
          <w:rFonts w:cstheme="minorHAnsi"/>
          <w:color w:val="0D0D0D"/>
          <w:spacing w:val="1"/>
        </w:rPr>
        <w:t>r</w:t>
      </w:r>
      <w:r w:rsidRPr="007F1AD9">
        <w:rPr>
          <w:rFonts w:cstheme="minorHAnsi"/>
          <w:color w:val="0D0D0D"/>
          <w:spacing w:val="-2"/>
        </w:rPr>
        <w:t>e</w:t>
      </w:r>
      <w:r w:rsidRPr="007F1AD9">
        <w:rPr>
          <w:rFonts w:cstheme="minorHAnsi"/>
          <w:color w:val="0D0D0D"/>
        </w:rPr>
        <w:t>sp</w:t>
      </w:r>
      <w:r w:rsidRPr="007F1AD9">
        <w:rPr>
          <w:rFonts w:cstheme="minorHAnsi"/>
          <w:color w:val="0D0D0D"/>
          <w:spacing w:val="-2"/>
        </w:rPr>
        <w:t>o</w:t>
      </w:r>
      <w:r w:rsidRPr="007F1AD9">
        <w:rPr>
          <w:rFonts w:cstheme="minorHAnsi"/>
          <w:color w:val="0D0D0D"/>
        </w:rPr>
        <w:t>nd</w:t>
      </w:r>
      <w:r w:rsidRPr="007F1AD9">
        <w:rPr>
          <w:rFonts w:cstheme="minorHAnsi"/>
          <w:color w:val="0D0D0D"/>
          <w:spacing w:val="-12"/>
        </w:rPr>
        <w:t xml:space="preserve"> </w:t>
      </w:r>
      <w:r w:rsidRPr="007F1AD9">
        <w:rPr>
          <w:rFonts w:cstheme="minorHAnsi"/>
          <w:color w:val="0D0D0D"/>
          <w:spacing w:val="1"/>
        </w:rPr>
        <w:t>t</w:t>
      </w:r>
      <w:r w:rsidRPr="007F1AD9">
        <w:rPr>
          <w:rFonts w:cstheme="minorHAnsi"/>
          <w:color w:val="0D0D0D"/>
        </w:rPr>
        <w:t>o</w:t>
      </w:r>
      <w:r w:rsidRPr="007F1AD9">
        <w:rPr>
          <w:rFonts w:cstheme="minorHAnsi"/>
          <w:color w:val="0D0D0D"/>
          <w:spacing w:val="-14"/>
        </w:rPr>
        <w:t xml:space="preserve"> </w:t>
      </w:r>
      <w:r w:rsidRPr="007F1AD9">
        <w:rPr>
          <w:rFonts w:cstheme="minorHAnsi"/>
          <w:color w:val="0D0D0D"/>
        </w:rPr>
        <w:t>s</w:t>
      </w:r>
      <w:r w:rsidRPr="007F1AD9">
        <w:rPr>
          <w:rFonts w:cstheme="minorHAnsi"/>
          <w:color w:val="0D0D0D"/>
          <w:spacing w:val="-2"/>
        </w:rPr>
        <w:t>u</w:t>
      </w:r>
      <w:r w:rsidRPr="007F1AD9">
        <w:rPr>
          <w:rFonts w:cstheme="minorHAnsi"/>
          <w:color w:val="0D0D0D"/>
        </w:rPr>
        <w:t>ch</w:t>
      </w:r>
      <w:r w:rsidRPr="007F1AD9">
        <w:rPr>
          <w:rFonts w:cstheme="minorHAnsi"/>
          <w:color w:val="0D0D0D"/>
          <w:spacing w:val="-11"/>
        </w:rPr>
        <w:t xml:space="preserve"> </w:t>
      </w:r>
      <w:proofErr w:type="gramStart"/>
      <w:r w:rsidRPr="007F1AD9">
        <w:rPr>
          <w:rFonts w:cstheme="minorHAnsi"/>
          <w:color w:val="0D0D0D"/>
          <w:spacing w:val="-2"/>
        </w:rPr>
        <w:t>n</w:t>
      </w:r>
      <w:r w:rsidRPr="007F1AD9">
        <w:rPr>
          <w:rFonts w:cstheme="minorHAnsi"/>
          <w:color w:val="0D0D0D"/>
        </w:rPr>
        <w:t>e</w:t>
      </w:r>
      <w:r w:rsidRPr="007F1AD9">
        <w:rPr>
          <w:rFonts w:cstheme="minorHAnsi"/>
          <w:color w:val="0D0D0D"/>
          <w:spacing w:val="1"/>
        </w:rPr>
        <w:t>e</w:t>
      </w:r>
      <w:r w:rsidRPr="007F1AD9">
        <w:rPr>
          <w:rFonts w:cstheme="minorHAnsi"/>
          <w:color w:val="0D0D0D"/>
        </w:rPr>
        <w:t>ds</w:t>
      </w:r>
      <w:r w:rsidRPr="007F1AD9">
        <w:rPr>
          <w:rFonts w:cstheme="minorHAnsi"/>
          <w:color w:val="0D0D0D"/>
          <w:spacing w:val="-14"/>
        </w:rPr>
        <w:t xml:space="preserve"> </w:t>
      </w:r>
      <w:r w:rsidRPr="007F1AD9">
        <w:rPr>
          <w:rFonts w:cstheme="minorHAnsi"/>
          <w:color w:val="0D0D0D"/>
          <w:spacing w:val="-1"/>
        </w:rPr>
        <w:t>wi</w:t>
      </w:r>
      <w:r w:rsidRPr="007F1AD9">
        <w:rPr>
          <w:rFonts w:cstheme="minorHAnsi"/>
          <w:color w:val="0D0D0D"/>
          <w:spacing w:val="1"/>
        </w:rPr>
        <w:t>l</w:t>
      </w:r>
      <w:r w:rsidRPr="007F1AD9">
        <w:rPr>
          <w:rFonts w:cstheme="minorHAnsi"/>
          <w:color w:val="0D0D0D"/>
        </w:rPr>
        <w:t>l</w:t>
      </w:r>
      <w:proofErr w:type="gramEnd"/>
      <w:r w:rsidRPr="007F1AD9">
        <w:rPr>
          <w:rFonts w:cstheme="minorHAnsi"/>
          <w:color w:val="0D0D0D"/>
          <w:spacing w:val="-13"/>
        </w:rPr>
        <w:t xml:space="preserve"> </w:t>
      </w:r>
      <w:r w:rsidRPr="007F1AD9">
        <w:rPr>
          <w:rFonts w:cstheme="minorHAnsi"/>
          <w:color w:val="0D0D0D"/>
        </w:rPr>
        <w:t>be</w:t>
      </w:r>
      <w:r w:rsidRPr="007F1AD9">
        <w:rPr>
          <w:rFonts w:cstheme="minorHAnsi"/>
          <w:color w:val="0D0D0D"/>
          <w:spacing w:val="-14"/>
        </w:rPr>
        <w:t xml:space="preserve"> </w:t>
      </w:r>
      <w:r w:rsidRPr="007F1AD9">
        <w:rPr>
          <w:rFonts w:cstheme="minorHAnsi"/>
          <w:color w:val="0D0D0D"/>
          <w:spacing w:val="1"/>
        </w:rPr>
        <w:t>t</w:t>
      </w:r>
      <w:r w:rsidRPr="007F1AD9">
        <w:rPr>
          <w:rFonts w:cstheme="minorHAnsi"/>
          <w:color w:val="0D0D0D"/>
        </w:rPr>
        <w:t>he</w:t>
      </w:r>
      <w:r w:rsidRPr="007F1AD9">
        <w:rPr>
          <w:rFonts w:cstheme="minorHAnsi"/>
          <w:color w:val="0D0D0D"/>
          <w:spacing w:val="-16"/>
        </w:rPr>
        <w:t xml:space="preserve"> </w:t>
      </w:r>
      <w:r w:rsidRPr="007F1AD9">
        <w:rPr>
          <w:rFonts w:cstheme="minorHAnsi"/>
          <w:color w:val="0D0D0D"/>
          <w:spacing w:val="-2"/>
        </w:rPr>
        <w:t>k</w:t>
      </w:r>
      <w:r w:rsidRPr="007F1AD9">
        <w:rPr>
          <w:rFonts w:cstheme="minorHAnsi"/>
          <w:color w:val="0D0D0D"/>
        </w:rPr>
        <w:t>ey</w:t>
      </w:r>
      <w:r w:rsidRPr="007F1AD9">
        <w:rPr>
          <w:rFonts w:cstheme="minorHAnsi"/>
          <w:color w:val="0D0D0D"/>
          <w:spacing w:val="-14"/>
        </w:rPr>
        <w:t xml:space="preserve"> </w:t>
      </w:r>
      <w:r w:rsidRPr="007F1AD9">
        <w:rPr>
          <w:rFonts w:cstheme="minorHAnsi"/>
          <w:color w:val="0D0D0D"/>
        </w:rPr>
        <w:t>d</w:t>
      </w:r>
      <w:r w:rsidRPr="007F1AD9">
        <w:rPr>
          <w:rFonts w:cstheme="minorHAnsi"/>
          <w:color w:val="0D0D0D"/>
          <w:spacing w:val="1"/>
        </w:rPr>
        <w:t>ri</w:t>
      </w:r>
      <w:r w:rsidRPr="007F1AD9">
        <w:rPr>
          <w:rFonts w:cstheme="minorHAnsi"/>
          <w:color w:val="0D0D0D"/>
          <w:spacing w:val="-2"/>
        </w:rPr>
        <w:t>v</w:t>
      </w:r>
      <w:r w:rsidRPr="007F1AD9">
        <w:rPr>
          <w:rFonts w:cstheme="minorHAnsi"/>
          <w:color w:val="0D0D0D"/>
        </w:rPr>
        <w:t>er</w:t>
      </w:r>
      <w:r w:rsidRPr="007F1AD9">
        <w:rPr>
          <w:rFonts w:cstheme="minorHAnsi"/>
          <w:color w:val="0D0D0D"/>
          <w:spacing w:val="-11"/>
        </w:rPr>
        <w:t xml:space="preserve"> </w:t>
      </w:r>
      <w:r w:rsidRPr="007F1AD9">
        <w:rPr>
          <w:rFonts w:cstheme="minorHAnsi"/>
          <w:color w:val="0D0D0D"/>
          <w:spacing w:val="1"/>
        </w:rPr>
        <w:t>f</w:t>
      </w:r>
      <w:r w:rsidRPr="007F1AD9">
        <w:rPr>
          <w:rFonts w:cstheme="minorHAnsi"/>
          <w:color w:val="0D0D0D"/>
          <w:spacing w:val="-2"/>
        </w:rPr>
        <w:t>o</w:t>
      </w:r>
      <w:r w:rsidRPr="007F1AD9">
        <w:rPr>
          <w:rFonts w:cstheme="minorHAnsi"/>
          <w:color w:val="0D0D0D"/>
        </w:rPr>
        <w:t>r</w:t>
      </w:r>
      <w:r w:rsidRPr="007F1AD9">
        <w:rPr>
          <w:rFonts w:cstheme="minorHAnsi"/>
          <w:color w:val="0D0D0D"/>
          <w:spacing w:val="-13"/>
        </w:rPr>
        <w:t xml:space="preserve"> </w:t>
      </w:r>
      <w:r w:rsidRPr="007F1AD9">
        <w:rPr>
          <w:rFonts w:cstheme="minorHAnsi"/>
          <w:color w:val="0D0D0D"/>
          <w:spacing w:val="1"/>
        </w:rPr>
        <w:t>t</w:t>
      </w:r>
      <w:r w:rsidRPr="007F1AD9">
        <w:rPr>
          <w:rFonts w:cstheme="minorHAnsi"/>
          <w:color w:val="0D0D0D"/>
        </w:rPr>
        <w:t>he</w:t>
      </w:r>
      <w:r w:rsidRPr="007F1AD9">
        <w:rPr>
          <w:rFonts w:cstheme="minorHAnsi"/>
          <w:color w:val="0D0D0D"/>
          <w:spacing w:val="-12"/>
        </w:rPr>
        <w:t xml:space="preserve"> </w:t>
      </w:r>
      <w:r w:rsidRPr="007F1AD9">
        <w:rPr>
          <w:rFonts w:cstheme="minorHAnsi"/>
          <w:color w:val="0D0D0D"/>
        </w:rPr>
        <w:t>p</w:t>
      </w:r>
      <w:r w:rsidRPr="007F1AD9">
        <w:rPr>
          <w:rFonts w:cstheme="minorHAnsi"/>
          <w:color w:val="0D0D0D"/>
          <w:spacing w:val="1"/>
        </w:rPr>
        <w:t>r</w:t>
      </w:r>
      <w:r w:rsidRPr="007F1AD9">
        <w:rPr>
          <w:rFonts w:cstheme="minorHAnsi"/>
          <w:color w:val="0D0D0D"/>
        </w:rPr>
        <w:t>o</w:t>
      </w:r>
      <w:r w:rsidRPr="007F1AD9">
        <w:rPr>
          <w:rFonts w:cstheme="minorHAnsi"/>
          <w:color w:val="0D0D0D"/>
          <w:spacing w:val="-2"/>
        </w:rPr>
        <w:t>v</w:t>
      </w:r>
      <w:r w:rsidRPr="007F1AD9">
        <w:rPr>
          <w:rFonts w:cstheme="minorHAnsi"/>
          <w:color w:val="0D0D0D"/>
          <w:spacing w:val="1"/>
        </w:rPr>
        <w:t>i</w:t>
      </w:r>
      <w:r w:rsidRPr="007F1AD9">
        <w:rPr>
          <w:rFonts w:cstheme="minorHAnsi"/>
          <w:color w:val="0D0D0D"/>
          <w:spacing w:val="-2"/>
        </w:rPr>
        <w:t>s</w:t>
      </w:r>
      <w:r w:rsidRPr="007F1AD9">
        <w:rPr>
          <w:rFonts w:cstheme="minorHAnsi"/>
          <w:color w:val="0D0D0D"/>
          <w:spacing w:val="1"/>
        </w:rPr>
        <w:t>i</w:t>
      </w:r>
      <w:r w:rsidRPr="007F1AD9">
        <w:rPr>
          <w:rFonts w:cstheme="minorHAnsi"/>
          <w:color w:val="0D0D0D"/>
        </w:rPr>
        <w:t>on</w:t>
      </w:r>
      <w:r w:rsidRPr="007F1AD9">
        <w:rPr>
          <w:rFonts w:cstheme="minorHAnsi"/>
          <w:color w:val="0D0D0D"/>
          <w:spacing w:val="-14"/>
        </w:rPr>
        <w:t xml:space="preserve"> </w:t>
      </w:r>
      <w:r w:rsidRPr="007F1AD9">
        <w:rPr>
          <w:rFonts w:cstheme="minorHAnsi"/>
          <w:color w:val="0D0D0D"/>
        </w:rPr>
        <w:t>of</w:t>
      </w:r>
      <w:r w:rsidRPr="007F1AD9">
        <w:rPr>
          <w:rFonts w:cstheme="minorHAnsi"/>
          <w:color w:val="0D0D0D"/>
          <w:spacing w:val="-10"/>
        </w:rPr>
        <w:t xml:space="preserve"> </w:t>
      </w:r>
      <w:r w:rsidRPr="007F1AD9">
        <w:rPr>
          <w:rFonts w:cstheme="minorHAnsi"/>
          <w:color w:val="0D0D0D"/>
          <w:spacing w:val="-2"/>
        </w:rPr>
        <w:t>n</w:t>
      </w:r>
      <w:r w:rsidRPr="007F1AD9">
        <w:rPr>
          <w:rFonts w:cstheme="minorHAnsi"/>
          <w:color w:val="0D0D0D"/>
        </w:rPr>
        <w:t>ext</w:t>
      </w:r>
      <w:r w:rsidRPr="007F1AD9">
        <w:rPr>
          <w:rFonts w:cstheme="minorHAnsi"/>
          <w:color w:val="0D0D0D"/>
          <w:spacing w:val="-13"/>
        </w:rPr>
        <w:t xml:space="preserve"> </w:t>
      </w:r>
      <w:r w:rsidRPr="007F1AD9">
        <w:rPr>
          <w:rFonts w:cstheme="minorHAnsi"/>
          <w:color w:val="0D0D0D"/>
          <w:spacing w:val="-2"/>
        </w:rPr>
        <w:t>g</w:t>
      </w:r>
      <w:r w:rsidRPr="007F1AD9">
        <w:rPr>
          <w:rFonts w:cstheme="minorHAnsi"/>
          <w:color w:val="0D0D0D"/>
        </w:rPr>
        <w:t>en</w:t>
      </w:r>
      <w:r w:rsidRPr="007F1AD9">
        <w:rPr>
          <w:rFonts w:cstheme="minorHAnsi"/>
          <w:color w:val="0D0D0D"/>
          <w:spacing w:val="1"/>
        </w:rPr>
        <w:t>er</w:t>
      </w:r>
      <w:r w:rsidRPr="007F1AD9">
        <w:rPr>
          <w:rFonts w:cstheme="minorHAnsi"/>
          <w:color w:val="0D0D0D"/>
          <w:spacing w:val="-2"/>
        </w:rPr>
        <w:t>a</w:t>
      </w:r>
      <w:r w:rsidRPr="007F1AD9">
        <w:rPr>
          <w:rFonts w:cstheme="minorHAnsi"/>
          <w:color w:val="0D0D0D"/>
          <w:spacing w:val="1"/>
        </w:rPr>
        <w:t>t</w:t>
      </w:r>
      <w:r w:rsidRPr="007F1AD9">
        <w:rPr>
          <w:rFonts w:cstheme="minorHAnsi"/>
          <w:color w:val="0D0D0D"/>
          <w:spacing w:val="-1"/>
        </w:rPr>
        <w:t>i</w:t>
      </w:r>
      <w:r w:rsidRPr="007F1AD9">
        <w:rPr>
          <w:rFonts w:cstheme="minorHAnsi"/>
          <w:color w:val="0D0D0D"/>
        </w:rPr>
        <w:t>on</w:t>
      </w:r>
      <w:r w:rsidRPr="007F1AD9">
        <w:rPr>
          <w:rFonts w:cstheme="minorHAnsi"/>
          <w:color w:val="0D0D0D"/>
          <w:spacing w:val="-11"/>
        </w:rPr>
        <w:t xml:space="preserve"> </w:t>
      </w:r>
      <w:r w:rsidRPr="007F1AD9">
        <w:rPr>
          <w:rFonts w:cstheme="minorHAnsi"/>
          <w:color w:val="0D0D0D"/>
          <w:spacing w:val="-4"/>
        </w:rPr>
        <w:t>m</w:t>
      </w:r>
      <w:r w:rsidRPr="007F1AD9">
        <w:rPr>
          <w:rFonts w:cstheme="minorHAnsi"/>
          <w:color w:val="0D0D0D"/>
        </w:rPr>
        <w:t>ed</w:t>
      </w:r>
      <w:r w:rsidRPr="007F1AD9">
        <w:rPr>
          <w:rFonts w:cstheme="minorHAnsi"/>
          <w:color w:val="0D0D0D"/>
          <w:spacing w:val="1"/>
        </w:rPr>
        <w:t>i</w:t>
      </w:r>
      <w:r w:rsidRPr="007F1AD9">
        <w:rPr>
          <w:rFonts w:cstheme="minorHAnsi"/>
          <w:color w:val="0D0D0D"/>
        </w:rPr>
        <w:t>a</w:t>
      </w:r>
      <w:r w:rsidRPr="007F1AD9">
        <w:rPr>
          <w:rFonts w:cstheme="minorHAnsi"/>
          <w:color w:val="0D0D0D"/>
          <w:spacing w:val="-14"/>
        </w:rPr>
        <w:t xml:space="preserve"> </w:t>
      </w:r>
      <w:r w:rsidRPr="007F1AD9">
        <w:rPr>
          <w:rFonts w:cstheme="minorHAnsi"/>
          <w:color w:val="0D0D0D"/>
        </w:rPr>
        <w:t>s</w:t>
      </w:r>
      <w:r w:rsidRPr="007F1AD9">
        <w:rPr>
          <w:rFonts w:cstheme="minorHAnsi"/>
          <w:color w:val="0D0D0D"/>
          <w:spacing w:val="-2"/>
        </w:rPr>
        <w:t>erv</w:t>
      </w:r>
      <w:r w:rsidRPr="007F1AD9">
        <w:rPr>
          <w:rFonts w:cstheme="minorHAnsi"/>
          <w:color w:val="0D0D0D"/>
          <w:spacing w:val="1"/>
        </w:rPr>
        <w:t>i</w:t>
      </w:r>
      <w:r w:rsidRPr="007F1AD9">
        <w:rPr>
          <w:rFonts w:cstheme="minorHAnsi"/>
          <w:color w:val="0D0D0D"/>
        </w:rPr>
        <w:t>c</w:t>
      </w:r>
      <w:r w:rsidRPr="007F1AD9">
        <w:rPr>
          <w:rFonts w:cstheme="minorHAnsi"/>
          <w:color w:val="0D0D0D"/>
          <w:spacing w:val="1"/>
        </w:rPr>
        <w:t>e</w:t>
      </w:r>
      <w:r w:rsidRPr="007F1AD9">
        <w:rPr>
          <w:rFonts w:cstheme="minorHAnsi"/>
          <w:color w:val="0D0D0D"/>
        </w:rPr>
        <w:t>s.</w:t>
      </w:r>
    </w:p>
    <w:p w14:paraId="07ACD681" w14:textId="77777777" w:rsidR="008523DA" w:rsidRPr="007F1AD9" w:rsidRDefault="008523DA" w:rsidP="008523DA">
      <w:pPr>
        <w:widowControl w:val="0"/>
        <w:autoSpaceDE w:val="0"/>
        <w:autoSpaceDN w:val="0"/>
        <w:adjustRightInd w:val="0"/>
        <w:spacing w:before="8" w:after="0" w:line="130" w:lineRule="exact"/>
        <w:rPr>
          <w:rFonts w:cstheme="minorHAnsi"/>
          <w:color w:val="000000"/>
          <w:sz w:val="13"/>
          <w:szCs w:val="13"/>
        </w:rPr>
      </w:pPr>
    </w:p>
    <w:p w14:paraId="0CADD627" w14:textId="77777777" w:rsidR="008523DA" w:rsidRPr="007F1AD9" w:rsidRDefault="008523DA" w:rsidP="008523DA">
      <w:pPr>
        <w:widowControl w:val="0"/>
        <w:autoSpaceDE w:val="0"/>
        <w:autoSpaceDN w:val="0"/>
        <w:adjustRightInd w:val="0"/>
        <w:spacing w:after="0" w:line="240" w:lineRule="auto"/>
        <w:ind w:left="112" w:right="68"/>
        <w:jc w:val="both"/>
        <w:rPr>
          <w:rFonts w:cstheme="minorHAnsi"/>
          <w:color w:val="000000"/>
        </w:rPr>
      </w:pPr>
      <w:r w:rsidRPr="007F1AD9">
        <w:rPr>
          <w:rFonts w:cstheme="minorHAnsi"/>
          <w:color w:val="0D0D0D"/>
          <w:u w:val="single"/>
        </w:rPr>
        <w:t>Produ</w:t>
      </w:r>
      <w:r w:rsidRPr="007F1AD9">
        <w:rPr>
          <w:rFonts w:cstheme="minorHAnsi"/>
          <w:color w:val="0D0D0D"/>
          <w:spacing w:val="-2"/>
          <w:u w:val="single"/>
        </w:rPr>
        <w:t>c</w:t>
      </w:r>
      <w:r w:rsidRPr="007F1AD9">
        <w:rPr>
          <w:rFonts w:cstheme="minorHAnsi"/>
          <w:color w:val="0D0D0D"/>
          <w:spacing w:val="1"/>
          <w:u w:val="single"/>
        </w:rPr>
        <w:t>t</w:t>
      </w:r>
      <w:r w:rsidRPr="007F1AD9">
        <w:rPr>
          <w:rFonts w:cstheme="minorHAnsi"/>
          <w:color w:val="0D0D0D"/>
          <w:spacing w:val="-1"/>
          <w:u w:val="single"/>
        </w:rPr>
        <w:t>i</w:t>
      </w:r>
      <w:r w:rsidRPr="007F1AD9">
        <w:rPr>
          <w:rFonts w:cstheme="minorHAnsi"/>
          <w:color w:val="0D0D0D"/>
          <w:u w:val="single"/>
        </w:rPr>
        <w:t>on</w:t>
      </w:r>
      <w:r w:rsidRPr="007F1AD9">
        <w:rPr>
          <w:rFonts w:cstheme="minorHAnsi"/>
          <w:color w:val="0D0D0D"/>
          <w:spacing w:val="2"/>
          <w:u w:val="single"/>
        </w:rPr>
        <w:t xml:space="preserve"> </w:t>
      </w:r>
      <w:r w:rsidRPr="007F1AD9">
        <w:rPr>
          <w:rFonts w:cstheme="minorHAnsi"/>
          <w:color w:val="0D0D0D"/>
          <w:u w:val="single"/>
        </w:rPr>
        <w:t>and co</w:t>
      </w:r>
      <w:r w:rsidRPr="007F1AD9">
        <w:rPr>
          <w:rFonts w:cstheme="minorHAnsi"/>
          <w:color w:val="0D0D0D"/>
          <w:spacing w:val="-2"/>
          <w:u w:val="single"/>
        </w:rPr>
        <w:t>n</w:t>
      </w:r>
      <w:r w:rsidRPr="007F1AD9">
        <w:rPr>
          <w:rFonts w:cstheme="minorHAnsi"/>
          <w:color w:val="0D0D0D"/>
          <w:spacing w:val="1"/>
          <w:u w:val="single"/>
        </w:rPr>
        <w:t>t</w:t>
      </w:r>
      <w:r w:rsidRPr="007F1AD9">
        <w:rPr>
          <w:rFonts w:cstheme="minorHAnsi"/>
          <w:color w:val="0D0D0D"/>
          <w:spacing w:val="-2"/>
          <w:u w:val="single"/>
        </w:rPr>
        <w:t>r</w:t>
      </w:r>
      <w:r w:rsidRPr="007F1AD9">
        <w:rPr>
          <w:rFonts w:cstheme="minorHAnsi"/>
          <w:color w:val="0D0D0D"/>
          <w:spacing w:val="1"/>
          <w:u w:val="single"/>
        </w:rPr>
        <w:t>i</w:t>
      </w:r>
      <w:r w:rsidRPr="007F1AD9">
        <w:rPr>
          <w:rFonts w:cstheme="minorHAnsi"/>
          <w:color w:val="0D0D0D"/>
          <w:u w:val="single"/>
        </w:rPr>
        <w:t>b</w:t>
      </w:r>
      <w:r w:rsidRPr="007F1AD9">
        <w:rPr>
          <w:rFonts w:cstheme="minorHAnsi"/>
          <w:color w:val="0D0D0D"/>
          <w:spacing w:val="-2"/>
          <w:u w:val="single"/>
        </w:rPr>
        <w:t>u</w:t>
      </w:r>
      <w:r w:rsidRPr="007F1AD9">
        <w:rPr>
          <w:rFonts w:cstheme="minorHAnsi"/>
          <w:color w:val="0D0D0D"/>
          <w:spacing w:val="1"/>
          <w:u w:val="single"/>
        </w:rPr>
        <w:t>t</w:t>
      </w:r>
      <w:r w:rsidRPr="007F1AD9">
        <w:rPr>
          <w:rFonts w:cstheme="minorHAnsi"/>
          <w:color w:val="0D0D0D"/>
          <w:spacing w:val="-1"/>
          <w:u w:val="single"/>
        </w:rPr>
        <w:t>i</w:t>
      </w:r>
      <w:r w:rsidRPr="007F1AD9">
        <w:rPr>
          <w:rFonts w:cstheme="minorHAnsi"/>
          <w:color w:val="0D0D0D"/>
          <w:u w:val="single"/>
        </w:rPr>
        <w:t>on</w:t>
      </w:r>
      <w:r w:rsidRPr="007F1AD9">
        <w:rPr>
          <w:rFonts w:cstheme="minorHAnsi"/>
          <w:color w:val="0D0D0D"/>
          <w:spacing w:val="2"/>
          <w:u w:val="single"/>
        </w:rPr>
        <w:t xml:space="preserve"> </w:t>
      </w:r>
      <w:r w:rsidRPr="007F1AD9">
        <w:rPr>
          <w:rFonts w:cstheme="minorHAnsi"/>
          <w:color w:val="0D0D0D"/>
          <w:u w:val="single"/>
        </w:rPr>
        <w:t>bu</w:t>
      </w:r>
      <w:r w:rsidRPr="007F1AD9">
        <w:rPr>
          <w:rFonts w:cstheme="minorHAnsi"/>
          <w:color w:val="0D0D0D"/>
          <w:spacing w:val="-2"/>
          <w:u w:val="single"/>
        </w:rPr>
        <w:t>s</w:t>
      </w:r>
      <w:r w:rsidRPr="007F1AD9">
        <w:rPr>
          <w:rFonts w:cstheme="minorHAnsi"/>
          <w:color w:val="0D0D0D"/>
          <w:spacing w:val="1"/>
          <w:u w:val="single"/>
        </w:rPr>
        <w:t>i</w:t>
      </w:r>
      <w:r w:rsidRPr="007F1AD9">
        <w:rPr>
          <w:rFonts w:cstheme="minorHAnsi"/>
          <w:color w:val="0D0D0D"/>
          <w:u w:val="single"/>
        </w:rPr>
        <w:t>ne</w:t>
      </w:r>
      <w:r w:rsidRPr="007F1AD9">
        <w:rPr>
          <w:rFonts w:cstheme="minorHAnsi"/>
          <w:color w:val="0D0D0D"/>
          <w:spacing w:val="-2"/>
          <w:u w:val="single"/>
        </w:rPr>
        <w:t>s</w:t>
      </w:r>
      <w:r w:rsidRPr="007F1AD9">
        <w:rPr>
          <w:rFonts w:cstheme="minorHAnsi"/>
          <w:color w:val="0D0D0D"/>
          <w:u w:val="single"/>
        </w:rPr>
        <w:t>s</w:t>
      </w:r>
      <w:r w:rsidRPr="007F1AD9">
        <w:rPr>
          <w:rFonts w:cstheme="minorHAnsi"/>
          <w:color w:val="0D0D0D"/>
          <w:spacing w:val="3"/>
          <w:u w:val="single"/>
        </w:rPr>
        <w:t xml:space="preserve"> </w:t>
      </w:r>
      <w:r w:rsidRPr="007F1AD9">
        <w:rPr>
          <w:rFonts w:cstheme="minorHAnsi"/>
          <w:color w:val="0D0D0D"/>
          <w:spacing w:val="-2"/>
          <w:u w:val="single"/>
        </w:rPr>
        <w:t>s</w:t>
      </w:r>
      <w:r w:rsidRPr="007F1AD9">
        <w:rPr>
          <w:rFonts w:cstheme="minorHAnsi"/>
          <w:color w:val="0D0D0D"/>
          <w:u w:val="single"/>
        </w:rPr>
        <w:t>c</w:t>
      </w:r>
      <w:r w:rsidRPr="007F1AD9">
        <w:rPr>
          <w:rFonts w:cstheme="minorHAnsi"/>
          <w:color w:val="0D0D0D"/>
          <w:spacing w:val="1"/>
          <w:u w:val="single"/>
        </w:rPr>
        <w:t>e</w:t>
      </w:r>
      <w:r w:rsidRPr="007F1AD9">
        <w:rPr>
          <w:rFonts w:cstheme="minorHAnsi"/>
          <w:color w:val="0D0D0D"/>
          <w:u w:val="single"/>
        </w:rPr>
        <w:t>n</w:t>
      </w:r>
      <w:r w:rsidRPr="007F1AD9">
        <w:rPr>
          <w:rFonts w:cstheme="minorHAnsi"/>
          <w:color w:val="0D0D0D"/>
          <w:spacing w:val="-2"/>
          <w:u w:val="single"/>
        </w:rPr>
        <w:t>a</w:t>
      </w:r>
      <w:r w:rsidRPr="007F1AD9">
        <w:rPr>
          <w:rFonts w:cstheme="minorHAnsi"/>
          <w:color w:val="0D0D0D"/>
          <w:spacing w:val="1"/>
          <w:u w:val="single"/>
        </w:rPr>
        <w:t>r</w:t>
      </w:r>
      <w:r w:rsidRPr="007F1AD9">
        <w:rPr>
          <w:rFonts w:cstheme="minorHAnsi"/>
          <w:color w:val="0D0D0D"/>
          <w:spacing w:val="-1"/>
          <w:u w:val="single"/>
        </w:rPr>
        <w:t>i</w:t>
      </w:r>
      <w:r w:rsidRPr="007F1AD9">
        <w:rPr>
          <w:rFonts w:cstheme="minorHAnsi"/>
          <w:color w:val="0D0D0D"/>
          <w:u w:val="single"/>
        </w:rPr>
        <w:t>os:</w:t>
      </w:r>
      <w:r w:rsidRPr="007F1AD9">
        <w:rPr>
          <w:rFonts w:cstheme="minorHAnsi"/>
          <w:color w:val="0D0D0D"/>
          <w:spacing w:val="4"/>
        </w:rPr>
        <w:t xml:space="preserve"> </w:t>
      </w:r>
      <w:r w:rsidRPr="007F1AD9">
        <w:rPr>
          <w:rFonts w:cstheme="minorHAnsi"/>
          <w:color w:val="0D0D0D"/>
          <w:spacing w:val="-4"/>
        </w:rPr>
        <w:t>I</w:t>
      </w:r>
      <w:r w:rsidRPr="007F1AD9">
        <w:rPr>
          <w:rFonts w:cstheme="minorHAnsi"/>
          <w:color w:val="0D0D0D"/>
        </w:rPr>
        <w:t>n</w:t>
      </w:r>
      <w:r w:rsidRPr="007F1AD9">
        <w:rPr>
          <w:rFonts w:cstheme="minorHAnsi"/>
          <w:color w:val="0D0D0D"/>
          <w:spacing w:val="5"/>
        </w:rPr>
        <w:t xml:space="preserve"> </w:t>
      </w:r>
      <w:r w:rsidRPr="007F1AD9">
        <w:rPr>
          <w:rFonts w:cstheme="minorHAnsi"/>
          <w:color w:val="0D0D0D"/>
          <w:spacing w:val="1"/>
        </w:rPr>
        <w:t>t</w:t>
      </w:r>
      <w:r w:rsidRPr="007F1AD9">
        <w:rPr>
          <w:rFonts w:cstheme="minorHAnsi"/>
          <w:color w:val="0D0D0D"/>
        </w:rPr>
        <w:t>e</w:t>
      </w:r>
      <w:r w:rsidRPr="007F1AD9">
        <w:rPr>
          <w:rFonts w:cstheme="minorHAnsi"/>
          <w:color w:val="0D0D0D"/>
          <w:spacing w:val="1"/>
        </w:rPr>
        <w:t>r</w:t>
      </w:r>
      <w:r w:rsidRPr="007F1AD9">
        <w:rPr>
          <w:rFonts w:cstheme="minorHAnsi"/>
          <w:color w:val="0D0D0D"/>
          <w:spacing w:val="-4"/>
        </w:rPr>
        <w:t>m</w:t>
      </w:r>
      <w:r w:rsidRPr="007F1AD9">
        <w:rPr>
          <w:rFonts w:cstheme="minorHAnsi"/>
          <w:color w:val="0D0D0D"/>
        </w:rPr>
        <w:t>s</w:t>
      </w:r>
      <w:r w:rsidRPr="007F1AD9">
        <w:rPr>
          <w:rFonts w:cstheme="minorHAnsi"/>
          <w:color w:val="0D0D0D"/>
          <w:spacing w:val="3"/>
        </w:rPr>
        <w:t xml:space="preserve"> </w:t>
      </w:r>
      <w:r w:rsidRPr="007F1AD9">
        <w:rPr>
          <w:rFonts w:cstheme="minorHAnsi"/>
          <w:color w:val="0D0D0D"/>
        </w:rPr>
        <w:t>of</w:t>
      </w:r>
      <w:r w:rsidRPr="007F1AD9">
        <w:rPr>
          <w:rFonts w:cstheme="minorHAnsi"/>
          <w:color w:val="0D0D0D"/>
          <w:spacing w:val="1"/>
        </w:rPr>
        <w:t xml:space="preserve"> </w:t>
      </w:r>
      <w:r w:rsidRPr="007F1AD9">
        <w:rPr>
          <w:rFonts w:cstheme="minorHAnsi"/>
          <w:color w:val="0D0D0D"/>
        </w:rPr>
        <w:t>p</w:t>
      </w:r>
      <w:r w:rsidRPr="007F1AD9">
        <w:rPr>
          <w:rFonts w:cstheme="minorHAnsi"/>
          <w:color w:val="0D0D0D"/>
          <w:spacing w:val="1"/>
        </w:rPr>
        <w:t>r</w:t>
      </w:r>
      <w:r w:rsidRPr="007F1AD9">
        <w:rPr>
          <w:rFonts w:cstheme="minorHAnsi"/>
          <w:color w:val="0D0D0D"/>
          <w:spacing w:val="-2"/>
        </w:rPr>
        <w:t>o</w:t>
      </w:r>
      <w:r w:rsidRPr="007F1AD9">
        <w:rPr>
          <w:rFonts w:cstheme="minorHAnsi"/>
          <w:color w:val="0D0D0D"/>
          <w:spacing w:val="1"/>
        </w:rPr>
        <w:t>f</w:t>
      </w:r>
      <w:r w:rsidRPr="007F1AD9">
        <w:rPr>
          <w:rFonts w:cstheme="minorHAnsi"/>
          <w:color w:val="0D0D0D"/>
        </w:rPr>
        <w:t>e</w:t>
      </w:r>
      <w:r w:rsidRPr="007F1AD9">
        <w:rPr>
          <w:rFonts w:cstheme="minorHAnsi"/>
          <w:color w:val="0D0D0D"/>
          <w:spacing w:val="-2"/>
        </w:rPr>
        <w:t>s</w:t>
      </w:r>
      <w:r w:rsidRPr="007F1AD9">
        <w:rPr>
          <w:rFonts w:cstheme="minorHAnsi"/>
          <w:color w:val="0D0D0D"/>
        </w:rPr>
        <w:t>s</w:t>
      </w:r>
      <w:r w:rsidRPr="007F1AD9">
        <w:rPr>
          <w:rFonts w:cstheme="minorHAnsi"/>
          <w:color w:val="0D0D0D"/>
          <w:spacing w:val="1"/>
        </w:rPr>
        <w:t>i</w:t>
      </w:r>
      <w:r w:rsidRPr="007F1AD9">
        <w:rPr>
          <w:rFonts w:cstheme="minorHAnsi"/>
          <w:color w:val="0D0D0D"/>
        </w:rPr>
        <w:t>o</w:t>
      </w:r>
      <w:r w:rsidRPr="007F1AD9">
        <w:rPr>
          <w:rFonts w:cstheme="minorHAnsi"/>
          <w:color w:val="0D0D0D"/>
          <w:spacing w:val="-2"/>
        </w:rPr>
        <w:t>n</w:t>
      </w:r>
      <w:r w:rsidRPr="007F1AD9">
        <w:rPr>
          <w:rFonts w:cstheme="minorHAnsi"/>
          <w:color w:val="0D0D0D"/>
        </w:rPr>
        <w:t>al</w:t>
      </w:r>
      <w:r w:rsidRPr="007F1AD9">
        <w:rPr>
          <w:rFonts w:cstheme="minorHAnsi"/>
          <w:color w:val="0D0D0D"/>
          <w:spacing w:val="4"/>
        </w:rPr>
        <w:t xml:space="preserve"> </w:t>
      </w:r>
      <w:r w:rsidRPr="007F1AD9">
        <w:rPr>
          <w:rFonts w:cstheme="minorHAnsi"/>
          <w:color w:val="0D0D0D"/>
          <w:spacing w:val="-4"/>
        </w:rPr>
        <w:t>m</w:t>
      </w:r>
      <w:r w:rsidRPr="007F1AD9">
        <w:rPr>
          <w:rFonts w:cstheme="minorHAnsi"/>
          <w:color w:val="0D0D0D"/>
        </w:rPr>
        <w:t>ed</w:t>
      </w:r>
      <w:r w:rsidRPr="007F1AD9">
        <w:rPr>
          <w:rFonts w:cstheme="minorHAnsi"/>
          <w:color w:val="0D0D0D"/>
          <w:spacing w:val="1"/>
        </w:rPr>
        <w:t>i</w:t>
      </w:r>
      <w:r w:rsidRPr="007F1AD9">
        <w:rPr>
          <w:rFonts w:cstheme="minorHAnsi"/>
          <w:color w:val="0D0D0D"/>
        </w:rPr>
        <w:t>a p</w:t>
      </w:r>
      <w:r w:rsidRPr="007F1AD9">
        <w:rPr>
          <w:rFonts w:cstheme="minorHAnsi"/>
          <w:color w:val="0D0D0D"/>
          <w:spacing w:val="1"/>
        </w:rPr>
        <w:t>r</w:t>
      </w:r>
      <w:r w:rsidRPr="007F1AD9">
        <w:rPr>
          <w:rFonts w:cstheme="minorHAnsi"/>
          <w:color w:val="0D0D0D"/>
        </w:rPr>
        <w:t>o</w:t>
      </w:r>
      <w:r w:rsidRPr="007F1AD9">
        <w:rPr>
          <w:rFonts w:cstheme="minorHAnsi"/>
          <w:color w:val="0D0D0D"/>
          <w:spacing w:val="-2"/>
        </w:rPr>
        <w:t>d</w:t>
      </w:r>
      <w:r w:rsidRPr="007F1AD9">
        <w:rPr>
          <w:rFonts w:cstheme="minorHAnsi"/>
          <w:color w:val="0D0D0D"/>
        </w:rPr>
        <w:t>uc</w:t>
      </w:r>
      <w:r w:rsidRPr="007F1AD9">
        <w:rPr>
          <w:rFonts w:cstheme="minorHAnsi"/>
          <w:color w:val="0D0D0D"/>
          <w:spacing w:val="-1"/>
        </w:rPr>
        <w:t>t</w:t>
      </w:r>
      <w:r w:rsidRPr="007F1AD9">
        <w:rPr>
          <w:rFonts w:cstheme="minorHAnsi"/>
          <w:color w:val="0D0D0D"/>
          <w:spacing w:val="1"/>
        </w:rPr>
        <w:t>i</w:t>
      </w:r>
      <w:r w:rsidRPr="007F1AD9">
        <w:rPr>
          <w:rFonts w:cstheme="minorHAnsi"/>
          <w:color w:val="0D0D0D"/>
        </w:rPr>
        <w:t>on and con</w:t>
      </w:r>
      <w:r w:rsidRPr="007F1AD9">
        <w:rPr>
          <w:rFonts w:cstheme="minorHAnsi"/>
          <w:color w:val="0D0D0D"/>
          <w:spacing w:val="-1"/>
        </w:rPr>
        <w:t>t</w:t>
      </w:r>
      <w:r w:rsidRPr="007F1AD9">
        <w:rPr>
          <w:rFonts w:cstheme="minorHAnsi"/>
          <w:color w:val="0D0D0D"/>
          <w:spacing w:val="-2"/>
        </w:rPr>
        <w:t>r</w:t>
      </w:r>
      <w:r w:rsidRPr="007F1AD9">
        <w:rPr>
          <w:rFonts w:cstheme="minorHAnsi"/>
          <w:color w:val="0D0D0D"/>
          <w:spacing w:val="1"/>
        </w:rPr>
        <w:t>i</w:t>
      </w:r>
      <w:r w:rsidRPr="007F1AD9">
        <w:rPr>
          <w:rFonts w:cstheme="minorHAnsi"/>
          <w:color w:val="0D0D0D"/>
        </w:rPr>
        <w:t>bu</w:t>
      </w:r>
      <w:r w:rsidRPr="007F1AD9">
        <w:rPr>
          <w:rFonts w:cstheme="minorHAnsi"/>
          <w:color w:val="0D0D0D"/>
          <w:spacing w:val="-1"/>
        </w:rPr>
        <w:t>t</w:t>
      </w:r>
      <w:r w:rsidRPr="007F1AD9">
        <w:rPr>
          <w:rFonts w:cstheme="minorHAnsi"/>
          <w:color w:val="0D0D0D"/>
          <w:spacing w:val="1"/>
        </w:rPr>
        <w:t>i</w:t>
      </w:r>
      <w:r w:rsidRPr="007F1AD9">
        <w:rPr>
          <w:rFonts w:cstheme="minorHAnsi"/>
          <w:color w:val="0D0D0D"/>
          <w:spacing w:val="-2"/>
        </w:rPr>
        <w:t>o</w:t>
      </w:r>
      <w:r w:rsidRPr="007F1AD9">
        <w:rPr>
          <w:rFonts w:cstheme="minorHAnsi"/>
          <w:color w:val="0D0D0D"/>
        </w:rPr>
        <w:t>n ope</w:t>
      </w:r>
      <w:r w:rsidRPr="007F1AD9">
        <w:rPr>
          <w:rFonts w:cstheme="minorHAnsi"/>
          <w:color w:val="0D0D0D"/>
          <w:spacing w:val="1"/>
        </w:rPr>
        <w:t>r</w:t>
      </w:r>
      <w:r w:rsidRPr="007F1AD9">
        <w:rPr>
          <w:rFonts w:cstheme="minorHAnsi"/>
          <w:color w:val="0D0D0D"/>
          <w:spacing w:val="-2"/>
        </w:rPr>
        <w:t>a</w:t>
      </w:r>
      <w:r w:rsidRPr="007F1AD9">
        <w:rPr>
          <w:rFonts w:cstheme="minorHAnsi"/>
          <w:color w:val="0D0D0D"/>
          <w:spacing w:val="1"/>
        </w:rPr>
        <w:t>t</w:t>
      </w:r>
      <w:r w:rsidRPr="007F1AD9">
        <w:rPr>
          <w:rFonts w:cstheme="minorHAnsi"/>
          <w:color w:val="0D0D0D"/>
          <w:spacing w:val="-1"/>
        </w:rPr>
        <w:t>i</w:t>
      </w:r>
      <w:r w:rsidRPr="007F1AD9">
        <w:rPr>
          <w:rFonts w:cstheme="minorHAnsi"/>
          <w:color w:val="0D0D0D"/>
        </w:rPr>
        <w:t>ons,</w:t>
      </w:r>
      <w:r w:rsidRPr="007F1AD9">
        <w:rPr>
          <w:rFonts w:cstheme="minorHAnsi"/>
          <w:color w:val="0D0D0D"/>
          <w:spacing w:val="-11"/>
        </w:rPr>
        <w:t xml:space="preserve"> </w:t>
      </w:r>
      <w:r w:rsidRPr="007F1AD9">
        <w:rPr>
          <w:rFonts w:cstheme="minorHAnsi"/>
          <w:color w:val="0D0D0D"/>
        </w:rPr>
        <w:t>5G</w:t>
      </w:r>
      <w:r w:rsidRPr="007F1AD9">
        <w:rPr>
          <w:rFonts w:cstheme="minorHAnsi"/>
          <w:color w:val="0D0D0D"/>
          <w:spacing w:val="-13"/>
        </w:rPr>
        <w:t xml:space="preserve"> </w:t>
      </w:r>
      <w:r w:rsidRPr="007F1AD9">
        <w:rPr>
          <w:rFonts w:cstheme="minorHAnsi"/>
          <w:color w:val="0D0D0D"/>
          <w:spacing w:val="-3"/>
        </w:rPr>
        <w:t>w</w:t>
      </w:r>
      <w:r w:rsidRPr="007F1AD9">
        <w:rPr>
          <w:rFonts w:cstheme="minorHAnsi"/>
          <w:color w:val="0D0D0D"/>
          <w:spacing w:val="1"/>
        </w:rPr>
        <w:t>i</w:t>
      </w:r>
      <w:r w:rsidRPr="007F1AD9">
        <w:rPr>
          <w:rFonts w:cstheme="minorHAnsi"/>
          <w:color w:val="0D0D0D"/>
          <w:spacing w:val="-1"/>
        </w:rPr>
        <w:t>l</w:t>
      </w:r>
      <w:r w:rsidRPr="007F1AD9">
        <w:rPr>
          <w:rFonts w:cstheme="minorHAnsi"/>
          <w:color w:val="0D0D0D"/>
        </w:rPr>
        <w:t>l</w:t>
      </w:r>
      <w:r w:rsidRPr="007F1AD9">
        <w:rPr>
          <w:rFonts w:cstheme="minorHAnsi"/>
          <w:color w:val="0D0D0D"/>
          <w:spacing w:val="-11"/>
        </w:rPr>
        <w:t xml:space="preserve"> </w:t>
      </w:r>
      <w:r w:rsidRPr="007F1AD9">
        <w:rPr>
          <w:rFonts w:cstheme="minorHAnsi"/>
          <w:color w:val="0D0D0D"/>
        </w:rPr>
        <w:t>b</w:t>
      </w:r>
      <w:r w:rsidRPr="007F1AD9">
        <w:rPr>
          <w:rFonts w:cstheme="minorHAnsi"/>
          <w:color w:val="0D0D0D"/>
          <w:spacing w:val="-2"/>
        </w:rPr>
        <w:t>e</w:t>
      </w:r>
      <w:r w:rsidRPr="007F1AD9">
        <w:rPr>
          <w:rFonts w:cstheme="minorHAnsi"/>
          <w:color w:val="0D0D0D"/>
        </w:rPr>
        <w:t>co</w:t>
      </w:r>
      <w:r w:rsidRPr="007F1AD9">
        <w:rPr>
          <w:rFonts w:cstheme="minorHAnsi"/>
          <w:color w:val="0D0D0D"/>
          <w:spacing w:val="-3"/>
        </w:rPr>
        <w:t>m</w:t>
      </w:r>
      <w:r w:rsidRPr="007F1AD9">
        <w:rPr>
          <w:rFonts w:cstheme="minorHAnsi"/>
          <w:color w:val="0D0D0D"/>
        </w:rPr>
        <w:t>e</w:t>
      </w:r>
      <w:r w:rsidRPr="007F1AD9">
        <w:rPr>
          <w:rFonts w:cstheme="minorHAnsi"/>
          <w:color w:val="0D0D0D"/>
          <w:spacing w:val="-11"/>
        </w:rPr>
        <w:t xml:space="preserve"> </w:t>
      </w:r>
      <w:r w:rsidRPr="007F1AD9">
        <w:rPr>
          <w:rFonts w:cstheme="minorHAnsi"/>
          <w:color w:val="0D0D0D"/>
          <w:spacing w:val="1"/>
        </w:rPr>
        <w:t>t</w:t>
      </w:r>
      <w:r w:rsidRPr="007F1AD9">
        <w:rPr>
          <w:rFonts w:cstheme="minorHAnsi"/>
          <w:color w:val="0D0D0D"/>
        </w:rPr>
        <w:t>he</w:t>
      </w:r>
      <w:r w:rsidRPr="007F1AD9">
        <w:rPr>
          <w:rFonts w:cstheme="minorHAnsi"/>
          <w:color w:val="0D0D0D"/>
          <w:spacing w:val="-11"/>
        </w:rPr>
        <w:t xml:space="preserve"> </w:t>
      </w:r>
      <w:r w:rsidRPr="007F1AD9">
        <w:rPr>
          <w:rFonts w:cstheme="minorHAnsi"/>
          <w:color w:val="0D0D0D"/>
          <w:spacing w:val="-2"/>
        </w:rPr>
        <w:t>c</w:t>
      </w:r>
      <w:r w:rsidRPr="007F1AD9">
        <w:rPr>
          <w:rFonts w:cstheme="minorHAnsi"/>
          <w:color w:val="0D0D0D"/>
        </w:rPr>
        <w:t>os</w:t>
      </w:r>
      <w:r w:rsidRPr="007F1AD9">
        <w:rPr>
          <w:rFonts w:cstheme="minorHAnsi"/>
          <w:color w:val="0D0D0D"/>
          <w:spacing w:val="3"/>
        </w:rPr>
        <w:t>t</w:t>
      </w:r>
      <w:r w:rsidRPr="007F1AD9">
        <w:rPr>
          <w:rFonts w:cstheme="minorHAnsi"/>
          <w:color w:val="0D0D0D"/>
          <w:spacing w:val="-4"/>
        </w:rPr>
        <w:t>-</w:t>
      </w:r>
      <w:r w:rsidRPr="007F1AD9">
        <w:rPr>
          <w:rFonts w:cstheme="minorHAnsi"/>
          <w:color w:val="0D0D0D"/>
        </w:rPr>
        <w:t>a</w:t>
      </w:r>
      <w:r w:rsidRPr="007F1AD9">
        <w:rPr>
          <w:rFonts w:cstheme="minorHAnsi"/>
          <w:color w:val="0D0D0D"/>
          <w:spacing w:val="1"/>
        </w:rPr>
        <w:t>ff</w:t>
      </w:r>
      <w:r w:rsidRPr="007F1AD9">
        <w:rPr>
          <w:rFonts w:cstheme="minorHAnsi"/>
          <w:color w:val="0D0D0D"/>
          <w:spacing w:val="-2"/>
        </w:rPr>
        <w:t>o</w:t>
      </w:r>
      <w:r w:rsidRPr="007F1AD9">
        <w:rPr>
          <w:rFonts w:cstheme="minorHAnsi"/>
          <w:color w:val="0D0D0D"/>
          <w:spacing w:val="1"/>
        </w:rPr>
        <w:t>r</w:t>
      </w:r>
      <w:r w:rsidRPr="007F1AD9">
        <w:rPr>
          <w:rFonts w:cstheme="minorHAnsi"/>
          <w:color w:val="0D0D0D"/>
        </w:rPr>
        <w:t>da</w:t>
      </w:r>
      <w:r w:rsidRPr="007F1AD9">
        <w:rPr>
          <w:rFonts w:cstheme="minorHAnsi"/>
          <w:color w:val="0D0D0D"/>
          <w:spacing w:val="-2"/>
        </w:rPr>
        <w:t>b</w:t>
      </w:r>
      <w:r w:rsidRPr="007F1AD9">
        <w:rPr>
          <w:rFonts w:cstheme="minorHAnsi"/>
          <w:color w:val="0D0D0D"/>
          <w:spacing w:val="1"/>
        </w:rPr>
        <w:t>l</w:t>
      </w:r>
      <w:r w:rsidRPr="007F1AD9">
        <w:rPr>
          <w:rFonts w:cstheme="minorHAnsi"/>
          <w:color w:val="0D0D0D"/>
        </w:rPr>
        <w:t>e</w:t>
      </w:r>
      <w:r w:rsidRPr="007F1AD9">
        <w:rPr>
          <w:rFonts w:cstheme="minorHAnsi"/>
          <w:color w:val="0D0D0D"/>
          <w:spacing w:val="-14"/>
        </w:rPr>
        <w:t xml:space="preserve"> </w:t>
      </w:r>
      <w:r w:rsidRPr="007F1AD9">
        <w:rPr>
          <w:rFonts w:cstheme="minorHAnsi"/>
          <w:color w:val="0D0D0D"/>
        </w:rPr>
        <w:t>co</w:t>
      </w:r>
      <w:r w:rsidRPr="007F1AD9">
        <w:rPr>
          <w:rFonts w:cstheme="minorHAnsi"/>
          <w:color w:val="0D0D0D"/>
          <w:spacing w:val="-3"/>
        </w:rPr>
        <w:t>m</w:t>
      </w:r>
      <w:r w:rsidRPr="007F1AD9">
        <w:rPr>
          <w:rFonts w:cstheme="minorHAnsi"/>
          <w:color w:val="0D0D0D"/>
        </w:rPr>
        <w:t>pan</w:t>
      </w:r>
      <w:r w:rsidRPr="007F1AD9">
        <w:rPr>
          <w:rFonts w:cstheme="minorHAnsi"/>
          <w:color w:val="0D0D0D"/>
          <w:spacing w:val="-1"/>
        </w:rPr>
        <w:t>i</w:t>
      </w:r>
      <w:r w:rsidRPr="007F1AD9">
        <w:rPr>
          <w:rFonts w:cstheme="minorHAnsi"/>
          <w:color w:val="0D0D0D"/>
        </w:rPr>
        <w:t>on</w:t>
      </w:r>
      <w:r w:rsidRPr="007F1AD9">
        <w:rPr>
          <w:rFonts w:cstheme="minorHAnsi"/>
          <w:color w:val="0D0D0D"/>
          <w:spacing w:val="-12"/>
        </w:rPr>
        <w:t xml:space="preserve"> </w:t>
      </w:r>
      <w:r w:rsidRPr="007F1AD9">
        <w:rPr>
          <w:rFonts w:cstheme="minorHAnsi"/>
          <w:color w:val="0D0D0D"/>
          <w:spacing w:val="1"/>
        </w:rPr>
        <w:t>t</w:t>
      </w:r>
      <w:r w:rsidRPr="007F1AD9">
        <w:rPr>
          <w:rFonts w:cstheme="minorHAnsi"/>
          <w:color w:val="0D0D0D"/>
        </w:rPr>
        <w:t>o</w:t>
      </w:r>
      <w:r w:rsidRPr="007F1AD9">
        <w:rPr>
          <w:rFonts w:cstheme="minorHAnsi"/>
          <w:color w:val="0D0D0D"/>
          <w:spacing w:val="-12"/>
        </w:rPr>
        <w:t xml:space="preserve"> </w:t>
      </w:r>
      <w:r w:rsidRPr="007F1AD9">
        <w:rPr>
          <w:rFonts w:cstheme="minorHAnsi"/>
          <w:color w:val="0D0D0D"/>
          <w:spacing w:val="-2"/>
        </w:rPr>
        <w:t>b</w:t>
      </w:r>
      <w:r w:rsidRPr="007F1AD9">
        <w:rPr>
          <w:rFonts w:cstheme="minorHAnsi"/>
          <w:color w:val="0D0D0D"/>
        </w:rPr>
        <w:t>e</w:t>
      </w:r>
      <w:r w:rsidRPr="007F1AD9">
        <w:rPr>
          <w:rFonts w:cstheme="minorHAnsi"/>
          <w:color w:val="0D0D0D"/>
          <w:spacing w:val="-11"/>
        </w:rPr>
        <w:t xml:space="preserve"> </w:t>
      </w:r>
      <w:r w:rsidRPr="007F1AD9">
        <w:rPr>
          <w:rFonts w:cstheme="minorHAnsi"/>
          <w:color w:val="0D0D0D"/>
        </w:rPr>
        <w:t>e</w:t>
      </w:r>
      <w:r w:rsidRPr="007F1AD9">
        <w:rPr>
          <w:rFonts w:cstheme="minorHAnsi"/>
          <w:color w:val="0D0D0D"/>
          <w:spacing w:val="-3"/>
        </w:rPr>
        <w:t>m</w:t>
      </w:r>
      <w:r w:rsidRPr="007F1AD9">
        <w:rPr>
          <w:rFonts w:cstheme="minorHAnsi"/>
          <w:color w:val="0D0D0D"/>
        </w:rPr>
        <w:t>p</w:t>
      </w:r>
      <w:r w:rsidRPr="007F1AD9">
        <w:rPr>
          <w:rFonts w:cstheme="minorHAnsi"/>
          <w:color w:val="0D0D0D"/>
          <w:spacing w:val="1"/>
        </w:rPr>
        <w:t>l</w:t>
      </w:r>
      <w:r w:rsidRPr="007F1AD9">
        <w:rPr>
          <w:rFonts w:cstheme="minorHAnsi"/>
          <w:color w:val="0D0D0D"/>
        </w:rPr>
        <w:t>o</w:t>
      </w:r>
      <w:r w:rsidRPr="007F1AD9">
        <w:rPr>
          <w:rFonts w:cstheme="minorHAnsi"/>
          <w:color w:val="0D0D0D"/>
          <w:spacing w:val="-2"/>
        </w:rPr>
        <w:t>y</w:t>
      </w:r>
      <w:r w:rsidRPr="007F1AD9">
        <w:rPr>
          <w:rFonts w:cstheme="minorHAnsi"/>
          <w:color w:val="0D0D0D"/>
        </w:rPr>
        <w:t>ed,</w:t>
      </w:r>
      <w:r w:rsidRPr="007F1AD9">
        <w:rPr>
          <w:rFonts w:cstheme="minorHAnsi"/>
          <w:color w:val="0D0D0D"/>
          <w:spacing w:val="-11"/>
        </w:rPr>
        <w:t xml:space="preserve"> </w:t>
      </w:r>
      <w:r w:rsidRPr="007F1AD9">
        <w:rPr>
          <w:rFonts w:cstheme="minorHAnsi"/>
          <w:color w:val="0D0D0D"/>
        </w:rPr>
        <w:t>s</w:t>
      </w:r>
      <w:r w:rsidRPr="007F1AD9">
        <w:rPr>
          <w:rFonts w:cstheme="minorHAnsi"/>
          <w:color w:val="0D0D0D"/>
          <w:spacing w:val="1"/>
        </w:rPr>
        <w:t>a</w:t>
      </w:r>
      <w:r w:rsidRPr="007F1AD9">
        <w:rPr>
          <w:rFonts w:cstheme="minorHAnsi"/>
          <w:color w:val="0D0D0D"/>
          <w:spacing w:val="-2"/>
        </w:rPr>
        <w:t>v</w:t>
      </w:r>
      <w:r w:rsidRPr="007F1AD9">
        <w:rPr>
          <w:rFonts w:cstheme="minorHAnsi"/>
          <w:color w:val="0D0D0D"/>
          <w:spacing w:val="1"/>
        </w:rPr>
        <w:t>i</w:t>
      </w:r>
      <w:r w:rsidRPr="007F1AD9">
        <w:rPr>
          <w:rFonts w:cstheme="minorHAnsi"/>
          <w:color w:val="0D0D0D"/>
        </w:rPr>
        <w:t>ng</w:t>
      </w:r>
      <w:r w:rsidRPr="007F1AD9">
        <w:rPr>
          <w:rFonts w:cstheme="minorHAnsi"/>
          <w:color w:val="0D0D0D"/>
          <w:spacing w:val="-14"/>
        </w:rPr>
        <w:t xml:space="preserve"> </w:t>
      </w:r>
      <w:r w:rsidRPr="007F1AD9">
        <w:rPr>
          <w:rFonts w:cstheme="minorHAnsi"/>
          <w:color w:val="0D0D0D"/>
        </w:rPr>
        <w:t>sp</w:t>
      </w:r>
      <w:r w:rsidRPr="007F1AD9">
        <w:rPr>
          <w:rFonts w:cstheme="minorHAnsi"/>
          <w:color w:val="0D0D0D"/>
          <w:spacing w:val="1"/>
        </w:rPr>
        <w:t>a</w:t>
      </w:r>
      <w:r w:rsidRPr="007F1AD9">
        <w:rPr>
          <w:rFonts w:cstheme="minorHAnsi"/>
          <w:color w:val="0D0D0D"/>
        </w:rPr>
        <w:t>ce</w:t>
      </w:r>
      <w:r w:rsidRPr="007F1AD9">
        <w:rPr>
          <w:rFonts w:cstheme="minorHAnsi"/>
          <w:color w:val="0D0D0D"/>
          <w:spacing w:val="-11"/>
        </w:rPr>
        <w:t xml:space="preserve"> </w:t>
      </w:r>
      <w:r w:rsidRPr="007F1AD9">
        <w:rPr>
          <w:rFonts w:cstheme="minorHAnsi"/>
          <w:color w:val="0D0D0D"/>
          <w:spacing w:val="-2"/>
        </w:rPr>
        <w:t>a</w:t>
      </w:r>
      <w:r w:rsidRPr="007F1AD9">
        <w:rPr>
          <w:rFonts w:cstheme="minorHAnsi"/>
          <w:color w:val="0D0D0D"/>
        </w:rPr>
        <w:t>nd</w:t>
      </w:r>
      <w:r w:rsidRPr="007F1AD9">
        <w:rPr>
          <w:rFonts w:cstheme="minorHAnsi"/>
          <w:color w:val="0D0D0D"/>
          <w:spacing w:val="-12"/>
        </w:rPr>
        <w:t xml:space="preserve"> </w:t>
      </w:r>
      <w:r w:rsidRPr="007F1AD9">
        <w:rPr>
          <w:rFonts w:cstheme="minorHAnsi"/>
          <w:color w:val="0D0D0D"/>
        </w:rPr>
        <w:t>s</w:t>
      </w:r>
      <w:r w:rsidRPr="007F1AD9">
        <w:rPr>
          <w:rFonts w:cstheme="minorHAnsi"/>
          <w:color w:val="0D0D0D"/>
          <w:spacing w:val="-2"/>
        </w:rPr>
        <w:t>p</w:t>
      </w:r>
      <w:r w:rsidRPr="007F1AD9">
        <w:rPr>
          <w:rFonts w:cstheme="minorHAnsi"/>
          <w:color w:val="0D0D0D"/>
        </w:rPr>
        <w:t>e</w:t>
      </w:r>
      <w:r w:rsidRPr="007F1AD9">
        <w:rPr>
          <w:rFonts w:cstheme="minorHAnsi"/>
          <w:color w:val="0D0D0D"/>
          <w:spacing w:val="-2"/>
        </w:rPr>
        <w:t>c</w:t>
      </w:r>
      <w:r w:rsidRPr="007F1AD9">
        <w:rPr>
          <w:rFonts w:cstheme="minorHAnsi"/>
          <w:color w:val="0D0D0D"/>
          <w:spacing w:val="1"/>
        </w:rPr>
        <w:t>i</w:t>
      </w:r>
      <w:r w:rsidRPr="007F1AD9">
        <w:rPr>
          <w:rFonts w:cstheme="minorHAnsi"/>
          <w:color w:val="0D0D0D"/>
        </w:rPr>
        <w:t>a</w:t>
      </w:r>
      <w:r w:rsidRPr="007F1AD9">
        <w:rPr>
          <w:rFonts w:cstheme="minorHAnsi"/>
          <w:color w:val="0D0D0D"/>
          <w:spacing w:val="-1"/>
        </w:rPr>
        <w:t>l</w:t>
      </w:r>
      <w:r w:rsidRPr="007F1AD9">
        <w:rPr>
          <w:rFonts w:cstheme="minorHAnsi"/>
          <w:color w:val="0D0D0D"/>
          <w:spacing w:val="1"/>
        </w:rPr>
        <w:t>is</w:t>
      </w:r>
      <w:r w:rsidRPr="007F1AD9">
        <w:rPr>
          <w:rFonts w:cstheme="minorHAnsi"/>
          <w:color w:val="0D0D0D"/>
        </w:rPr>
        <w:t>ed</w:t>
      </w:r>
      <w:r w:rsidRPr="007F1AD9">
        <w:rPr>
          <w:rFonts w:cstheme="minorHAnsi"/>
          <w:color w:val="0D0D0D"/>
          <w:spacing w:val="-12"/>
        </w:rPr>
        <w:t xml:space="preserve"> </w:t>
      </w:r>
      <w:r w:rsidRPr="007F1AD9">
        <w:rPr>
          <w:rFonts w:cstheme="minorHAnsi"/>
          <w:color w:val="0D0D0D"/>
          <w:spacing w:val="-4"/>
        </w:rPr>
        <w:t>m</w:t>
      </w:r>
      <w:r w:rsidRPr="007F1AD9">
        <w:rPr>
          <w:rFonts w:cstheme="minorHAnsi"/>
          <w:color w:val="0D0D0D"/>
        </w:rPr>
        <w:t>a</w:t>
      </w:r>
      <w:r w:rsidRPr="007F1AD9">
        <w:rPr>
          <w:rFonts w:cstheme="minorHAnsi"/>
          <w:color w:val="0D0D0D"/>
          <w:spacing w:val="1"/>
        </w:rPr>
        <w:t>i</w:t>
      </w:r>
      <w:r w:rsidRPr="007F1AD9">
        <w:rPr>
          <w:rFonts w:cstheme="minorHAnsi"/>
          <w:color w:val="0D0D0D"/>
        </w:rPr>
        <w:t>n</w:t>
      </w:r>
      <w:r w:rsidRPr="007F1AD9">
        <w:rPr>
          <w:rFonts w:cstheme="minorHAnsi"/>
          <w:color w:val="0D0D0D"/>
          <w:spacing w:val="1"/>
        </w:rPr>
        <w:t>t</w:t>
      </w:r>
      <w:r w:rsidRPr="007F1AD9">
        <w:rPr>
          <w:rFonts w:cstheme="minorHAnsi"/>
          <w:color w:val="0D0D0D"/>
          <w:spacing w:val="-2"/>
        </w:rPr>
        <w:t>e</w:t>
      </w:r>
      <w:r w:rsidRPr="007F1AD9">
        <w:rPr>
          <w:rFonts w:cstheme="minorHAnsi"/>
          <w:color w:val="0D0D0D"/>
        </w:rPr>
        <w:t>nan</w:t>
      </w:r>
      <w:r w:rsidRPr="007F1AD9">
        <w:rPr>
          <w:rFonts w:cstheme="minorHAnsi"/>
          <w:color w:val="0D0D0D"/>
          <w:spacing w:val="-2"/>
        </w:rPr>
        <w:t>c</w:t>
      </w:r>
      <w:r w:rsidRPr="007F1AD9">
        <w:rPr>
          <w:rFonts w:cstheme="minorHAnsi"/>
          <w:color w:val="0D0D0D"/>
        </w:rPr>
        <w:t>e of</w:t>
      </w:r>
      <w:r w:rsidRPr="007F1AD9">
        <w:rPr>
          <w:rFonts w:cstheme="minorHAnsi"/>
          <w:color w:val="0D0D0D"/>
          <w:spacing w:val="13"/>
        </w:rPr>
        <w:t xml:space="preserve"> </w:t>
      </w:r>
      <w:r w:rsidRPr="007F1AD9">
        <w:rPr>
          <w:rFonts w:cstheme="minorHAnsi"/>
          <w:color w:val="0D0D0D"/>
        </w:rPr>
        <w:t>eq</w:t>
      </w:r>
      <w:r w:rsidRPr="007F1AD9">
        <w:rPr>
          <w:rFonts w:cstheme="minorHAnsi"/>
          <w:color w:val="0D0D0D"/>
          <w:spacing w:val="-2"/>
        </w:rPr>
        <w:t>u</w:t>
      </w:r>
      <w:r w:rsidRPr="007F1AD9">
        <w:rPr>
          <w:rFonts w:cstheme="minorHAnsi"/>
          <w:color w:val="0D0D0D"/>
          <w:spacing w:val="1"/>
        </w:rPr>
        <w:t>i</w:t>
      </w:r>
      <w:r w:rsidRPr="007F1AD9">
        <w:rPr>
          <w:rFonts w:cstheme="minorHAnsi"/>
          <w:color w:val="0D0D0D"/>
        </w:rPr>
        <w:t>p</w:t>
      </w:r>
      <w:r w:rsidRPr="007F1AD9">
        <w:rPr>
          <w:rFonts w:cstheme="minorHAnsi"/>
          <w:color w:val="0D0D0D"/>
          <w:spacing w:val="-4"/>
        </w:rPr>
        <w:t>m</w:t>
      </w:r>
      <w:r w:rsidRPr="007F1AD9">
        <w:rPr>
          <w:rFonts w:cstheme="minorHAnsi"/>
          <w:color w:val="0D0D0D"/>
        </w:rPr>
        <w:t>en</w:t>
      </w:r>
      <w:r w:rsidRPr="007F1AD9">
        <w:rPr>
          <w:rFonts w:cstheme="minorHAnsi"/>
          <w:color w:val="0D0D0D"/>
          <w:spacing w:val="1"/>
        </w:rPr>
        <w:t>t</w:t>
      </w:r>
      <w:r w:rsidRPr="007F1AD9">
        <w:rPr>
          <w:rFonts w:cstheme="minorHAnsi"/>
          <w:color w:val="0D0D0D"/>
        </w:rPr>
        <w:t>,</w:t>
      </w:r>
      <w:r w:rsidRPr="007F1AD9">
        <w:rPr>
          <w:rFonts w:cstheme="minorHAnsi"/>
          <w:color w:val="0D0D0D"/>
          <w:spacing w:val="12"/>
        </w:rPr>
        <w:t xml:space="preserve"> </w:t>
      </w:r>
      <w:r w:rsidRPr="007F1AD9">
        <w:rPr>
          <w:rFonts w:cstheme="minorHAnsi"/>
          <w:color w:val="0D0D0D"/>
          <w:spacing w:val="1"/>
        </w:rPr>
        <w:t>r</w:t>
      </w:r>
      <w:r w:rsidRPr="007F1AD9">
        <w:rPr>
          <w:rFonts w:cstheme="minorHAnsi"/>
          <w:color w:val="0D0D0D"/>
          <w:spacing w:val="-2"/>
        </w:rPr>
        <w:t>e</w:t>
      </w:r>
      <w:r w:rsidRPr="007F1AD9">
        <w:rPr>
          <w:rFonts w:cstheme="minorHAnsi"/>
          <w:color w:val="0D0D0D"/>
        </w:rPr>
        <w:t>p</w:t>
      </w:r>
      <w:r w:rsidRPr="007F1AD9">
        <w:rPr>
          <w:rFonts w:cstheme="minorHAnsi"/>
          <w:color w:val="0D0D0D"/>
          <w:spacing w:val="1"/>
        </w:rPr>
        <w:t>l</w:t>
      </w:r>
      <w:r w:rsidRPr="007F1AD9">
        <w:rPr>
          <w:rFonts w:cstheme="minorHAnsi"/>
          <w:color w:val="0D0D0D"/>
          <w:spacing w:val="-2"/>
        </w:rPr>
        <w:t>a</w:t>
      </w:r>
      <w:r w:rsidRPr="007F1AD9">
        <w:rPr>
          <w:rFonts w:cstheme="minorHAnsi"/>
          <w:color w:val="0D0D0D"/>
        </w:rPr>
        <w:t>c</w:t>
      </w:r>
      <w:r w:rsidRPr="007F1AD9">
        <w:rPr>
          <w:rFonts w:cstheme="minorHAnsi"/>
          <w:color w:val="0D0D0D"/>
          <w:spacing w:val="1"/>
        </w:rPr>
        <w:t>e</w:t>
      </w:r>
      <w:r w:rsidRPr="007F1AD9">
        <w:rPr>
          <w:rFonts w:cstheme="minorHAnsi"/>
          <w:color w:val="0D0D0D"/>
        </w:rPr>
        <w:t>d</w:t>
      </w:r>
      <w:r w:rsidRPr="007F1AD9">
        <w:rPr>
          <w:rFonts w:cstheme="minorHAnsi"/>
          <w:color w:val="0D0D0D"/>
          <w:spacing w:val="12"/>
        </w:rPr>
        <w:t xml:space="preserve"> </w:t>
      </w:r>
      <w:r w:rsidRPr="007F1AD9">
        <w:rPr>
          <w:rFonts w:cstheme="minorHAnsi"/>
          <w:color w:val="0D0D0D"/>
        </w:rPr>
        <w:t>by</w:t>
      </w:r>
      <w:r w:rsidRPr="007F1AD9">
        <w:rPr>
          <w:rFonts w:cstheme="minorHAnsi"/>
          <w:color w:val="0D0D0D"/>
          <w:spacing w:val="9"/>
        </w:rPr>
        <w:t xml:space="preserve"> </w:t>
      </w:r>
      <w:r w:rsidRPr="007F1AD9">
        <w:rPr>
          <w:rFonts w:cstheme="minorHAnsi"/>
          <w:color w:val="0D0D0D"/>
        </w:rPr>
        <w:t>s</w:t>
      </w:r>
      <w:r w:rsidRPr="007F1AD9">
        <w:rPr>
          <w:rFonts w:cstheme="minorHAnsi"/>
          <w:color w:val="0D0D0D"/>
          <w:spacing w:val="-3"/>
        </w:rPr>
        <w:t>m</w:t>
      </w:r>
      <w:r w:rsidRPr="007F1AD9">
        <w:rPr>
          <w:rFonts w:cstheme="minorHAnsi"/>
          <w:color w:val="0D0D0D"/>
        </w:rPr>
        <w:t>a</w:t>
      </w:r>
      <w:r w:rsidRPr="007F1AD9">
        <w:rPr>
          <w:rFonts w:cstheme="minorHAnsi"/>
          <w:color w:val="0D0D0D"/>
          <w:spacing w:val="1"/>
        </w:rPr>
        <w:t>ll</w:t>
      </w:r>
      <w:r w:rsidRPr="007F1AD9">
        <w:rPr>
          <w:rFonts w:cstheme="minorHAnsi"/>
          <w:color w:val="0D0D0D"/>
        </w:rPr>
        <w:t>er</w:t>
      </w:r>
      <w:r w:rsidRPr="007F1AD9">
        <w:rPr>
          <w:rFonts w:cstheme="minorHAnsi"/>
          <w:color w:val="0D0D0D"/>
          <w:spacing w:val="13"/>
        </w:rPr>
        <w:t xml:space="preserve"> </w:t>
      </w:r>
      <w:r w:rsidRPr="007F1AD9">
        <w:rPr>
          <w:rFonts w:cstheme="minorHAnsi"/>
          <w:color w:val="0D0D0D"/>
          <w:spacing w:val="-2"/>
        </w:rPr>
        <w:t>a</w:t>
      </w:r>
      <w:r w:rsidRPr="007F1AD9">
        <w:rPr>
          <w:rFonts w:cstheme="minorHAnsi"/>
          <w:color w:val="0D0D0D"/>
        </w:rPr>
        <w:t>nd</w:t>
      </w:r>
      <w:r w:rsidRPr="007F1AD9">
        <w:rPr>
          <w:rFonts w:cstheme="minorHAnsi"/>
          <w:color w:val="0D0D0D"/>
          <w:spacing w:val="12"/>
        </w:rPr>
        <w:t xml:space="preserve"> </w:t>
      </w:r>
      <w:r w:rsidRPr="007F1AD9">
        <w:rPr>
          <w:rFonts w:cstheme="minorHAnsi"/>
          <w:color w:val="0D0D0D"/>
          <w:spacing w:val="-2"/>
        </w:rPr>
        <w:t>g</w:t>
      </w:r>
      <w:r w:rsidRPr="007F1AD9">
        <w:rPr>
          <w:rFonts w:cstheme="minorHAnsi"/>
          <w:color w:val="0D0D0D"/>
        </w:rPr>
        <w:t>en</w:t>
      </w:r>
      <w:r w:rsidRPr="007F1AD9">
        <w:rPr>
          <w:rFonts w:cstheme="minorHAnsi"/>
          <w:color w:val="0D0D0D"/>
          <w:spacing w:val="1"/>
        </w:rPr>
        <w:t>er</w:t>
      </w:r>
      <w:r w:rsidRPr="007F1AD9">
        <w:rPr>
          <w:rFonts w:cstheme="minorHAnsi"/>
          <w:color w:val="0D0D0D"/>
          <w:spacing w:val="-2"/>
        </w:rPr>
        <w:t>a</w:t>
      </w:r>
      <w:r w:rsidRPr="007F1AD9">
        <w:rPr>
          <w:rFonts w:cstheme="minorHAnsi"/>
          <w:color w:val="0D0D0D"/>
          <w:spacing w:val="6"/>
        </w:rPr>
        <w:t>l</w:t>
      </w:r>
      <w:r w:rsidRPr="007F1AD9">
        <w:rPr>
          <w:rFonts w:cstheme="minorHAnsi"/>
          <w:color w:val="0D0D0D"/>
          <w:spacing w:val="-4"/>
        </w:rPr>
        <w:t>-</w:t>
      </w:r>
      <w:r w:rsidRPr="007F1AD9">
        <w:rPr>
          <w:rFonts w:cstheme="minorHAnsi"/>
          <w:color w:val="0D0D0D"/>
        </w:rPr>
        <w:t>pu</w:t>
      </w:r>
      <w:r w:rsidRPr="007F1AD9">
        <w:rPr>
          <w:rFonts w:cstheme="minorHAnsi"/>
          <w:color w:val="0D0D0D"/>
          <w:spacing w:val="1"/>
        </w:rPr>
        <w:t>r</w:t>
      </w:r>
      <w:r w:rsidRPr="007F1AD9">
        <w:rPr>
          <w:rFonts w:cstheme="minorHAnsi"/>
          <w:color w:val="0D0D0D"/>
        </w:rPr>
        <w:t>po</w:t>
      </w:r>
      <w:r w:rsidRPr="007F1AD9">
        <w:rPr>
          <w:rFonts w:cstheme="minorHAnsi"/>
          <w:color w:val="0D0D0D"/>
          <w:spacing w:val="-2"/>
        </w:rPr>
        <w:t>s</w:t>
      </w:r>
      <w:r w:rsidRPr="007F1AD9">
        <w:rPr>
          <w:rFonts w:cstheme="minorHAnsi"/>
          <w:color w:val="0D0D0D"/>
        </w:rPr>
        <w:t>e</w:t>
      </w:r>
      <w:r w:rsidRPr="007F1AD9">
        <w:rPr>
          <w:rFonts w:cstheme="minorHAnsi"/>
          <w:color w:val="0D0D0D"/>
          <w:spacing w:val="12"/>
        </w:rPr>
        <w:t xml:space="preserve"> </w:t>
      </w:r>
      <w:r w:rsidRPr="007F1AD9">
        <w:rPr>
          <w:rFonts w:cstheme="minorHAnsi"/>
          <w:color w:val="0D0D0D"/>
        </w:rPr>
        <w:t>co</w:t>
      </w:r>
      <w:r w:rsidRPr="007F1AD9">
        <w:rPr>
          <w:rFonts w:cstheme="minorHAnsi"/>
          <w:color w:val="0D0D0D"/>
          <w:spacing w:val="-1"/>
        </w:rPr>
        <w:t>m</w:t>
      </w:r>
      <w:r w:rsidRPr="007F1AD9">
        <w:rPr>
          <w:rFonts w:cstheme="minorHAnsi"/>
          <w:color w:val="0D0D0D"/>
          <w:spacing w:val="-4"/>
        </w:rPr>
        <w:t>m</w:t>
      </w:r>
      <w:r w:rsidRPr="007F1AD9">
        <w:rPr>
          <w:rFonts w:cstheme="minorHAnsi"/>
          <w:color w:val="0D0D0D"/>
        </w:rPr>
        <w:t>un</w:t>
      </w:r>
      <w:r w:rsidRPr="007F1AD9">
        <w:rPr>
          <w:rFonts w:cstheme="minorHAnsi"/>
          <w:color w:val="0D0D0D"/>
          <w:spacing w:val="1"/>
        </w:rPr>
        <w:t>i</w:t>
      </w:r>
      <w:r w:rsidRPr="007F1AD9">
        <w:rPr>
          <w:rFonts w:cstheme="minorHAnsi"/>
          <w:color w:val="0D0D0D"/>
        </w:rPr>
        <w:t>c</w:t>
      </w:r>
      <w:r w:rsidRPr="007F1AD9">
        <w:rPr>
          <w:rFonts w:cstheme="minorHAnsi"/>
          <w:color w:val="0D0D0D"/>
          <w:spacing w:val="1"/>
        </w:rPr>
        <w:t>a</w:t>
      </w:r>
      <w:r w:rsidRPr="007F1AD9">
        <w:rPr>
          <w:rFonts w:cstheme="minorHAnsi"/>
          <w:color w:val="0D0D0D"/>
          <w:spacing w:val="-1"/>
        </w:rPr>
        <w:t>t</w:t>
      </w:r>
      <w:r w:rsidRPr="007F1AD9">
        <w:rPr>
          <w:rFonts w:cstheme="minorHAnsi"/>
          <w:color w:val="0D0D0D"/>
          <w:spacing w:val="1"/>
        </w:rPr>
        <w:t>i</w:t>
      </w:r>
      <w:r w:rsidRPr="007F1AD9">
        <w:rPr>
          <w:rFonts w:cstheme="minorHAnsi"/>
          <w:color w:val="0D0D0D"/>
        </w:rPr>
        <w:t>ons</w:t>
      </w:r>
      <w:r w:rsidRPr="007F1AD9">
        <w:rPr>
          <w:rFonts w:cstheme="minorHAnsi"/>
          <w:color w:val="0D0D0D"/>
          <w:spacing w:val="13"/>
        </w:rPr>
        <w:t xml:space="preserve"> </w:t>
      </w:r>
      <w:r w:rsidRPr="007F1AD9">
        <w:rPr>
          <w:rFonts w:cstheme="minorHAnsi"/>
          <w:color w:val="0D0D0D"/>
          <w:spacing w:val="-2"/>
        </w:rPr>
        <w:t>e</w:t>
      </w:r>
      <w:r w:rsidRPr="007F1AD9">
        <w:rPr>
          <w:rFonts w:cstheme="minorHAnsi"/>
          <w:color w:val="0D0D0D"/>
        </w:rPr>
        <w:t>qu</w:t>
      </w:r>
      <w:r w:rsidRPr="007F1AD9">
        <w:rPr>
          <w:rFonts w:cstheme="minorHAnsi"/>
          <w:color w:val="0D0D0D"/>
          <w:spacing w:val="-1"/>
        </w:rPr>
        <w:t>i</w:t>
      </w:r>
      <w:r w:rsidRPr="007F1AD9">
        <w:rPr>
          <w:rFonts w:cstheme="minorHAnsi"/>
          <w:color w:val="0D0D0D"/>
        </w:rPr>
        <w:t>p</w:t>
      </w:r>
      <w:r w:rsidRPr="007F1AD9">
        <w:rPr>
          <w:rFonts w:cstheme="minorHAnsi"/>
          <w:color w:val="0D0D0D"/>
          <w:spacing w:val="-4"/>
        </w:rPr>
        <w:t>m</w:t>
      </w:r>
      <w:r w:rsidRPr="007F1AD9">
        <w:rPr>
          <w:rFonts w:cstheme="minorHAnsi"/>
          <w:color w:val="0D0D0D"/>
        </w:rPr>
        <w:t>en</w:t>
      </w:r>
      <w:r w:rsidRPr="007F1AD9">
        <w:rPr>
          <w:rFonts w:cstheme="minorHAnsi"/>
          <w:color w:val="0D0D0D"/>
          <w:spacing w:val="1"/>
        </w:rPr>
        <w:t>t</w:t>
      </w:r>
      <w:r w:rsidRPr="007F1AD9">
        <w:rPr>
          <w:rFonts w:cstheme="minorHAnsi"/>
          <w:color w:val="0D0D0D"/>
        </w:rPr>
        <w:t>.</w:t>
      </w:r>
      <w:r w:rsidRPr="007F1AD9">
        <w:rPr>
          <w:rFonts w:cstheme="minorHAnsi"/>
          <w:color w:val="0D0D0D"/>
          <w:spacing w:val="12"/>
        </w:rPr>
        <w:t xml:space="preserve"> </w:t>
      </w:r>
      <w:r w:rsidRPr="007F1AD9">
        <w:rPr>
          <w:rFonts w:cstheme="minorHAnsi"/>
          <w:color w:val="0D0D0D"/>
          <w:spacing w:val="-1"/>
        </w:rPr>
        <w:t>N</w:t>
      </w:r>
      <w:r w:rsidRPr="007F1AD9">
        <w:rPr>
          <w:rFonts w:cstheme="minorHAnsi"/>
          <w:color w:val="0D0D0D"/>
          <w:spacing w:val="3"/>
        </w:rPr>
        <w:t>e</w:t>
      </w:r>
      <w:r w:rsidRPr="007F1AD9">
        <w:rPr>
          <w:rFonts w:cstheme="minorHAnsi"/>
          <w:color w:val="0D0D0D"/>
        </w:rPr>
        <w:t>w</w:t>
      </w:r>
      <w:r w:rsidRPr="007F1AD9">
        <w:rPr>
          <w:rFonts w:cstheme="minorHAnsi"/>
          <w:color w:val="0D0D0D"/>
          <w:spacing w:val="11"/>
        </w:rPr>
        <w:t xml:space="preserve"> </w:t>
      </w:r>
      <w:r w:rsidRPr="007F1AD9">
        <w:rPr>
          <w:rFonts w:cstheme="minorHAnsi"/>
          <w:color w:val="0D0D0D"/>
        </w:rPr>
        <w:t>bu</w:t>
      </w:r>
      <w:r w:rsidRPr="007F1AD9">
        <w:rPr>
          <w:rFonts w:cstheme="minorHAnsi"/>
          <w:color w:val="0D0D0D"/>
          <w:spacing w:val="-2"/>
        </w:rPr>
        <w:t>s</w:t>
      </w:r>
      <w:r w:rsidRPr="007F1AD9">
        <w:rPr>
          <w:rFonts w:cstheme="minorHAnsi"/>
          <w:color w:val="0D0D0D"/>
          <w:spacing w:val="1"/>
        </w:rPr>
        <w:t>i</w:t>
      </w:r>
      <w:r w:rsidRPr="007F1AD9">
        <w:rPr>
          <w:rFonts w:cstheme="minorHAnsi"/>
          <w:color w:val="0D0D0D"/>
        </w:rPr>
        <w:t>ne</w:t>
      </w:r>
      <w:r w:rsidRPr="007F1AD9">
        <w:rPr>
          <w:rFonts w:cstheme="minorHAnsi"/>
          <w:color w:val="0D0D0D"/>
          <w:spacing w:val="-2"/>
        </w:rPr>
        <w:t>s</w:t>
      </w:r>
      <w:r w:rsidRPr="007F1AD9">
        <w:rPr>
          <w:rFonts w:cstheme="minorHAnsi"/>
          <w:color w:val="0D0D0D"/>
        </w:rPr>
        <w:t>s</w:t>
      </w:r>
      <w:r w:rsidRPr="007F1AD9">
        <w:rPr>
          <w:rFonts w:cstheme="minorHAnsi"/>
          <w:color w:val="0D0D0D"/>
          <w:spacing w:val="13"/>
        </w:rPr>
        <w:t xml:space="preserve"> </w:t>
      </w:r>
      <w:r w:rsidRPr="007F1AD9">
        <w:rPr>
          <w:rFonts w:cstheme="minorHAnsi"/>
          <w:color w:val="0D0D0D"/>
          <w:spacing w:val="-4"/>
        </w:rPr>
        <w:t>m</w:t>
      </w:r>
      <w:r w:rsidRPr="007F1AD9">
        <w:rPr>
          <w:rFonts w:cstheme="minorHAnsi"/>
          <w:color w:val="0D0D0D"/>
        </w:rPr>
        <w:t>ode</w:t>
      </w:r>
      <w:r w:rsidRPr="007F1AD9">
        <w:rPr>
          <w:rFonts w:cstheme="minorHAnsi"/>
          <w:color w:val="0D0D0D"/>
          <w:spacing w:val="1"/>
        </w:rPr>
        <w:t>l</w:t>
      </w:r>
      <w:r w:rsidRPr="007F1AD9">
        <w:rPr>
          <w:rFonts w:cstheme="minorHAnsi"/>
          <w:color w:val="0D0D0D"/>
        </w:rPr>
        <w:t>s</w:t>
      </w:r>
      <w:r w:rsidRPr="007F1AD9">
        <w:rPr>
          <w:rFonts w:cstheme="minorHAnsi"/>
          <w:color w:val="0D0D0D"/>
          <w:spacing w:val="13"/>
        </w:rPr>
        <w:t xml:space="preserve"> </w:t>
      </w:r>
      <w:r w:rsidRPr="007F1AD9">
        <w:rPr>
          <w:rFonts w:cstheme="minorHAnsi"/>
          <w:color w:val="0D0D0D"/>
          <w:spacing w:val="-1"/>
        </w:rPr>
        <w:t>i</w:t>
      </w:r>
      <w:r w:rsidRPr="007F1AD9">
        <w:rPr>
          <w:rFonts w:cstheme="minorHAnsi"/>
          <w:color w:val="0D0D0D"/>
        </w:rPr>
        <w:t>nc</w:t>
      </w:r>
      <w:r w:rsidRPr="007F1AD9">
        <w:rPr>
          <w:rFonts w:cstheme="minorHAnsi"/>
          <w:color w:val="0D0D0D"/>
          <w:spacing w:val="1"/>
        </w:rPr>
        <w:t>l</w:t>
      </w:r>
      <w:r w:rsidRPr="007F1AD9">
        <w:rPr>
          <w:rFonts w:cstheme="minorHAnsi"/>
          <w:color w:val="0D0D0D"/>
        </w:rPr>
        <w:t>u</w:t>
      </w:r>
      <w:r w:rsidRPr="007F1AD9">
        <w:rPr>
          <w:rFonts w:cstheme="minorHAnsi"/>
          <w:color w:val="0D0D0D"/>
          <w:spacing w:val="-2"/>
        </w:rPr>
        <w:t>d</w:t>
      </w:r>
      <w:r w:rsidRPr="007F1AD9">
        <w:rPr>
          <w:rFonts w:cstheme="minorHAnsi"/>
          <w:color w:val="0D0D0D"/>
        </w:rPr>
        <w:t xml:space="preserve">e </w:t>
      </w:r>
      <w:r w:rsidRPr="007F1AD9">
        <w:rPr>
          <w:rFonts w:cstheme="minorHAnsi"/>
          <w:color w:val="0D0D0D"/>
          <w:spacing w:val="-2"/>
        </w:rPr>
        <w:t>I</w:t>
      </w:r>
      <w:r w:rsidRPr="007F1AD9">
        <w:rPr>
          <w:rFonts w:cstheme="minorHAnsi"/>
          <w:color w:val="0D0D0D"/>
        </w:rPr>
        <w:t>P</w:t>
      </w:r>
      <w:r w:rsidRPr="007F1AD9">
        <w:rPr>
          <w:rFonts w:cstheme="minorHAnsi"/>
          <w:color w:val="0D0D0D"/>
          <w:spacing w:val="-3"/>
        </w:rPr>
        <w:t xml:space="preserve"> </w:t>
      </w:r>
      <w:r w:rsidRPr="007F1AD9">
        <w:rPr>
          <w:rFonts w:cstheme="minorHAnsi"/>
          <w:color w:val="0D0D0D"/>
          <w:spacing w:val="-4"/>
        </w:rPr>
        <w:t>m</w:t>
      </w:r>
      <w:r w:rsidRPr="007F1AD9">
        <w:rPr>
          <w:rFonts w:cstheme="minorHAnsi"/>
          <w:color w:val="0D0D0D"/>
        </w:rPr>
        <w:t>ed</w:t>
      </w:r>
      <w:r w:rsidRPr="007F1AD9">
        <w:rPr>
          <w:rFonts w:cstheme="minorHAnsi"/>
          <w:color w:val="0D0D0D"/>
          <w:spacing w:val="1"/>
        </w:rPr>
        <w:t>i</w:t>
      </w:r>
      <w:r w:rsidRPr="007F1AD9">
        <w:rPr>
          <w:rFonts w:cstheme="minorHAnsi"/>
          <w:color w:val="0D0D0D"/>
        </w:rPr>
        <w:t>a</w:t>
      </w:r>
      <w:r w:rsidRPr="007F1AD9">
        <w:rPr>
          <w:rFonts w:cstheme="minorHAnsi"/>
          <w:color w:val="0D0D0D"/>
          <w:spacing w:val="-2"/>
        </w:rPr>
        <w:t xml:space="preserve"> </w:t>
      </w:r>
      <w:r w:rsidRPr="007F1AD9">
        <w:rPr>
          <w:rFonts w:cstheme="minorHAnsi"/>
          <w:color w:val="0D0D0D"/>
          <w:spacing w:val="-1"/>
        </w:rPr>
        <w:t>w</w:t>
      </w:r>
      <w:r w:rsidRPr="007F1AD9">
        <w:rPr>
          <w:rFonts w:cstheme="minorHAnsi"/>
          <w:color w:val="0D0D0D"/>
        </w:rPr>
        <w:t>o</w:t>
      </w:r>
      <w:r w:rsidRPr="007F1AD9">
        <w:rPr>
          <w:rFonts w:cstheme="minorHAnsi"/>
          <w:color w:val="0D0D0D"/>
          <w:spacing w:val="1"/>
        </w:rPr>
        <w:t>r</w:t>
      </w:r>
      <w:r w:rsidRPr="007F1AD9">
        <w:rPr>
          <w:rFonts w:cstheme="minorHAnsi"/>
          <w:color w:val="0D0D0D"/>
          <w:spacing w:val="-2"/>
        </w:rPr>
        <w:t>k</w:t>
      </w:r>
      <w:r w:rsidRPr="007F1AD9">
        <w:rPr>
          <w:rFonts w:cstheme="minorHAnsi"/>
          <w:color w:val="0D0D0D"/>
          <w:spacing w:val="1"/>
        </w:rPr>
        <w:t>fl</w:t>
      </w:r>
      <w:r w:rsidRPr="007F1AD9">
        <w:rPr>
          <w:rFonts w:cstheme="minorHAnsi"/>
          <w:color w:val="0D0D0D"/>
        </w:rPr>
        <w:t>o</w:t>
      </w:r>
      <w:r w:rsidRPr="007F1AD9">
        <w:rPr>
          <w:rFonts w:cstheme="minorHAnsi"/>
          <w:color w:val="0D0D0D"/>
          <w:spacing w:val="-1"/>
        </w:rPr>
        <w:t>w</w:t>
      </w:r>
      <w:r w:rsidRPr="007F1AD9">
        <w:rPr>
          <w:rFonts w:cstheme="minorHAnsi"/>
          <w:color w:val="0D0D0D"/>
        </w:rPr>
        <w:t>s,</w:t>
      </w:r>
      <w:r w:rsidRPr="007F1AD9">
        <w:rPr>
          <w:rFonts w:cstheme="minorHAnsi"/>
          <w:color w:val="0D0D0D"/>
          <w:spacing w:val="-4"/>
        </w:rPr>
        <w:t xml:space="preserve"> </w:t>
      </w:r>
      <w:r w:rsidRPr="007F1AD9">
        <w:rPr>
          <w:rFonts w:cstheme="minorHAnsi"/>
          <w:color w:val="0D0D0D"/>
          <w:spacing w:val="-2"/>
        </w:rPr>
        <w:t>r</w:t>
      </w:r>
      <w:r w:rsidRPr="007F1AD9">
        <w:rPr>
          <w:rFonts w:cstheme="minorHAnsi"/>
          <w:color w:val="0D0D0D"/>
        </w:rPr>
        <w:t>e</w:t>
      </w:r>
      <w:r w:rsidRPr="007F1AD9">
        <w:rPr>
          <w:rFonts w:cstheme="minorHAnsi"/>
          <w:color w:val="0D0D0D"/>
          <w:spacing w:val="-3"/>
        </w:rPr>
        <w:t>m</w:t>
      </w:r>
      <w:r w:rsidRPr="007F1AD9">
        <w:rPr>
          <w:rFonts w:cstheme="minorHAnsi"/>
          <w:color w:val="0D0D0D"/>
        </w:rPr>
        <w:t>o</w:t>
      </w:r>
      <w:r w:rsidRPr="007F1AD9">
        <w:rPr>
          <w:rFonts w:cstheme="minorHAnsi"/>
          <w:color w:val="0D0D0D"/>
          <w:spacing w:val="1"/>
        </w:rPr>
        <w:t>t</w:t>
      </w:r>
      <w:r w:rsidRPr="007F1AD9">
        <w:rPr>
          <w:rFonts w:cstheme="minorHAnsi"/>
          <w:color w:val="0D0D0D"/>
        </w:rPr>
        <w:t>e</w:t>
      </w:r>
      <w:r w:rsidRPr="007F1AD9">
        <w:rPr>
          <w:rFonts w:cstheme="minorHAnsi"/>
          <w:color w:val="0D0D0D"/>
          <w:spacing w:val="-2"/>
        </w:rPr>
        <w:t xml:space="preserve"> </w:t>
      </w:r>
      <w:r w:rsidRPr="007F1AD9">
        <w:rPr>
          <w:rFonts w:cstheme="minorHAnsi"/>
          <w:color w:val="0D0D0D"/>
          <w:spacing w:val="-1"/>
        </w:rPr>
        <w:t>l</w:t>
      </w:r>
      <w:r w:rsidRPr="007F1AD9">
        <w:rPr>
          <w:rFonts w:cstheme="minorHAnsi"/>
          <w:color w:val="0D0D0D"/>
          <w:spacing w:val="1"/>
        </w:rPr>
        <w:t>i</w:t>
      </w:r>
      <w:r w:rsidRPr="007F1AD9">
        <w:rPr>
          <w:rFonts w:cstheme="minorHAnsi"/>
          <w:color w:val="0D0D0D"/>
          <w:spacing w:val="-2"/>
        </w:rPr>
        <w:t>v</w:t>
      </w:r>
      <w:r w:rsidRPr="007F1AD9">
        <w:rPr>
          <w:rFonts w:cstheme="minorHAnsi"/>
          <w:color w:val="0D0D0D"/>
        </w:rPr>
        <w:t>e</w:t>
      </w:r>
      <w:r w:rsidRPr="007F1AD9">
        <w:rPr>
          <w:rFonts w:cstheme="minorHAnsi"/>
          <w:color w:val="0D0D0D"/>
          <w:spacing w:val="-2"/>
        </w:rPr>
        <w:t xml:space="preserve"> </w:t>
      </w:r>
      <w:r w:rsidRPr="007F1AD9">
        <w:rPr>
          <w:rFonts w:cstheme="minorHAnsi"/>
          <w:color w:val="0D0D0D"/>
        </w:rPr>
        <w:t>p</w:t>
      </w:r>
      <w:r w:rsidRPr="007F1AD9">
        <w:rPr>
          <w:rFonts w:cstheme="minorHAnsi"/>
          <w:color w:val="0D0D0D"/>
          <w:spacing w:val="-2"/>
        </w:rPr>
        <w:t>r</w:t>
      </w:r>
      <w:r w:rsidRPr="007F1AD9">
        <w:rPr>
          <w:rFonts w:cstheme="minorHAnsi"/>
          <w:color w:val="0D0D0D"/>
        </w:rPr>
        <w:t>odu</w:t>
      </w:r>
      <w:r w:rsidRPr="007F1AD9">
        <w:rPr>
          <w:rFonts w:cstheme="minorHAnsi"/>
          <w:color w:val="0D0D0D"/>
          <w:spacing w:val="-2"/>
        </w:rPr>
        <w:t>c</w:t>
      </w:r>
      <w:r w:rsidRPr="007F1AD9">
        <w:rPr>
          <w:rFonts w:cstheme="minorHAnsi"/>
          <w:color w:val="0D0D0D"/>
          <w:spacing w:val="1"/>
        </w:rPr>
        <w:t>ti</w:t>
      </w:r>
      <w:r w:rsidRPr="007F1AD9">
        <w:rPr>
          <w:rFonts w:cstheme="minorHAnsi"/>
          <w:color w:val="0D0D0D"/>
          <w:spacing w:val="-2"/>
        </w:rPr>
        <w:t>o</w:t>
      </w:r>
      <w:r w:rsidRPr="007F1AD9">
        <w:rPr>
          <w:rFonts w:cstheme="minorHAnsi"/>
          <w:color w:val="0D0D0D"/>
          <w:spacing w:val="3"/>
        </w:rPr>
        <w:t>n</w:t>
      </w:r>
      <w:r w:rsidRPr="007F1AD9">
        <w:rPr>
          <w:rFonts w:cstheme="minorHAnsi"/>
          <w:color w:val="0D0D0D"/>
        </w:rPr>
        <w:t>,</w:t>
      </w:r>
      <w:r w:rsidRPr="007F1AD9">
        <w:rPr>
          <w:rFonts w:cstheme="minorHAnsi"/>
          <w:color w:val="0D0D0D"/>
          <w:spacing w:val="-2"/>
        </w:rPr>
        <w:t xml:space="preserve"> </w:t>
      </w:r>
      <w:r w:rsidRPr="007F1AD9">
        <w:rPr>
          <w:rFonts w:cstheme="minorHAnsi"/>
          <w:color w:val="0D0D0D"/>
          <w:spacing w:val="-1"/>
        </w:rPr>
        <w:t>w</w:t>
      </w:r>
      <w:r w:rsidRPr="007F1AD9">
        <w:rPr>
          <w:rFonts w:cstheme="minorHAnsi"/>
          <w:color w:val="0D0D0D"/>
        </w:rPr>
        <w:t>h</w:t>
      </w:r>
      <w:r w:rsidRPr="007F1AD9">
        <w:rPr>
          <w:rFonts w:cstheme="minorHAnsi"/>
          <w:color w:val="0D0D0D"/>
          <w:spacing w:val="-2"/>
        </w:rPr>
        <w:t>e</w:t>
      </w:r>
      <w:r w:rsidRPr="007F1AD9">
        <w:rPr>
          <w:rFonts w:cstheme="minorHAnsi"/>
          <w:color w:val="0D0D0D"/>
          <w:spacing w:val="1"/>
        </w:rPr>
        <w:t>r</w:t>
      </w:r>
      <w:r w:rsidRPr="007F1AD9">
        <w:rPr>
          <w:rFonts w:cstheme="minorHAnsi"/>
          <w:color w:val="0D0D0D"/>
        </w:rPr>
        <w:t>e</w:t>
      </w:r>
      <w:r w:rsidRPr="007F1AD9">
        <w:rPr>
          <w:rFonts w:cstheme="minorHAnsi"/>
          <w:color w:val="0D0D0D"/>
          <w:spacing w:val="-4"/>
        </w:rPr>
        <w:t xml:space="preserve"> </w:t>
      </w:r>
      <w:r w:rsidRPr="007F1AD9">
        <w:rPr>
          <w:rFonts w:cstheme="minorHAnsi"/>
          <w:color w:val="0D0D0D"/>
          <w:spacing w:val="1"/>
        </w:rPr>
        <w:t>t</w:t>
      </w:r>
      <w:r w:rsidRPr="007F1AD9">
        <w:rPr>
          <w:rFonts w:cstheme="minorHAnsi"/>
          <w:color w:val="0D0D0D"/>
          <w:spacing w:val="-2"/>
        </w:rPr>
        <w:t>h</w:t>
      </w:r>
      <w:r w:rsidRPr="007F1AD9">
        <w:rPr>
          <w:rFonts w:cstheme="minorHAnsi"/>
          <w:color w:val="0D0D0D"/>
        </w:rPr>
        <w:t>e</w:t>
      </w:r>
      <w:r w:rsidRPr="007F1AD9">
        <w:rPr>
          <w:rFonts w:cstheme="minorHAnsi"/>
          <w:color w:val="0D0D0D"/>
          <w:spacing w:val="-4"/>
        </w:rPr>
        <w:t xml:space="preserve"> </w:t>
      </w:r>
      <w:r w:rsidRPr="007F1AD9">
        <w:rPr>
          <w:rFonts w:cstheme="minorHAnsi"/>
          <w:color w:val="0D0D0D"/>
          <w:spacing w:val="-2"/>
        </w:rPr>
        <w:t>v</w:t>
      </w:r>
      <w:r w:rsidRPr="007F1AD9">
        <w:rPr>
          <w:rFonts w:cstheme="minorHAnsi"/>
          <w:color w:val="0D0D0D"/>
          <w:spacing w:val="1"/>
        </w:rPr>
        <w:t>i</w:t>
      </w:r>
      <w:r w:rsidRPr="007F1AD9">
        <w:rPr>
          <w:rFonts w:cstheme="minorHAnsi"/>
          <w:color w:val="0D0D0D"/>
        </w:rPr>
        <w:t>deo</w:t>
      </w:r>
      <w:r w:rsidRPr="007F1AD9">
        <w:rPr>
          <w:rFonts w:cstheme="minorHAnsi"/>
          <w:color w:val="0D0D0D"/>
          <w:spacing w:val="-4"/>
        </w:rPr>
        <w:t xml:space="preserve"> </w:t>
      </w:r>
      <w:r w:rsidRPr="007F1AD9">
        <w:rPr>
          <w:rFonts w:cstheme="minorHAnsi"/>
          <w:color w:val="0D0D0D"/>
        </w:rPr>
        <w:t>a</w:t>
      </w:r>
      <w:r w:rsidRPr="007F1AD9">
        <w:rPr>
          <w:rFonts w:cstheme="minorHAnsi"/>
          <w:color w:val="0D0D0D"/>
          <w:spacing w:val="1"/>
        </w:rPr>
        <w:t>s</w:t>
      </w:r>
      <w:r w:rsidRPr="007F1AD9">
        <w:rPr>
          <w:rFonts w:cstheme="minorHAnsi"/>
          <w:color w:val="0D0D0D"/>
        </w:rPr>
        <w:t>s</w:t>
      </w:r>
      <w:r w:rsidRPr="007F1AD9">
        <w:rPr>
          <w:rFonts w:cstheme="minorHAnsi"/>
          <w:color w:val="0D0D0D"/>
          <w:spacing w:val="-2"/>
        </w:rPr>
        <w:t>e</w:t>
      </w:r>
      <w:r w:rsidRPr="007F1AD9">
        <w:rPr>
          <w:rFonts w:cstheme="minorHAnsi"/>
          <w:color w:val="0D0D0D"/>
          <w:spacing w:val="1"/>
        </w:rPr>
        <w:t>t</w:t>
      </w:r>
      <w:r w:rsidRPr="007F1AD9">
        <w:rPr>
          <w:rFonts w:cstheme="minorHAnsi"/>
          <w:color w:val="0D0D0D"/>
        </w:rPr>
        <w:t>s</w:t>
      </w:r>
      <w:r w:rsidRPr="007F1AD9">
        <w:rPr>
          <w:rFonts w:cstheme="minorHAnsi"/>
          <w:color w:val="0D0D0D"/>
          <w:spacing w:val="-4"/>
        </w:rPr>
        <w:t xml:space="preserve"> </w:t>
      </w:r>
      <w:r w:rsidRPr="007F1AD9">
        <w:rPr>
          <w:rFonts w:cstheme="minorHAnsi"/>
          <w:color w:val="0D0D0D"/>
          <w:spacing w:val="-2"/>
        </w:rPr>
        <w:t>a</w:t>
      </w:r>
      <w:r w:rsidRPr="007F1AD9">
        <w:rPr>
          <w:rFonts w:cstheme="minorHAnsi"/>
          <w:color w:val="0D0D0D"/>
          <w:spacing w:val="1"/>
        </w:rPr>
        <w:t>r</w:t>
      </w:r>
      <w:r w:rsidRPr="007F1AD9">
        <w:rPr>
          <w:rFonts w:cstheme="minorHAnsi"/>
          <w:color w:val="0D0D0D"/>
        </w:rPr>
        <w:t>e</w:t>
      </w:r>
      <w:r w:rsidRPr="007F1AD9">
        <w:rPr>
          <w:rFonts w:cstheme="minorHAnsi"/>
          <w:color w:val="0D0D0D"/>
          <w:spacing w:val="-4"/>
        </w:rPr>
        <w:t xml:space="preserve"> </w:t>
      </w:r>
      <w:r w:rsidRPr="007F1AD9">
        <w:rPr>
          <w:rFonts w:cstheme="minorHAnsi"/>
          <w:color w:val="0D0D0D"/>
          <w:spacing w:val="1"/>
        </w:rPr>
        <w:t>i</w:t>
      </w:r>
      <w:r w:rsidRPr="007F1AD9">
        <w:rPr>
          <w:rFonts w:cstheme="minorHAnsi"/>
          <w:color w:val="0D0D0D"/>
        </w:rPr>
        <w:t>n</w:t>
      </w:r>
      <w:r w:rsidRPr="007F1AD9">
        <w:rPr>
          <w:rFonts w:cstheme="minorHAnsi"/>
          <w:color w:val="0D0D0D"/>
          <w:spacing w:val="-5"/>
        </w:rPr>
        <w:t xml:space="preserve"> </w:t>
      </w:r>
      <w:r w:rsidRPr="007F1AD9">
        <w:rPr>
          <w:rFonts w:cstheme="minorHAnsi"/>
          <w:color w:val="0D0D0D"/>
          <w:spacing w:val="1"/>
        </w:rPr>
        <w:t>t</w:t>
      </w:r>
      <w:r w:rsidRPr="007F1AD9">
        <w:rPr>
          <w:rFonts w:cstheme="minorHAnsi"/>
          <w:color w:val="0D0D0D"/>
        </w:rPr>
        <w:t>he</w:t>
      </w:r>
      <w:r w:rsidRPr="007F1AD9">
        <w:rPr>
          <w:rFonts w:cstheme="minorHAnsi"/>
          <w:color w:val="0D0D0D"/>
          <w:spacing w:val="-4"/>
        </w:rPr>
        <w:t xml:space="preserve"> </w:t>
      </w:r>
      <w:r w:rsidRPr="007F1AD9">
        <w:rPr>
          <w:rFonts w:cstheme="minorHAnsi"/>
          <w:color w:val="0D0D0D"/>
          <w:spacing w:val="-2"/>
        </w:rPr>
        <w:t>c</w:t>
      </w:r>
      <w:r w:rsidRPr="007F1AD9">
        <w:rPr>
          <w:rFonts w:cstheme="minorHAnsi"/>
          <w:color w:val="0D0D0D"/>
          <w:spacing w:val="1"/>
        </w:rPr>
        <w:t>l</w:t>
      </w:r>
      <w:r w:rsidRPr="007F1AD9">
        <w:rPr>
          <w:rFonts w:cstheme="minorHAnsi"/>
          <w:color w:val="0D0D0D"/>
        </w:rPr>
        <w:t>o</w:t>
      </w:r>
      <w:r w:rsidRPr="007F1AD9">
        <w:rPr>
          <w:rFonts w:cstheme="minorHAnsi"/>
          <w:color w:val="0D0D0D"/>
          <w:spacing w:val="-2"/>
        </w:rPr>
        <w:t>u</w:t>
      </w:r>
      <w:r w:rsidRPr="007F1AD9">
        <w:rPr>
          <w:rFonts w:cstheme="minorHAnsi"/>
          <w:color w:val="0D0D0D"/>
        </w:rPr>
        <w:t>d</w:t>
      </w:r>
      <w:r w:rsidRPr="007F1AD9">
        <w:rPr>
          <w:rFonts w:cstheme="minorHAnsi"/>
          <w:color w:val="0D0D0D"/>
          <w:spacing w:val="-2"/>
        </w:rPr>
        <w:t xml:space="preserve"> </w:t>
      </w:r>
      <w:r w:rsidRPr="007F1AD9">
        <w:rPr>
          <w:rFonts w:cstheme="minorHAnsi"/>
          <w:color w:val="0D0D0D"/>
        </w:rPr>
        <w:t>and</w:t>
      </w:r>
      <w:r w:rsidRPr="007F1AD9">
        <w:rPr>
          <w:rFonts w:cstheme="minorHAnsi"/>
          <w:color w:val="0D0D0D"/>
          <w:spacing w:val="-4"/>
        </w:rPr>
        <w:t xml:space="preserve"> </w:t>
      </w:r>
      <w:r w:rsidRPr="007F1AD9">
        <w:rPr>
          <w:rFonts w:cstheme="minorHAnsi"/>
          <w:color w:val="0D0D0D"/>
          <w:spacing w:val="1"/>
        </w:rPr>
        <w:t>t</w:t>
      </w:r>
      <w:r w:rsidRPr="007F1AD9">
        <w:rPr>
          <w:rFonts w:cstheme="minorHAnsi"/>
          <w:color w:val="0D0D0D"/>
          <w:spacing w:val="-2"/>
        </w:rPr>
        <w:t>h</w:t>
      </w:r>
      <w:r w:rsidRPr="007F1AD9">
        <w:rPr>
          <w:rFonts w:cstheme="minorHAnsi"/>
          <w:color w:val="0D0D0D"/>
        </w:rPr>
        <w:t>e</w:t>
      </w:r>
      <w:r w:rsidRPr="007F1AD9">
        <w:rPr>
          <w:rFonts w:cstheme="minorHAnsi"/>
          <w:color w:val="0D0D0D"/>
          <w:spacing w:val="-4"/>
        </w:rPr>
        <w:t xml:space="preserve"> </w:t>
      </w:r>
      <w:r w:rsidRPr="007F1AD9">
        <w:rPr>
          <w:rFonts w:cstheme="minorHAnsi"/>
          <w:color w:val="0D0D0D"/>
          <w:spacing w:val="1"/>
        </w:rPr>
        <w:t>i</w:t>
      </w:r>
      <w:r w:rsidRPr="007F1AD9">
        <w:rPr>
          <w:rFonts w:cstheme="minorHAnsi"/>
          <w:color w:val="0D0D0D"/>
        </w:rPr>
        <w:t>n</w:t>
      </w:r>
      <w:r w:rsidRPr="007F1AD9">
        <w:rPr>
          <w:rFonts w:cstheme="minorHAnsi"/>
          <w:color w:val="0D0D0D"/>
          <w:spacing w:val="-2"/>
        </w:rPr>
        <w:t>v</w:t>
      </w:r>
      <w:r w:rsidRPr="007F1AD9">
        <w:rPr>
          <w:rFonts w:cstheme="minorHAnsi"/>
          <w:color w:val="0D0D0D"/>
        </w:rPr>
        <w:t>o</w:t>
      </w:r>
      <w:r w:rsidRPr="007F1AD9">
        <w:rPr>
          <w:rFonts w:cstheme="minorHAnsi"/>
          <w:color w:val="0D0D0D"/>
          <w:spacing w:val="1"/>
        </w:rPr>
        <w:t>l</w:t>
      </w:r>
      <w:r w:rsidRPr="007F1AD9">
        <w:rPr>
          <w:rFonts w:cstheme="minorHAnsi"/>
          <w:color w:val="0D0D0D"/>
          <w:spacing w:val="-2"/>
        </w:rPr>
        <w:t>v</w:t>
      </w:r>
      <w:r w:rsidRPr="007F1AD9">
        <w:rPr>
          <w:rFonts w:cstheme="minorHAnsi"/>
          <w:color w:val="0D0D0D"/>
        </w:rPr>
        <w:t>ed</w:t>
      </w:r>
      <w:r w:rsidRPr="007F1AD9">
        <w:rPr>
          <w:rFonts w:cstheme="minorHAnsi"/>
          <w:color w:val="0D0D0D"/>
          <w:spacing w:val="-2"/>
        </w:rPr>
        <w:t xml:space="preserve"> </w:t>
      </w:r>
      <w:r w:rsidRPr="007F1AD9">
        <w:rPr>
          <w:rFonts w:cstheme="minorHAnsi"/>
          <w:color w:val="0D0D0D"/>
          <w:spacing w:val="-1"/>
        </w:rPr>
        <w:t>t</w:t>
      </w:r>
      <w:r w:rsidRPr="007F1AD9">
        <w:rPr>
          <w:rFonts w:cstheme="minorHAnsi"/>
          <w:color w:val="0D0D0D"/>
        </w:rPr>
        <w:t>e</w:t>
      </w:r>
      <w:r w:rsidRPr="007F1AD9">
        <w:rPr>
          <w:rFonts w:cstheme="minorHAnsi"/>
          <w:color w:val="0D0D0D"/>
          <w:spacing w:val="1"/>
        </w:rPr>
        <w:t>a</w:t>
      </w:r>
      <w:r w:rsidRPr="007F1AD9">
        <w:rPr>
          <w:rFonts w:cstheme="minorHAnsi"/>
          <w:color w:val="0D0D0D"/>
        </w:rPr>
        <w:t>m</w:t>
      </w:r>
      <w:r w:rsidRPr="007F1AD9">
        <w:rPr>
          <w:rFonts w:cstheme="minorHAnsi"/>
          <w:color w:val="0D0D0D"/>
          <w:spacing w:val="-6"/>
        </w:rPr>
        <w:t xml:space="preserve"> </w:t>
      </w:r>
      <w:r w:rsidRPr="007F1AD9">
        <w:rPr>
          <w:rFonts w:cstheme="minorHAnsi"/>
          <w:color w:val="0D0D0D"/>
          <w:spacing w:val="-4"/>
        </w:rPr>
        <w:t>m</w:t>
      </w:r>
      <w:r w:rsidRPr="007F1AD9">
        <w:rPr>
          <w:rFonts w:cstheme="minorHAnsi"/>
          <w:color w:val="0D0D0D"/>
          <w:spacing w:val="3"/>
        </w:rPr>
        <w:t>e</w:t>
      </w:r>
      <w:r w:rsidRPr="007F1AD9">
        <w:rPr>
          <w:rFonts w:cstheme="minorHAnsi"/>
          <w:color w:val="0D0D0D"/>
          <w:spacing w:val="-4"/>
        </w:rPr>
        <w:t>m</w:t>
      </w:r>
      <w:r w:rsidRPr="007F1AD9">
        <w:rPr>
          <w:rFonts w:cstheme="minorHAnsi"/>
          <w:color w:val="0D0D0D"/>
        </w:rPr>
        <w:t>be</w:t>
      </w:r>
      <w:r w:rsidRPr="007F1AD9">
        <w:rPr>
          <w:rFonts w:cstheme="minorHAnsi"/>
          <w:color w:val="0D0D0D"/>
          <w:spacing w:val="1"/>
        </w:rPr>
        <w:t>r</w:t>
      </w:r>
      <w:r w:rsidRPr="007F1AD9">
        <w:rPr>
          <w:rFonts w:cstheme="minorHAnsi"/>
          <w:color w:val="0D0D0D"/>
        </w:rPr>
        <w:t>s a</w:t>
      </w:r>
      <w:r w:rsidRPr="007F1AD9">
        <w:rPr>
          <w:rFonts w:cstheme="minorHAnsi"/>
          <w:color w:val="0D0D0D"/>
          <w:spacing w:val="1"/>
        </w:rPr>
        <w:t>r</w:t>
      </w:r>
      <w:r w:rsidRPr="007F1AD9">
        <w:rPr>
          <w:rFonts w:cstheme="minorHAnsi"/>
          <w:color w:val="0D0D0D"/>
        </w:rPr>
        <w:t xml:space="preserve">e </w:t>
      </w:r>
      <w:r w:rsidRPr="007F1AD9">
        <w:rPr>
          <w:rFonts w:cstheme="minorHAnsi"/>
          <w:color w:val="0D0D0D"/>
          <w:spacing w:val="1"/>
        </w:rPr>
        <w:t>i</w:t>
      </w:r>
      <w:r w:rsidRPr="007F1AD9">
        <w:rPr>
          <w:rFonts w:cstheme="minorHAnsi"/>
          <w:color w:val="0D0D0D"/>
        </w:rPr>
        <w:t xml:space="preserve">n </w:t>
      </w:r>
      <w:r w:rsidRPr="007F1AD9">
        <w:rPr>
          <w:rFonts w:cstheme="minorHAnsi"/>
          <w:color w:val="0D0D0D"/>
          <w:spacing w:val="1"/>
        </w:rPr>
        <w:t>t</w:t>
      </w:r>
      <w:r w:rsidRPr="007F1AD9">
        <w:rPr>
          <w:rFonts w:cstheme="minorHAnsi"/>
          <w:color w:val="0D0D0D"/>
          <w:spacing w:val="-2"/>
        </w:rPr>
        <w:t>h</w:t>
      </w:r>
      <w:r w:rsidRPr="007F1AD9">
        <w:rPr>
          <w:rFonts w:cstheme="minorHAnsi"/>
          <w:color w:val="0D0D0D"/>
        </w:rPr>
        <w:t>e</w:t>
      </w:r>
      <w:r w:rsidRPr="007F1AD9">
        <w:rPr>
          <w:rFonts w:cstheme="minorHAnsi"/>
          <w:color w:val="0D0D0D"/>
          <w:spacing w:val="-1"/>
        </w:rPr>
        <w:t>i</w:t>
      </w:r>
      <w:r w:rsidRPr="007F1AD9">
        <w:rPr>
          <w:rFonts w:cstheme="minorHAnsi"/>
          <w:color w:val="0D0D0D"/>
        </w:rPr>
        <w:t>r</w:t>
      </w:r>
      <w:r w:rsidRPr="007F1AD9">
        <w:rPr>
          <w:rFonts w:cstheme="minorHAnsi"/>
          <w:color w:val="0D0D0D"/>
          <w:spacing w:val="3"/>
        </w:rPr>
        <w:t xml:space="preserve"> </w:t>
      </w:r>
      <w:r w:rsidRPr="007F1AD9">
        <w:rPr>
          <w:rFonts w:cstheme="minorHAnsi"/>
          <w:color w:val="0D0D0D"/>
        </w:rPr>
        <w:t>ho</w:t>
      </w:r>
      <w:r w:rsidRPr="007F1AD9">
        <w:rPr>
          <w:rFonts w:cstheme="minorHAnsi"/>
          <w:color w:val="0D0D0D"/>
          <w:spacing w:val="-4"/>
        </w:rPr>
        <w:t>m</w:t>
      </w:r>
      <w:r w:rsidRPr="007F1AD9">
        <w:rPr>
          <w:rFonts w:cstheme="minorHAnsi"/>
          <w:color w:val="0D0D0D"/>
        </w:rPr>
        <w:t>es</w:t>
      </w:r>
      <w:r w:rsidRPr="007F1AD9">
        <w:rPr>
          <w:rFonts w:cstheme="minorHAnsi"/>
          <w:color w:val="0D0D0D"/>
          <w:spacing w:val="3"/>
        </w:rPr>
        <w:t xml:space="preserve"> </w:t>
      </w:r>
      <w:r w:rsidRPr="007F1AD9">
        <w:rPr>
          <w:rFonts w:cstheme="minorHAnsi"/>
          <w:color w:val="0D0D0D"/>
          <w:spacing w:val="-2"/>
        </w:rPr>
        <w:t>o</w:t>
      </w:r>
      <w:r w:rsidRPr="007F1AD9">
        <w:rPr>
          <w:rFonts w:cstheme="minorHAnsi"/>
          <w:color w:val="0D0D0D"/>
        </w:rPr>
        <w:t>r</w:t>
      </w:r>
      <w:r w:rsidRPr="007F1AD9">
        <w:rPr>
          <w:rFonts w:cstheme="minorHAnsi"/>
          <w:color w:val="0D0D0D"/>
          <w:spacing w:val="3"/>
        </w:rPr>
        <w:t xml:space="preserve"> </w:t>
      </w:r>
      <w:r w:rsidRPr="007F1AD9">
        <w:rPr>
          <w:rFonts w:cstheme="minorHAnsi"/>
          <w:color w:val="0D0D0D"/>
          <w:spacing w:val="-2"/>
        </w:rPr>
        <w:t>o</w:t>
      </w:r>
      <w:r w:rsidRPr="007F1AD9">
        <w:rPr>
          <w:rFonts w:cstheme="minorHAnsi"/>
          <w:color w:val="0D0D0D"/>
          <w:spacing w:val="1"/>
        </w:rPr>
        <w:t>f</w:t>
      </w:r>
      <w:r w:rsidRPr="007F1AD9">
        <w:rPr>
          <w:rFonts w:cstheme="minorHAnsi"/>
          <w:color w:val="0D0D0D"/>
          <w:spacing w:val="-2"/>
        </w:rPr>
        <w:t>f</w:t>
      </w:r>
      <w:r w:rsidRPr="007F1AD9">
        <w:rPr>
          <w:rFonts w:cstheme="minorHAnsi"/>
          <w:color w:val="0D0D0D"/>
          <w:spacing w:val="1"/>
        </w:rPr>
        <w:t>i</w:t>
      </w:r>
      <w:r w:rsidRPr="007F1AD9">
        <w:rPr>
          <w:rFonts w:cstheme="minorHAnsi"/>
          <w:color w:val="0D0D0D"/>
          <w:spacing w:val="-2"/>
        </w:rPr>
        <w:t>ce</w:t>
      </w:r>
      <w:r w:rsidRPr="007F1AD9">
        <w:rPr>
          <w:rFonts w:cstheme="minorHAnsi"/>
          <w:color w:val="0D0D0D"/>
        </w:rPr>
        <w:t>s,</w:t>
      </w:r>
      <w:r w:rsidRPr="007F1AD9">
        <w:rPr>
          <w:rFonts w:cstheme="minorHAnsi"/>
          <w:color w:val="0D0D0D"/>
          <w:spacing w:val="3"/>
        </w:rPr>
        <w:t xml:space="preserve"> </w:t>
      </w:r>
      <w:r w:rsidRPr="007F1AD9">
        <w:rPr>
          <w:rFonts w:cstheme="minorHAnsi"/>
          <w:color w:val="0D0D0D"/>
        </w:rPr>
        <w:t>as</w:t>
      </w:r>
      <w:r w:rsidRPr="007F1AD9">
        <w:rPr>
          <w:rFonts w:cstheme="minorHAnsi"/>
          <w:color w:val="0D0D0D"/>
          <w:spacing w:val="1"/>
        </w:rPr>
        <w:t xml:space="preserve"> </w:t>
      </w:r>
      <w:r w:rsidRPr="007F1AD9">
        <w:rPr>
          <w:rFonts w:cstheme="minorHAnsi"/>
          <w:color w:val="0D0D0D"/>
          <w:spacing w:val="-1"/>
        </w:rPr>
        <w:t>w</w:t>
      </w:r>
      <w:r w:rsidRPr="007F1AD9">
        <w:rPr>
          <w:rFonts w:cstheme="minorHAnsi"/>
          <w:color w:val="0D0D0D"/>
          <w:spacing w:val="-2"/>
        </w:rPr>
        <w:t>e</w:t>
      </w:r>
      <w:r w:rsidRPr="007F1AD9">
        <w:rPr>
          <w:rFonts w:cstheme="minorHAnsi"/>
          <w:color w:val="0D0D0D"/>
          <w:spacing w:val="1"/>
        </w:rPr>
        <w:t>l</w:t>
      </w:r>
      <w:r w:rsidRPr="007F1AD9">
        <w:rPr>
          <w:rFonts w:cstheme="minorHAnsi"/>
          <w:color w:val="0D0D0D"/>
        </w:rPr>
        <w:t>l</w:t>
      </w:r>
      <w:r w:rsidRPr="007F1AD9">
        <w:rPr>
          <w:rFonts w:cstheme="minorHAnsi"/>
          <w:color w:val="0D0D0D"/>
          <w:spacing w:val="1"/>
        </w:rPr>
        <w:t xml:space="preserve"> </w:t>
      </w:r>
      <w:r w:rsidRPr="007F1AD9">
        <w:rPr>
          <w:rFonts w:cstheme="minorHAnsi"/>
          <w:color w:val="0D0D0D"/>
        </w:rPr>
        <w:t>as</w:t>
      </w:r>
      <w:r w:rsidRPr="007F1AD9">
        <w:rPr>
          <w:rFonts w:cstheme="minorHAnsi"/>
          <w:color w:val="0D0D0D"/>
          <w:spacing w:val="1"/>
        </w:rPr>
        <w:t xml:space="preserve"> </w:t>
      </w:r>
      <w:r w:rsidRPr="007F1AD9">
        <w:rPr>
          <w:rFonts w:cstheme="minorHAnsi"/>
          <w:color w:val="0D0D0D"/>
        </w:rPr>
        <w:t>en</w:t>
      </w:r>
      <w:r w:rsidRPr="007F1AD9">
        <w:rPr>
          <w:rFonts w:cstheme="minorHAnsi"/>
          <w:color w:val="0D0D0D"/>
          <w:spacing w:val="-2"/>
        </w:rPr>
        <w:t>h</w:t>
      </w:r>
      <w:r w:rsidRPr="007F1AD9">
        <w:rPr>
          <w:rFonts w:cstheme="minorHAnsi"/>
          <w:color w:val="0D0D0D"/>
        </w:rPr>
        <w:t>an</w:t>
      </w:r>
      <w:r w:rsidRPr="007F1AD9">
        <w:rPr>
          <w:rFonts w:cstheme="minorHAnsi"/>
          <w:color w:val="0D0D0D"/>
          <w:spacing w:val="1"/>
        </w:rPr>
        <w:t>c</w:t>
      </w:r>
      <w:r w:rsidRPr="007F1AD9">
        <w:rPr>
          <w:rFonts w:cstheme="minorHAnsi"/>
          <w:color w:val="0D0D0D"/>
          <w:spacing w:val="-2"/>
        </w:rPr>
        <w:t>e</w:t>
      </w:r>
      <w:r w:rsidRPr="007F1AD9">
        <w:rPr>
          <w:rFonts w:cstheme="minorHAnsi"/>
          <w:color w:val="0D0D0D"/>
        </w:rPr>
        <w:t>d</w:t>
      </w:r>
      <w:r w:rsidRPr="007F1AD9">
        <w:rPr>
          <w:rFonts w:cstheme="minorHAnsi"/>
          <w:color w:val="0D0D0D"/>
          <w:spacing w:val="2"/>
        </w:rPr>
        <w:t xml:space="preserve"> </w:t>
      </w:r>
      <w:r w:rsidRPr="007F1AD9">
        <w:rPr>
          <w:rFonts w:cstheme="minorHAnsi"/>
          <w:color w:val="0D0D0D"/>
          <w:spacing w:val="-4"/>
        </w:rPr>
        <w:t>m</w:t>
      </w:r>
      <w:r w:rsidRPr="007F1AD9">
        <w:rPr>
          <w:rFonts w:cstheme="minorHAnsi"/>
          <w:color w:val="0D0D0D"/>
        </w:rPr>
        <w:t>ed</w:t>
      </w:r>
      <w:r w:rsidRPr="007F1AD9">
        <w:rPr>
          <w:rFonts w:cstheme="minorHAnsi"/>
          <w:color w:val="0D0D0D"/>
          <w:spacing w:val="-1"/>
        </w:rPr>
        <w:t>i</w:t>
      </w:r>
      <w:r w:rsidRPr="007F1AD9">
        <w:rPr>
          <w:rFonts w:cstheme="minorHAnsi"/>
          <w:color w:val="0D0D0D"/>
        </w:rPr>
        <w:t>a</w:t>
      </w:r>
      <w:r w:rsidRPr="007F1AD9">
        <w:rPr>
          <w:rFonts w:cstheme="minorHAnsi"/>
          <w:color w:val="0D0D0D"/>
          <w:spacing w:val="3"/>
        </w:rPr>
        <w:t xml:space="preserve"> </w:t>
      </w:r>
      <w:r w:rsidRPr="007F1AD9">
        <w:rPr>
          <w:rFonts w:cstheme="minorHAnsi"/>
          <w:color w:val="0D0D0D"/>
        </w:rPr>
        <w:t>p</w:t>
      </w:r>
      <w:r w:rsidRPr="007F1AD9">
        <w:rPr>
          <w:rFonts w:cstheme="minorHAnsi"/>
          <w:color w:val="0D0D0D"/>
          <w:spacing w:val="-2"/>
        </w:rPr>
        <w:t>r</w:t>
      </w:r>
      <w:r w:rsidRPr="007F1AD9">
        <w:rPr>
          <w:rFonts w:cstheme="minorHAnsi"/>
          <w:color w:val="0D0D0D"/>
        </w:rPr>
        <w:t>odu</w:t>
      </w:r>
      <w:r w:rsidRPr="007F1AD9">
        <w:rPr>
          <w:rFonts w:cstheme="minorHAnsi"/>
          <w:color w:val="0D0D0D"/>
          <w:spacing w:val="-2"/>
        </w:rPr>
        <w:t>c</w:t>
      </w:r>
      <w:r w:rsidRPr="007F1AD9">
        <w:rPr>
          <w:rFonts w:cstheme="minorHAnsi"/>
          <w:color w:val="0D0D0D"/>
          <w:spacing w:val="1"/>
        </w:rPr>
        <w:t>ti</w:t>
      </w:r>
      <w:r w:rsidRPr="007F1AD9">
        <w:rPr>
          <w:rFonts w:cstheme="minorHAnsi"/>
          <w:color w:val="0D0D0D"/>
          <w:spacing w:val="-2"/>
        </w:rPr>
        <w:t>o</w:t>
      </w:r>
      <w:r w:rsidRPr="007F1AD9">
        <w:rPr>
          <w:rFonts w:cstheme="minorHAnsi"/>
          <w:color w:val="0D0D0D"/>
        </w:rPr>
        <w:t>n</w:t>
      </w:r>
      <w:r w:rsidRPr="007F1AD9">
        <w:rPr>
          <w:rFonts w:cstheme="minorHAnsi"/>
          <w:color w:val="0D0D0D"/>
          <w:spacing w:val="2"/>
        </w:rPr>
        <w:t xml:space="preserve"> </w:t>
      </w:r>
      <w:r w:rsidRPr="007F1AD9">
        <w:rPr>
          <w:rFonts w:cstheme="minorHAnsi"/>
          <w:color w:val="0D0D0D"/>
          <w:spacing w:val="-2"/>
        </w:rPr>
        <w:t>s</w:t>
      </w:r>
      <w:r w:rsidRPr="007F1AD9">
        <w:rPr>
          <w:rFonts w:cstheme="minorHAnsi"/>
          <w:color w:val="0D0D0D"/>
        </w:rPr>
        <w:t>e</w:t>
      </w:r>
      <w:r w:rsidRPr="007F1AD9">
        <w:rPr>
          <w:rFonts w:cstheme="minorHAnsi"/>
          <w:color w:val="0D0D0D"/>
          <w:spacing w:val="1"/>
        </w:rPr>
        <w:t>r</w:t>
      </w:r>
      <w:r w:rsidRPr="007F1AD9">
        <w:rPr>
          <w:rFonts w:cstheme="minorHAnsi"/>
          <w:color w:val="0D0D0D"/>
          <w:spacing w:val="-2"/>
        </w:rPr>
        <w:t>v</w:t>
      </w:r>
      <w:r w:rsidRPr="007F1AD9">
        <w:rPr>
          <w:rFonts w:cstheme="minorHAnsi"/>
          <w:color w:val="0D0D0D"/>
          <w:spacing w:val="1"/>
        </w:rPr>
        <w:t>i</w:t>
      </w:r>
      <w:r w:rsidRPr="007F1AD9">
        <w:rPr>
          <w:rFonts w:cstheme="minorHAnsi"/>
          <w:color w:val="0D0D0D"/>
        </w:rPr>
        <w:t>c</w:t>
      </w:r>
      <w:r w:rsidRPr="007F1AD9">
        <w:rPr>
          <w:rFonts w:cstheme="minorHAnsi"/>
          <w:color w:val="0D0D0D"/>
          <w:spacing w:val="-2"/>
        </w:rPr>
        <w:t>e</w:t>
      </w:r>
      <w:r w:rsidRPr="007F1AD9">
        <w:rPr>
          <w:rFonts w:cstheme="minorHAnsi"/>
          <w:color w:val="0D0D0D"/>
        </w:rPr>
        <w:t>s,</w:t>
      </w:r>
      <w:r w:rsidRPr="007F1AD9">
        <w:rPr>
          <w:rFonts w:cstheme="minorHAnsi"/>
          <w:color w:val="0D0D0D"/>
          <w:spacing w:val="3"/>
        </w:rPr>
        <w:t xml:space="preserve"> </w:t>
      </w:r>
      <w:r w:rsidRPr="007F1AD9">
        <w:rPr>
          <w:rFonts w:cstheme="minorHAnsi"/>
          <w:color w:val="0D0D0D"/>
          <w:spacing w:val="-2"/>
        </w:rPr>
        <w:t>g</w:t>
      </w:r>
      <w:r w:rsidRPr="007F1AD9">
        <w:rPr>
          <w:rFonts w:cstheme="minorHAnsi"/>
          <w:color w:val="0D0D0D"/>
          <w:spacing w:val="1"/>
        </w:rPr>
        <w:t>i</w:t>
      </w:r>
      <w:r w:rsidRPr="007F1AD9">
        <w:rPr>
          <w:rFonts w:cstheme="minorHAnsi"/>
          <w:color w:val="0D0D0D"/>
          <w:spacing w:val="-2"/>
        </w:rPr>
        <w:t>v</w:t>
      </w:r>
      <w:r w:rsidRPr="007F1AD9">
        <w:rPr>
          <w:rFonts w:cstheme="minorHAnsi"/>
          <w:color w:val="0D0D0D"/>
        </w:rPr>
        <w:t>en</w:t>
      </w:r>
      <w:r w:rsidRPr="007F1AD9">
        <w:rPr>
          <w:rFonts w:cstheme="minorHAnsi"/>
          <w:color w:val="0D0D0D"/>
          <w:spacing w:val="3"/>
        </w:rPr>
        <w:t xml:space="preserve"> </w:t>
      </w:r>
      <w:r w:rsidRPr="007F1AD9">
        <w:rPr>
          <w:rFonts w:cstheme="minorHAnsi"/>
          <w:color w:val="0D0D0D"/>
          <w:spacing w:val="1"/>
        </w:rPr>
        <w:t>t</w:t>
      </w:r>
      <w:r w:rsidRPr="007F1AD9">
        <w:rPr>
          <w:rFonts w:cstheme="minorHAnsi"/>
          <w:color w:val="0D0D0D"/>
          <w:spacing w:val="-2"/>
        </w:rPr>
        <w:t>h</w:t>
      </w:r>
      <w:r w:rsidRPr="007F1AD9">
        <w:rPr>
          <w:rFonts w:cstheme="minorHAnsi"/>
          <w:color w:val="0D0D0D"/>
        </w:rPr>
        <w:t>at</w:t>
      </w:r>
      <w:r w:rsidRPr="007F1AD9">
        <w:rPr>
          <w:rFonts w:cstheme="minorHAnsi"/>
          <w:color w:val="0D0D0D"/>
          <w:spacing w:val="1"/>
        </w:rPr>
        <w:t xml:space="preserve"> </w:t>
      </w:r>
      <w:r w:rsidRPr="007F1AD9">
        <w:rPr>
          <w:rFonts w:cstheme="minorHAnsi"/>
          <w:color w:val="0D0D0D"/>
        </w:rPr>
        <w:t>c</w:t>
      </w:r>
      <w:r w:rsidRPr="007F1AD9">
        <w:rPr>
          <w:rFonts w:cstheme="minorHAnsi"/>
          <w:color w:val="0D0D0D"/>
          <w:spacing w:val="-1"/>
        </w:rPr>
        <w:t>l</w:t>
      </w:r>
      <w:r w:rsidRPr="007F1AD9">
        <w:rPr>
          <w:rFonts w:cstheme="minorHAnsi"/>
          <w:color w:val="0D0D0D"/>
        </w:rPr>
        <w:t xml:space="preserve">oud </w:t>
      </w:r>
      <w:r w:rsidRPr="007F1AD9">
        <w:rPr>
          <w:rFonts w:cstheme="minorHAnsi"/>
          <w:color w:val="0D0D0D"/>
          <w:spacing w:val="1"/>
        </w:rPr>
        <w:t>r</w:t>
      </w:r>
      <w:r w:rsidRPr="007F1AD9">
        <w:rPr>
          <w:rFonts w:cstheme="minorHAnsi"/>
          <w:color w:val="0D0D0D"/>
        </w:rPr>
        <w:t>e</w:t>
      </w:r>
      <w:r w:rsidRPr="007F1AD9">
        <w:rPr>
          <w:rFonts w:cstheme="minorHAnsi"/>
          <w:color w:val="0D0D0D"/>
          <w:spacing w:val="-2"/>
        </w:rPr>
        <w:t>s</w:t>
      </w:r>
      <w:r w:rsidRPr="007F1AD9">
        <w:rPr>
          <w:rFonts w:cstheme="minorHAnsi"/>
          <w:color w:val="0D0D0D"/>
        </w:rPr>
        <w:t>ou</w:t>
      </w:r>
      <w:r w:rsidRPr="007F1AD9">
        <w:rPr>
          <w:rFonts w:cstheme="minorHAnsi"/>
          <w:color w:val="0D0D0D"/>
          <w:spacing w:val="-2"/>
        </w:rPr>
        <w:t>r</w:t>
      </w:r>
      <w:r w:rsidRPr="007F1AD9">
        <w:rPr>
          <w:rFonts w:cstheme="minorHAnsi"/>
          <w:color w:val="0D0D0D"/>
        </w:rPr>
        <w:t>c</w:t>
      </w:r>
      <w:r w:rsidRPr="007F1AD9">
        <w:rPr>
          <w:rFonts w:cstheme="minorHAnsi"/>
          <w:color w:val="0D0D0D"/>
          <w:spacing w:val="1"/>
        </w:rPr>
        <w:t>e</w:t>
      </w:r>
      <w:r w:rsidRPr="007F1AD9">
        <w:rPr>
          <w:rFonts w:cstheme="minorHAnsi"/>
          <w:color w:val="0D0D0D"/>
        </w:rPr>
        <w:t>s and</w:t>
      </w:r>
      <w:r w:rsidRPr="007F1AD9">
        <w:rPr>
          <w:rFonts w:cstheme="minorHAnsi"/>
          <w:color w:val="0D0D0D"/>
          <w:spacing w:val="-2"/>
        </w:rPr>
        <w:t xml:space="preserve"> </w:t>
      </w:r>
      <w:r w:rsidRPr="007F1AD9">
        <w:rPr>
          <w:rFonts w:cstheme="minorHAnsi"/>
          <w:color w:val="0D0D0D"/>
          <w:spacing w:val="1"/>
        </w:rPr>
        <w:t>A</w:t>
      </w:r>
      <w:r w:rsidRPr="007F1AD9">
        <w:rPr>
          <w:rFonts w:cstheme="minorHAnsi"/>
          <w:color w:val="0D0D0D"/>
          <w:spacing w:val="-4"/>
        </w:rPr>
        <w:t>I</w:t>
      </w:r>
      <w:r w:rsidRPr="007F1AD9">
        <w:rPr>
          <w:rFonts w:cstheme="minorHAnsi"/>
          <w:color w:val="0D0D0D"/>
          <w:spacing w:val="1"/>
        </w:rPr>
        <w:t>/</w:t>
      </w:r>
      <w:r w:rsidRPr="007F1AD9">
        <w:rPr>
          <w:rFonts w:cstheme="minorHAnsi"/>
          <w:color w:val="0D0D0D"/>
        </w:rPr>
        <w:t>b</w:t>
      </w:r>
      <w:r w:rsidRPr="007F1AD9">
        <w:rPr>
          <w:rFonts w:cstheme="minorHAnsi"/>
          <w:color w:val="0D0D0D"/>
          <w:spacing w:val="1"/>
        </w:rPr>
        <w:t>i</w:t>
      </w:r>
      <w:r w:rsidRPr="007F1AD9">
        <w:rPr>
          <w:rFonts w:cstheme="minorHAnsi"/>
          <w:color w:val="0D0D0D"/>
          <w:spacing w:val="9"/>
        </w:rPr>
        <w:t>g</w:t>
      </w:r>
      <w:r w:rsidRPr="007F1AD9">
        <w:rPr>
          <w:rFonts w:cstheme="minorHAnsi"/>
          <w:color w:val="0D0D0D"/>
        </w:rPr>
        <w:t>- da</w:t>
      </w:r>
      <w:r w:rsidRPr="007F1AD9">
        <w:rPr>
          <w:rFonts w:cstheme="minorHAnsi"/>
          <w:color w:val="0D0D0D"/>
          <w:spacing w:val="1"/>
        </w:rPr>
        <w:t>t</w:t>
      </w:r>
      <w:r w:rsidRPr="007F1AD9">
        <w:rPr>
          <w:rFonts w:cstheme="minorHAnsi"/>
          <w:color w:val="0D0D0D"/>
        </w:rPr>
        <w:t>a</w:t>
      </w:r>
      <w:r w:rsidRPr="007F1AD9">
        <w:rPr>
          <w:rFonts w:cstheme="minorHAnsi"/>
          <w:color w:val="0D0D0D"/>
          <w:spacing w:val="3"/>
        </w:rPr>
        <w:t xml:space="preserve"> </w:t>
      </w:r>
      <w:r w:rsidRPr="007F1AD9">
        <w:rPr>
          <w:rFonts w:cstheme="minorHAnsi"/>
          <w:color w:val="0D0D0D"/>
          <w:spacing w:val="-2"/>
        </w:rPr>
        <w:t>p</w:t>
      </w:r>
      <w:r w:rsidRPr="007F1AD9">
        <w:rPr>
          <w:rFonts w:cstheme="minorHAnsi"/>
          <w:color w:val="0D0D0D"/>
          <w:spacing w:val="1"/>
        </w:rPr>
        <w:t>r</w:t>
      </w:r>
      <w:r w:rsidRPr="007F1AD9">
        <w:rPr>
          <w:rFonts w:cstheme="minorHAnsi"/>
          <w:color w:val="0D0D0D"/>
        </w:rPr>
        <w:t>o</w:t>
      </w:r>
      <w:r w:rsidRPr="007F1AD9">
        <w:rPr>
          <w:rFonts w:cstheme="minorHAnsi"/>
          <w:color w:val="0D0D0D"/>
          <w:spacing w:val="-2"/>
        </w:rPr>
        <w:t>c</w:t>
      </w:r>
      <w:r w:rsidRPr="007F1AD9">
        <w:rPr>
          <w:rFonts w:cstheme="minorHAnsi"/>
          <w:color w:val="0D0D0D"/>
        </w:rPr>
        <w:t>e</w:t>
      </w:r>
      <w:r w:rsidRPr="007F1AD9">
        <w:rPr>
          <w:rFonts w:cstheme="minorHAnsi"/>
          <w:color w:val="0D0D0D"/>
          <w:spacing w:val="1"/>
        </w:rPr>
        <w:t>s</w:t>
      </w:r>
      <w:r w:rsidRPr="007F1AD9">
        <w:rPr>
          <w:rFonts w:cstheme="minorHAnsi"/>
          <w:color w:val="0D0D0D"/>
          <w:spacing w:val="-2"/>
        </w:rPr>
        <w:t>s</w:t>
      </w:r>
      <w:r w:rsidRPr="007F1AD9">
        <w:rPr>
          <w:rFonts w:cstheme="minorHAnsi"/>
          <w:color w:val="0D0D0D"/>
          <w:spacing w:val="1"/>
        </w:rPr>
        <w:t>i</w:t>
      </w:r>
      <w:r w:rsidRPr="007F1AD9">
        <w:rPr>
          <w:rFonts w:cstheme="minorHAnsi"/>
          <w:color w:val="0D0D0D"/>
        </w:rPr>
        <w:t>ng so</w:t>
      </w:r>
      <w:r w:rsidRPr="007F1AD9">
        <w:rPr>
          <w:rFonts w:cstheme="minorHAnsi"/>
          <w:color w:val="0D0D0D"/>
          <w:spacing w:val="1"/>
        </w:rPr>
        <w:t>l</w:t>
      </w:r>
      <w:r w:rsidRPr="007F1AD9">
        <w:rPr>
          <w:rFonts w:cstheme="minorHAnsi"/>
          <w:color w:val="0D0D0D"/>
          <w:spacing w:val="-2"/>
        </w:rPr>
        <w:t>u</w:t>
      </w:r>
      <w:r w:rsidRPr="007F1AD9">
        <w:rPr>
          <w:rFonts w:cstheme="minorHAnsi"/>
          <w:color w:val="0D0D0D"/>
          <w:spacing w:val="1"/>
        </w:rPr>
        <w:t>ti</w:t>
      </w:r>
      <w:r w:rsidRPr="007F1AD9">
        <w:rPr>
          <w:rFonts w:cstheme="minorHAnsi"/>
          <w:color w:val="0D0D0D"/>
        </w:rPr>
        <w:t>o</w:t>
      </w:r>
      <w:r w:rsidRPr="007F1AD9">
        <w:rPr>
          <w:rFonts w:cstheme="minorHAnsi"/>
          <w:color w:val="0D0D0D"/>
          <w:spacing w:val="-2"/>
        </w:rPr>
        <w:t>n</w:t>
      </w:r>
      <w:r w:rsidRPr="007F1AD9">
        <w:rPr>
          <w:rFonts w:cstheme="minorHAnsi"/>
          <w:color w:val="0D0D0D"/>
        </w:rPr>
        <w:t>s</w:t>
      </w:r>
      <w:r w:rsidRPr="007F1AD9">
        <w:rPr>
          <w:rFonts w:cstheme="minorHAnsi"/>
          <w:color w:val="0D0D0D"/>
          <w:spacing w:val="3"/>
        </w:rPr>
        <w:t xml:space="preserve"> </w:t>
      </w:r>
      <w:r w:rsidRPr="007F1AD9">
        <w:rPr>
          <w:rFonts w:cstheme="minorHAnsi"/>
          <w:color w:val="0D0D0D"/>
          <w:spacing w:val="-2"/>
        </w:rPr>
        <w:t>c</w:t>
      </w:r>
      <w:r w:rsidRPr="007F1AD9">
        <w:rPr>
          <w:rFonts w:cstheme="minorHAnsi"/>
          <w:color w:val="0D0D0D"/>
        </w:rPr>
        <w:t>an</w:t>
      </w:r>
      <w:r w:rsidRPr="007F1AD9">
        <w:rPr>
          <w:rFonts w:cstheme="minorHAnsi"/>
          <w:color w:val="0D0D0D"/>
          <w:spacing w:val="3"/>
        </w:rPr>
        <w:t xml:space="preserve"> </w:t>
      </w:r>
      <w:r w:rsidRPr="007F1AD9">
        <w:rPr>
          <w:rFonts w:cstheme="minorHAnsi"/>
          <w:color w:val="0D0D0D"/>
        </w:rPr>
        <w:t>be</w:t>
      </w:r>
      <w:r w:rsidRPr="007F1AD9">
        <w:rPr>
          <w:rFonts w:cstheme="minorHAnsi"/>
          <w:color w:val="0D0D0D"/>
          <w:spacing w:val="3"/>
        </w:rPr>
        <w:t xml:space="preserve"> </w:t>
      </w:r>
      <w:r w:rsidRPr="007F1AD9">
        <w:rPr>
          <w:rFonts w:cstheme="minorHAnsi"/>
          <w:color w:val="0D0D0D"/>
        </w:rPr>
        <w:t>us</w:t>
      </w:r>
      <w:r w:rsidRPr="007F1AD9">
        <w:rPr>
          <w:rFonts w:cstheme="minorHAnsi"/>
          <w:color w:val="0D0D0D"/>
          <w:spacing w:val="-2"/>
        </w:rPr>
        <w:t>e</w:t>
      </w:r>
      <w:r w:rsidRPr="007F1AD9">
        <w:rPr>
          <w:rFonts w:cstheme="minorHAnsi"/>
          <w:color w:val="0D0D0D"/>
        </w:rPr>
        <w:t>d</w:t>
      </w:r>
      <w:r w:rsidRPr="007F1AD9">
        <w:rPr>
          <w:rFonts w:cstheme="minorHAnsi"/>
          <w:color w:val="0D0D0D"/>
          <w:spacing w:val="2"/>
        </w:rPr>
        <w:t xml:space="preserve"> </w:t>
      </w:r>
      <w:r w:rsidRPr="007F1AD9">
        <w:rPr>
          <w:rFonts w:cstheme="minorHAnsi"/>
          <w:color w:val="0D0D0D"/>
          <w:spacing w:val="1"/>
        </w:rPr>
        <w:t>i</w:t>
      </w:r>
      <w:r w:rsidRPr="007F1AD9">
        <w:rPr>
          <w:rFonts w:cstheme="minorHAnsi"/>
          <w:color w:val="0D0D0D"/>
        </w:rPr>
        <w:t>n</w:t>
      </w:r>
      <w:r w:rsidRPr="007F1AD9">
        <w:rPr>
          <w:rFonts w:cstheme="minorHAnsi"/>
          <w:color w:val="0D0D0D"/>
          <w:spacing w:val="2"/>
        </w:rPr>
        <w:t xml:space="preserve"> </w:t>
      </w:r>
      <w:r w:rsidRPr="007F1AD9">
        <w:rPr>
          <w:rFonts w:cstheme="minorHAnsi"/>
          <w:color w:val="0D0D0D"/>
          <w:spacing w:val="-2"/>
        </w:rPr>
        <w:t>r</w:t>
      </w:r>
      <w:r w:rsidRPr="007F1AD9">
        <w:rPr>
          <w:rFonts w:cstheme="minorHAnsi"/>
          <w:color w:val="0D0D0D"/>
        </w:rPr>
        <w:t>e</w:t>
      </w:r>
      <w:r w:rsidRPr="007F1AD9">
        <w:rPr>
          <w:rFonts w:cstheme="minorHAnsi"/>
          <w:color w:val="0D0D0D"/>
          <w:spacing w:val="-2"/>
        </w:rPr>
        <w:t>a</w:t>
      </w:r>
      <w:r w:rsidRPr="007F1AD9">
        <w:rPr>
          <w:rFonts w:cstheme="minorHAnsi"/>
          <w:color w:val="0D0D0D"/>
        </w:rPr>
        <w:t>l</w:t>
      </w:r>
      <w:r w:rsidRPr="007F1AD9">
        <w:rPr>
          <w:rFonts w:cstheme="minorHAnsi"/>
          <w:color w:val="0D0D0D"/>
          <w:spacing w:val="3"/>
        </w:rPr>
        <w:t xml:space="preserve"> </w:t>
      </w:r>
      <w:r w:rsidRPr="007F1AD9">
        <w:rPr>
          <w:rFonts w:cstheme="minorHAnsi"/>
          <w:color w:val="0D0D0D"/>
          <w:spacing w:val="1"/>
        </w:rPr>
        <w:t>ti</w:t>
      </w:r>
      <w:r w:rsidRPr="007F1AD9">
        <w:rPr>
          <w:rFonts w:cstheme="minorHAnsi"/>
          <w:color w:val="0D0D0D"/>
          <w:spacing w:val="-4"/>
        </w:rPr>
        <w:t>m</w:t>
      </w:r>
      <w:r w:rsidRPr="007F1AD9">
        <w:rPr>
          <w:rFonts w:cstheme="minorHAnsi"/>
          <w:color w:val="0D0D0D"/>
        </w:rPr>
        <w:t>e</w:t>
      </w:r>
      <w:r w:rsidRPr="007F1AD9">
        <w:rPr>
          <w:rFonts w:cstheme="minorHAnsi"/>
          <w:color w:val="0D0D0D"/>
          <w:spacing w:val="3"/>
        </w:rPr>
        <w:t xml:space="preserve"> </w:t>
      </w:r>
      <w:r w:rsidRPr="007F1AD9">
        <w:rPr>
          <w:rFonts w:cstheme="minorHAnsi"/>
          <w:color w:val="0D0D0D"/>
          <w:spacing w:val="-1"/>
        </w:rPr>
        <w:t>w</w:t>
      </w:r>
      <w:r w:rsidRPr="007F1AD9">
        <w:rPr>
          <w:rFonts w:cstheme="minorHAnsi"/>
          <w:color w:val="0D0D0D"/>
          <w:spacing w:val="1"/>
        </w:rPr>
        <w:t>i</w:t>
      </w:r>
      <w:r w:rsidRPr="007F1AD9">
        <w:rPr>
          <w:rFonts w:cstheme="minorHAnsi"/>
          <w:color w:val="0D0D0D"/>
          <w:spacing w:val="-1"/>
        </w:rPr>
        <w:t>t</w:t>
      </w:r>
      <w:r w:rsidRPr="007F1AD9">
        <w:rPr>
          <w:rFonts w:cstheme="minorHAnsi"/>
          <w:color w:val="0D0D0D"/>
        </w:rPr>
        <w:t>h</w:t>
      </w:r>
      <w:r w:rsidRPr="007F1AD9">
        <w:rPr>
          <w:rFonts w:cstheme="minorHAnsi"/>
          <w:color w:val="0D0D0D"/>
          <w:spacing w:val="2"/>
        </w:rPr>
        <w:t xml:space="preserve"> </w:t>
      </w:r>
      <w:r w:rsidRPr="007F1AD9">
        <w:rPr>
          <w:rFonts w:cstheme="minorHAnsi"/>
          <w:color w:val="0D0D0D"/>
          <w:spacing w:val="1"/>
        </w:rPr>
        <w:t>t</w:t>
      </w:r>
      <w:r w:rsidRPr="007F1AD9">
        <w:rPr>
          <w:rFonts w:cstheme="minorHAnsi"/>
          <w:color w:val="0D0D0D"/>
        </w:rPr>
        <w:t>he</w:t>
      </w:r>
      <w:r w:rsidRPr="007F1AD9">
        <w:rPr>
          <w:rFonts w:cstheme="minorHAnsi"/>
          <w:color w:val="0D0D0D"/>
          <w:spacing w:val="3"/>
        </w:rPr>
        <w:t xml:space="preserve"> </w:t>
      </w:r>
      <w:r w:rsidRPr="007F1AD9">
        <w:rPr>
          <w:rFonts w:cstheme="minorHAnsi"/>
          <w:color w:val="0D0D0D"/>
          <w:spacing w:val="-1"/>
        </w:rPr>
        <w:t>l</w:t>
      </w:r>
      <w:r w:rsidRPr="007F1AD9">
        <w:rPr>
          <w:rFonts w:cstheme="minorHAnsi"/>
          <w:color w:val="0D0D0D"/>
          <w:spacing w:val="1"/>
        </w:rPr>
        <w:t>i</w:t>
      </w:r>
      <w:r w:rsidRPr="007F1AD9">
        <w:rPr>
          <w:rFonts w:cstheme="minorHAnsi"/>
          <w:color w:val="0D0D0D"/>
          <w:spacing w:val="-2"/>
        </w:rPr>
        <w:t>v</w:t>
      </w:r>
      <w:r w:rsidRPr="007F1AD9">
        <w:rPr>
          <w:rFonts w:cstheme="minorHAnsi"/>
          <w:color w:val="0D0D0D"/>
        </w:rPr>
        <w:t>e</w:t>
      </w:r>
      <w:r w:rsidRPr="007F1AD9">
        <w:rPr>
          <w:rFonts w:cstheme="minorHAnsi"/>
          <w:color w:val="0D0D0D"/>
          <w:spacing w:val="3"/>
        </w:rPr>
        <w:t xml:space="preserve"> </w:t>
      </w:r>
      <w:r w:rsidRPr="007F1AD9">
        <w:rPr>
          <w:rFonts w:cstheme="minorHAnsi"/>
          <w:color w:val="0D0D0D"/>
        </w:rPr>
        <w:t>h</w:t>
      </w:r>
      <w:r w:rsidRPr="007F1AD9">
        <w:rPr>
          <w:rFonts w:cstheme="minorHAnsi"/>
          <w:color w:val="0D0D0D"/>
          <w:spacing w:val="1"/>
        </w:rPr>
        <w:t>i</w:t>
      </w:r>
      <w:r w:rsidRPr="007F1AD9">
        <w:rPr>
          <w:rFonts w:cstheme="minorHAnsi"/>
          <w:color w:val="0D0D0D"/>
          <w:spacing w:val="-2"/>
        </w:rPr>
        <w:t>g</w:t>
      </w:r>
      <w:r w:rsidRPr="007F1AD9">
        <w:rPr>
          <w:rFonts w:cstheme="minorHAnsi"/>
          <w:color w:val="0D0D0D"/>
          <w:spacing w:val="7"/>
        </w:rPr>
        <w:t>h</w:t>
      </w:r>
      <w:r w:rsidRPr="007F1AD9">
        <w:rPr>
          <w:rFonts w:cstheme="minorHAnsi"/>
          <w:color w:val="0D0D0D"/>
          <w:spacing w:val="-4"/>
        </w:rPr>
        <w:t>-</w:t>
      </w:r>
      <w:r w:rsidRPr="007F1AD9">
        <w:rPr>
          <w:rFonts w:cstheme="minorHAnsi"/>
          <w:color w:val="0D0D0D"/>
          <w:spacing w:val="1"/>
        </w:rPr>
        <w:t>fi</w:t>
      </w:r>
      <w:r w:rsidRPr="007F1AD9">
        <w:rPr>
          <w:rFonts w:cstheme="minorHAnsi"/>
          <w:color w:val="0D0D0D"/>
        </w:rPr>
        <w:t>de</w:t>
      </w:r>
      <w:r w:rsidRPr="007F1AD9">
        <w:rPr>
          <w:rFonts w:cstheme="minorHAnsi"/>
          <w:color w:val="0D0D0D"/>
          <w:spacing w:val="1"/>
        </w:rPr>
        <w:t>l</w:t>
      </w:r>
      <w:r w:rsidRPr="007F1AD9">
        <w:rPr>
          <w:rFonts w:cstheme="minorHAnsi"/>
          <w:color w:val="0D0D0D"/>
          <w:spacing w:val="-1"/>
        </w:rPr>
        <w:t>i</w:t>
      </w:r>
      <w:r w:rsidRPr="007F1AD9">
        <w:rPr>
          <w:rFonts w:cstheme="minorHAnsi"/>
          <w:color w:val="0D0D0D"/>
          <w:spacing w:val="1"/>
        </w:rPr>
        <w:t>t</w:t>
      </w:r>
      <w:r w:rsidRPr="007F1AD9">
        <w:rPr>
          <w:rFonts w:cstheme="minorHAnsi"/>
          <w:color w:val="0D0D0D"/>
        </w:rPr>
        <w:t>y</w:t>
      </w:r>
      <w:r w:rsidRPr="007F1AD9">
        <w:rPr>
          <w:rFonts w:cstheme="minorHAnsi"/>
          <w:color w:val="0D0D0D"/>
          <w:spacing w:val="1"/>
        </w:rPr>
        <w:t xml:space="preserve"> </w:t>
      </w:r>
      <w:r w:rsidRPr="007F1AD9">
        <w:rPr>
          <w:rFonts w:cstheme="minorHAnsi"/>
          <w:color w:val="0D0D0D"/>
          <w:spacing w:val="-2"/>
        </w:rPr>
        <w:t>v</w:t>
      </w:r>
      <w:r w:rsidRPr="007F1AD9">
        <w:rPr>
          <w:rFonts w:cstheme="minorHAnsi"/>
          <w:color w:val="0D0D0D"/>
          <w:spacing w:val="1"/>
        </w:rPr>
        <w:t>i</w:t>
      </w:r>
      <w:r w:rsidRPr="007F1AD9">
        <w:rPr>
          <w:rFonts w:cstheme="minorHAnsi"/>
          <w:color w:val="0D0D0D"/>
        </w:rPr>
        <w:t>deo</w:t>
      </w:r>
      <w:r w:rsidRPr="007F1AD9">
        <w:rPr>
          <w:rFonts w:cstheme="minorHAnsi"/>
          <w:color w:val="0D0D0D"/>
          <w:spacing w:val="3"/>
        </w:rPr>
        <w:t xml:space="preserve"> </w:t>
      </w:r>
      <w:r w:rsidRPr="007F1AD9">
        <w:rPr>
          <w:rFonts w:cstheme="minorHAnsi"/>
          <w:color w:val="0D0D0D"/>
        </w:rPr>
        <w:t>up</w:t>
      </w:r>
      <w:r w:rsidRPr="007F1AD9">
        <w:rPr>
          <w:rFonts w:cstheme="minorHAnsi"/>
          <w:color w:val="0D0D0D"/>
          <w:spacing w:val="1"/>
        </w:rPr>
        <w:t>l</w:t>
      </w:r>
      <w:r w:rsidRPr="007F1AD9">
        <w:rPr>
          <w:rFonts w:cstheme="minorHAnsi"/>
          <w:color w:val="0D0D0D"/>
          <w:spacing w:val="-1"/>
        </w:rPr>
        <w:t>i</w:t>
      </w:r>
      <w:r w:rsidRPr="007F1AD9">
        <w:rPr>
          <w:rFonts w:cstheme="minorHAnsi"/>
          <w:color w:val="0D0D0D"/>
        </w:rPr>
        <w:t xml:space="preserve">nk </w:t>
      </w:r>
      <w:r w:rsidRPr="007F1AD9">
        <w:rPr>
          <w:rFonts w:cstheme="minorHAnsi"/>
          <w:color w:val="0D0D0D"/>
          <w:spacing w:val="1"/>
        </w:rPr>
        <w:t>i</w:t>
      </w:r>
      <w:r w:rsidRPr="007F1AD9">
        <w:rPr>
          <w:rFonts w:cstheme="minorHAnsi"/>
          <w:color w:val="0D0D0D"/>
        </w:rPr>
        <w:t>n</w:t>
      </w:r>
      <w:r w:rsidRPr="007F1AD9">
        <w:rPr>
          <w:rFonts w:cstheme="minorHAnsi"/>
          <w:color w:val="0D0D0D"/>
          <w:spacing w:val="2"/>
        </w:rPr>
        <w:t xml:space="preserve"> </w:t>
      </w:r>
      <w:r w:rsidRPr="007F1AD9">
        <w:rPr>
          <w:rFonts w:cstheme="minorHAnsi"/>
          <w:color w:val="0D0D0D"/>
        </w:rPr>
        <w:t>a</w:t>
      </w:r>
      <w:r w:rsidRPr="007F1AD9">
        <w:rPr>
          <w:rFonts w:cstheme="minorHAnsi"/>
          <w:color w:val="0D0D0D"/>
          <w:spacing w:val="3"/>
        </w:rPr>
        <w:t xml:space="preserve"> </w:t>
      </w:r>
      <w:r w:rsidRPr="007F1AD9">
        <w:rPr>
          <w:rFonts w:cstheme="minorHAnsi"/>
          <w:color w:val="0D0D0D"/>
        </w:rPr>
        <w:t>5G</w:t>
      </w:r>
      <w:r w:rsidRPr="007F1AD9">
        <w:rPr>
          <w:rFonts w:cstheme="minorHAnsi"/>
          <w:color w:val="0D0D0D"/>
          <w:spacing w:val="1"/>
        </w:rPr>
        <w:t xml:space="preserve"> </w:t>
      </w:r>
      <w:r w:rsidRPr="007F1AD9">
        <w:rPr>
          <w:rFonts w:cstheme="minorHAnsi"/>
          <w:color w:val="0D0D0D"/>
        </w:rPr>
        <w:t>ne</w:t>
      </w:r>
      <w:r w:rsidRPr="007F1AD9">
        <w:rPr>
          <w:rFonts w:cstheme="minorHAnsi"/>
          <w:color w:val="0D0D0D"/>
          <w:spacing w:val="1"/>
        </w:rPr>
        <w:t>t</w:t>
      </w:r>
      <w:r w:rsidRPr="007F1AD9">
        <w:rPr>
          <w:rFonts w:cstheme="minorHAnsi"/>
          <w:color w:val="0D0D0D"/>
          <w:spacing w:val="-1"/>
        </w:rPr>
        <w:t>w</w:t>
      </w:r>
      <w:r w:rsidRPr="007F1AD9">
        <w:rPr>
          <w:rFonts w:cstheme="minorHAnsi"/>
          <w:color w:val="0D0D0D"/>
        </w:rPr>
        <w:t>o</w:t>
      </w:r>
      <w:r w:rsidRPr="007F1AD9">
        <w:rPr>
          <w:rFonts w:cstheme="minorHAnsi"/>
          <w:color w:val="0D0D0D"/>
          <w:spacing w:val="1"/>
        </w:rPr>
        <w:t>r</w:t>
      </w:r>
      <w:r w:rsidRPr="007F1AD9">
        <w:rPr>
          <w:rFonts w:cstheme="minorHAnsi"/>
          <w:color w:val="0D0D0D"/>
          <w:spacing w:val="-2"/>
        </w:rPr>
        <w:t>k</w:t>
      </w:r>
      <w:r w:rsidRPr="007F1AD9">
        <w:rPr>
          <w:rFonts w:cstheme="minorHAnsi"/>
          <w:color w:val="0D0D0D"/>
        </w:rPr>
        <w:t>.</w:t>
      </w:r>
      <w:r w:rsidRPr="007F1AD9">
        <w:rPr>
          <w:rFonts w:cstheme="minorHAnsi"/>
          <w:color w:val="0D0D0D"/>
          <w:spacing w:val="5"/>
        </w:rPr>
        <w:t xml:space="preserve"> </w:t>
      </w:r>
      <w:r w:rsidRPr="007F1AD9">
        <w:rPr>
          <w:rFonts w:cstheme="minorHAnsi"/>
          <w:color w:val="0D0D0D"/>
        </w:rPr>
        <w:t>Fur</w:t>
      </w:r>
      <w:r w:rsidRPr="007F1AD9">
        <w:rPr>
          <w:rFonts w:cstheme="minorHAnsi"/>
          <w:color w:val="0D0D0D"/>
          <w:spacing w:val="1"/>
        </w:rPr>
        <w:t>t</w:t>
      </w:r>
      <w:r w:rsidRPr="007F1AD9">
        <w:rPr>
          <w:rFonts w:cstheme="minorHAnsi"/>
          <w:color w:val="0D0D0D"/>
          <w:spacing w:val="-2"/>
        </w:rPr>
        <w:t>he</w:t>
      </w:r>
      <w:r w:rsidRPr="007F1AD9">
        <w:rPr>
          <w:rFonts w:cstheme="minorHAnsi"/>
          <w:color w:val="0D0D0D"/>
        </w:rPr>
        <w:t>r bus</w:t>
      </w:r>
      <w:r w:rsidRPr="007F1AD9">
        <w:rPr>
          <w:rFonts w:cstheme="minorHAnsi"/>
          <w:color w:val="0D0D0D"/>
          <w:spacing w:val="1"/>
        </w:rPr>
        <w:t>i</w:t>
      </w:r>
      <w:r w:rsidRPr="007F1AD9">
        <w:rPr>
          <w:rFonts w:cstheme="minorHAnsi"/>
          <w:color w:val="0D0D0D"/>
          <w:spacing w:val="-2"/>
        </w:rPr>
        <w:t>n</w:t>
      </w:r>
      <w:r w:rsidRPr="007F1AD9">
        <w:rPr>
          <w:rFonts w:cstheme="minorHAnsi"/>
          <w:color w:val="0D0D0D"/>
        </w:rPr>
        <w:t>e</w:t>
      </w:r>
      <w:r w:rsidRPr="007F1AD9">
        <w:rPr>
          <w:rFonts w:cstheme="minorHAnsi"/>
          <w:color w:val="0D0D0D"/>
          <w:spacing w:val="1"/>
        </w:rPr>
        <w:t>s</w:t>
      </w:r>
      <w:r w:rsidRPr="007F1AD9">
        <w:rPr>
          <w:rFonts w:cstheme="minorHAnsi"/>
          <w:color w:val="0D0D0D"/>
        </w:rPr>
        <w:t>s</w:t>
      </w:r>
      <w:r w:rsidRPr="007F1AD9">
        <w:rPr>
          <w:rFonts w:cstheme="minorHAnsi"/>
          <w:color w:val="0D0D0D"/>
          <w:spacing w:val="-11"/>
        </w:rPr>
        <w:t xml:space="preserve"> </w:t>
      </w:r>
      <w:r w:rsidRPr="007F1AD9">
        <w:rPr>
          <w:rFonts w:cstheme="minorHAnsi"/>
          <w:color w:val="0D0D0D"/>
          <w:spacing w:val="-2"/>
        </w:rPr>
        <w:t>d</w:t>
      </w:r>
      <w:r w:rsidRPr="007F1AD9">
        <w:rPr>
          <w:rFonts w:cstheme="minorHAnsi"/>
          <w:color w:val="0D0D0D"/>
          <w:spacing w:val="1"/>
        </w:rPr>
        <w:t>ri</w:t>
      </w:r>
      <w:r w:rsidRPr="007F1AD9">
        <w:rPr>
          <w:rFonts w:cstheme="minorHAnsi"/>
          <w:color w:val="0D0D0D"/>
          <w:spacing w:val="-2"/>
        </w:rPr>
        <w:t>v</w:t>
      </w:r>
      <w:r w:rsidRPr="007F1AD9">
        <w:rPr>
          <w:rFonts w:cstheme="minorHAnsi"/>
          <w:color w:val="0D0D0D"/>
        </w:rPr>
        <w:t>e</w:t>
      </w:r>
      <w:r w:rsidRPr="007F1AD9">
        <w:rPr>
          <w:rFonts w:cstheme="minorHAnsi"/>
          <w:color w:val="0D0D0D"/>
          <w:spacing w:val="1"/>
        </w:rPr>
        <w:t>r</w:t>
      </w:r>
      <w:r w:rsidRPr="007F1AD9">
        <w:rPr>
          <w:rFonts w:cstheme="minorHAnsi"/>
          <w:color w:val="0D0D0D"/>
        </w:rPr>
        <w:t>s</w:t>
      </w:r>
      <w:r w:rsidRPr="007F1AD9">
        <w:rPr>
          <w:rFonts w:cstheme="minorHAnsi"/>
          <w:color w:val="0D0D0D"/>
          <w:spacing w:val="-14"/>
        </w:rPr>
        <w:t xml:space="preserve"> </w:t>
      </w:r>
      <w:r w:rsidRPr="007F1AD9">
        <w:rPr>
          <w:rFonts w:cstheme="minorHAnsi"/>
          <w:color w:val="0D0D0D"/>
        </w:rPr>
        <w:t>a</w:t>
      </w:r>
      <w:r w:rsidRPr="007F1AD9">
        <w:rPr>
          <w:rFonts w:cstheme="minorHAnsi"/>
          <w:color w:val="0D0D0D"/>
          <w:spacing w:val="1"/>
        </w:rPr>
        <w:t>r</w:t>
      </w:r>
      <w:r w:rsidRPr="007F1AD9">
        <w:rPr>
          <w:rFonts w:cstheme="minorHAnsi"/>
          <w:color w:val="0D0D0D"/>
        </w:rPr>
        <w:t>e</w:t>
      </w:r>
      <w:r w:rsidRPr="007F1AD9">
        <w:rPr>
          <w:rFonts w:cstheme="minorHAnsi"/>
          <w:color w:val="0D0D0D"/>
          <w:spacing w:val="-11"/>
        </w:rPr>
        <w:t xml:space="preserve"> </w:t>
      </w:r>
      <w:r w:rsidRPr="007F1AD9">
        <w:rPr>
          <w:rFonts w:cstheme="minorHAnsi"/>
          <w:color w:val="0D0D0D"/>
          <w:spacing w:val="-2"/>
        </w:rPr>
        <w:t>d</w:t>
      </w:r>
      <w:r w:rsidRPr="007F1AD9">
        <w:rPr>
          <w:rFonts w:cstheme="minorHAnsi"/>
          <w:color w:val="0D0D0D"/>
        </w:rPr>
        <w:t>e</w:t>
      </w:r>
      <w:r w:rsidRPr="007F1AD9">
        <w:rPr>
          <w:rFonts w:cstheme="minorHAnsi"/>
          <w:color w:val="0D0D0D"/>
          <w:spacing w:val="1"/>
        </w:rPr>
        <w:t>s</w:t>
      </w:r>
      <w:r w:rsidRPr="007F1AD9">
        <w:rPr>
          <w:rFonts w:cstheme="minorHAnsi"/>
          <w:color w:val="0D0D0D"/>
          <w:spacing w:val="-2"/>
        </w:rPr>
        <w:t>c</w:t>
      </w:r>
      <w:r w:rsidRPr="007F1AD9">
        <w:rPr>
          <w:rFonts w:cstheme="minorHAnsi"/>
          <w:color w:val="0D0D0D"/>
          <w:spacing w:val="1"/>
        </w:rPr>
        <w:t>ri</w:t>
      </w:r>
      <w:r w:rsidRPr="007F1AD9">
        <w:rPr>
          <w:rFonts w:cstheme="minorHAnsi"/>
          <w:color w:val="0D0D0D"/>
          <w:spacing w:val="-2"/>
        </w:rPr>
        <w:t>b</w:t>
      </w:r>
      <w:r w:rsidRPr="007F1AD9">
        <w:rPr>
          <w:rFonts w:cstheme="minorHAnsi"/>
          <w:color w:val="0D0D0D"/>
        </w:rPr>
        <w:t>ed</w:t>
      </w:r>
      <w:r w:rsidRPr="007F1AD9">
        <w:rPr>
          <w:rFonts w:cstheme="minorHAnsi"/>
          <w:color w:val="0D0D0D"/>
          <w:spacing w:val="-11"/>
        </w:rPr>
        <w:t xml:space="preserve"> </w:t>
      </w:r>
      <w:r w:rsidRPr="007F1AD9">
        <w:rPr>
          <w:rFonts w:cstheme="minorHAnsi"/>
          <w:color w:val="0D0D0D"/>
          <w:spacing w:val="1"/>
        </w:rPr>
        <w:t>i</w:t>
      </w:r>
      <w:r w:rsidRPr="007F1AD9">
        <w:rPr>
          <w:rFonts w:cstheme="minorHAnsi"/>
          <w:color w:val="0D0D0D"/>
        </w:rPr>
        <w:t>n</w:t>
      </w:r>
      <w:r w:rsidRPr="007F1AD9">
        <w:rPr>
          <w:rFonts w:cstheme="minorHAnsi"/>
          <w:color w:val="0D0D0D"/>
          <w:spacing w:val="-2"/>
        </w:rPr>
        <w:t>c</w:t>
      </w:r>
      <w:r w:rsidRPr="007F1AD9">
        <w:rPr>
          <w:rFonts w:cstheme="minorHAnsi"/>
          <w:color w:val="0D0D0D"/>
          <w:spacing w:val="1"/>
        </w:rPr>
        <w:t>l</w:t>
      </w:r>
      <w:r w:rsidRPr="007F1AD9">
        <w:rPr>
          <w:rFonts w:cstheme="minorHAnsi"/>
          <w:color w:val="0D0D0D"/>
        </w:rPr>
        <w:t>ud</w:t>
      </w:r>
      <w:r w:rsidRPr="007F1AD9">
        <w:rPr>
          <w:rFonts w:cstheme="minorHAnsi"/>
          <w:color w:val="0D0D0D"/>
          <w:spacing w:val="-2"/>
        </w:rPr>
        <w:t>e</w:t>
      </w:r>
      <w:r w:rsidRPr="007F1AD9">
        <w:rPr>
          <w:rFonts w:cstheme="minorHAnsi"/>
          <w:color w:val="0D0D0D"/>
        </w:rPr>
        <w:t>:</w:t>
      </w:r>
      <w:r w:rsidRPr="007F1AD9">
        <w:rPr>
          <w:rFonts w:cstheme="minorHAnsi"/>
          <w:color w:val="0D0D0D"/>
          <w:spacing w:val="-11"/>
        </w:rPr>
        <w:t xml:space="preserve"> </w:t>
      </w:r>
      <w:r w:rsidRPr="007F1AD9">
        <w:rPr>
          <w:rFonts w:cstheme="minorHAnsi"/>
          <w:color w:val="0D0D0D"/>
          <w:spacing w:val="1"/>
        </w:rPr>
        <w:t>i</w:t>
      </w:r>
      <w:r w:rsidRPr="007F1AD9">
        <w:rPr>
          <w:rFonts w:cstheme="minorHAnsi"/>
          <w:color w:val="0D0D0D"/>
          <w:spacing w:val="-2"/>
        </w:rPr>
        <w:t>n</w:t>
      </w:r>
      <w:r w:rsidRPr="007F1AD9">
        <w:rPr>
          <w:rFonts w:cstheme="minorHAnsi"/>
          <w:color w:val="0D0D0D"/>
        </w:rPr>
        <w:t>c</w:t>
      </w:r>
      <w:r w:rsidRPr="007F1AD9">
        <w:rPr>
          <w:rFonts w:cstheme="minorHAnsi"/>
          <w:color w:val="0D0D0D"/>
          <w:spacing w:val="1"/>
        </w:rPr>
        <w:t>r</w:t>
      </w:r>
      <w:r w:rsidRPr="007F1AD9">
        <w:rPr>
          <w:rFonts w:cstheme="minorHAnsi"/>
          <w:color w:val="0D0D0D"/>
          <w:spacing w:val="-2"/>
        </w:rPr>
        <w:t>e</w:t>
      </w:r>
      <w:r w:rsidRPr="007F1AD9">
        <w:rPr>
          <w:rFonts w:cstheme="minorHAnsi"/>
          <w:color w:val="0D0D0D"/>
        </w:rPr>
        <w:t>a</w:t>
      </w:r>
      <w:r w:rsidRPr="007F1AD9">
        <w:rPr>
          <w:rFonts w:cstheme="minorHAnsi"/>
          <w:color w:val="0D0D0D"/>
          <w:spacing w:val="1"/>
        </w:rPr>
        <w:t>s</w:t>
      </w:r>
      <w:r w:rsidRPr="007F1AD9">
        <w:rPr>
          <w:rFonts w:cstheme="minorHAnsi"/>
          <w:color w:val="0D0D0D"/>
          <w:spacing w:val="-2"/>
        </w:rPr>
        <w:t>e</w:t>
      </w:r>
      <w:r w:rsidRPr="007F1AD9">
        <w:rPr>
          <w:rFonts w:cstheme="minorHAnsi"/>
          <w:color w:val="0D0D0D"/>
        </w:rPr>
        <w:t>d</w:t>
      </w:r>
      <w:r w:rsidRPr="007F1AD9">
        <w:rPr>
          <w:rFonts w:cstheme="minorHAnsi"/>
          <w:color w:val="0D0D0D"/>
          <w:spacing w:val="-12"/>
        </w:rPr>
        <w:t xml:space="preserve"> </w:t>
      </w:r>
      <w:r w:rsidRPr="007F1AD9">
        <w:rPr>
          <w:rFonts w:cstheme="minorHAnsi"/>
          <w:color w:val="0D0D0D"/>
        </w:rPr>
        <w:t>p</w:t>
      </w:r>
      <w:r w:rsidRPr="007F1AD9">
        <w:rPr>
          <w:rFonts w:cstheme="minorHAnsi"/>
          <w:color w:val="0D0D0D"/>
          <w:spacing w:val="1"/>
        </w:rPr>
        <w:t>r</w:t>
      </w:r>
      <w:r w:rsidRPr="007F1AD9">
        <w:rPr>
          <w:rFonts w:cstheme="minorHAnsi"/>
          <w:color w:val="0D0D0D"/>
        </w:rPr>
        <w:t>od</w:t>
      </w:r>
      <w:r w:rsidRPr="007F1AD9">
        <w:rPr>
          <w:rFonts w:cstheme="minorHAnsi"/>
          <w:color w:val="0D0D0D"/>
          <w:spacing w:val="-2"/>
        </w:rPr>
        <w:t>u</w:t>
      </w:r>
      <w:r w:rsidRPr="007F1AD9">
        <w:rPr>
          <w:rFonts w:cstheme="minorHAnsi"/>
          <w:color w:val="0D0D0D"/>
        </w:rPr>
        <w:t>c</w:t>
      </w:r>
      <w:r w:rsidRPr="007F1AD9">
        <w:rPr>
          <w:rFonts w:cstheme="minorHAnsi"/>
          <w:color w:val="0D0D0D"/>
          <w:spacing w:val="1"/>
        </w:rPr>
        <w:t>ti</w:t>
      </w:r>
      <w:r w:rsidRPr="007F1AD9">
        <w:rPr>
          <w:rFonts w:cstheme="minorHAnsi"/>
          <w:color w:val="0D0D0D"/>
          <w:spacing w:val="-2"/>
        </w:rPr>
        <w:t>v</w:t>
      </w:r>
      <w:r w:rsidRPr="007F1AD9">
        <w:rPr>
          <w:rFonts w:cstheme="minorHAnsi"/>
          <w:color w:val="0D0D0D"/>
          <w:spacing w:val="-1"/>
        </w:rPr>
        <w:t>i</w:t>
      </w:r>
      <w:r w:rsidRPr="007F1AD9">
        <w:rPr>
          <w:rFonts w:cstheme="minorHAnsi"/>
          <w:color w:val="0D0D0D"/>
          <w:spacing w:val="1"/>
        </w:rPr>
        <w:t>t</w:t>
      </w:r>
      <w:r w:rsidRPr="007F1AD9">
        <w:rPr>
          <w:rFonts w:cstheme="minorHAnsi"/>
          <w:color w:val="0D0D0D"/>
        </w:rPr>
        <w:t>y</w:t>
      </w:r>
      <w:r w:rsidRPr="007F1AD9">
        <w:rPr>
          <w:rFonts w:cstheme="minorHAnsi"/>
          <w:color w:val="0D0D0D"/>
          <w:spacing w:val="-14"/>
        </w:rPr>
        <w:t xml:space="preserve"> </w:t>
      </w:r>
      <w:r w:rsidRPr="007F1AD9">
        <w:rPr>
          <w:rFonts w:cstheme="minorHAnsi"/>
          <w:color w:val="0D0D0D"/>
        </w:rPr>
        <w:t>and</w:t>
      </w:r>
      <w:r w:rsidRPr="007F1AD9">
        <w:rPr>
          <w:rFonts w:cstheme="minorHAnsi"/>
          <w:color w:val="0D0D0D"/>
          <w:spacing w:val="-11"/>
        </w:rPr>
        <w:t xml:space="preserve"> </w:t>
      </w:r>
      <w:r w:rsidRPr="007F1AD9">
        <w:rPr>
          <w:rFonts w:cstheme="minorHAnsi"/>
          <w:color w:val="0D0D0D"/>
          <w:spacing w:val="1"/>
        </w:rPr>
        <w:t>r</w:t>
      </w:r>
      <w:r w:rsidRPr="007F1AD9">
        <w:rPr>
          <w:rFonts w:cstheme="minorHAnsi"/>
          <w:color w:val="0D0D0D"/>
        </w:rPr>
        <w:t>e</w:t>
      </w:r>
      <w:r w:rsidRPr="007F1AD9">
        <w:rPr>
          <w:rFonts w:cstheme="minorHAnsi"/>
          <w:color w:val="0D0D0D"/>
          <w:spacing w:val="-2"/>
        </w:rPr>
        <w:t>v</w:t>
      </w:r>
      <w:r w:rsidRPr="007F1AD9">
        <w:rPr>
          <w:rFonts w:cstheme="minorHAnsi"/>
          <w:color w:val="0D0D0D"/>
        </w:rPr>
        <w:t>enu</w:t>
      </w:r>
      <w:r w:rsidRPr="007F1AD9">
        <w:rPr>
          <w:rFonts w:cstheme="minorHAnsi"/>
          <w:color w:val="0D0D0D"/>
          <w:spacing w:val="1"/>
        </w:rPr>
        <w:t>e</w:t>
      </w:r>
      <w:r w:rsidRPr="007F1AD9">
        <w:rPr>
          <w:rFonts w:cstheme="minorHAnsi"/>
          <w:color w:val="0D0D0D"/>
        </w:rPr>
        <w:t>s</w:t>
      </w:r>
      <w:r w:rsidRPr="007F1AD9">
        <w:rPr>
          <w:rFonts w:cstheme="minorHAnsi"/>
          <w:color w:val="0D0D0D"/>
          <w:spacing w:val="-11"/>
        </w:rPr>
        <w:t xml:space="preserve"> </w:t>
      </w:r>
      <w:r w:rsidRPr="007F1AD9">
        <w:rPr>
          <w:rFonts w:cstheme="minorHAnsi"/>
          <w:color w:val="0D0D0D"/>
        </w:rPr>
        <w:t>by</w:t>
      </w:r>
      <w:r w:rsidRPr="007F1AD9">
        <w:rPr>
          <w:rFonts w:cstheme="minorHAnsi"/>
          <w:color w:val="0D0D0D"/>
          <w:spacing w:val="-14"/>
        </w:rPr>
        <w:t xml:space="preserve"> </w:t>
      </w:r>
      <w:r w:rsidRPr="007F1AD9">
        <w:rPr>
          <w:rFonts w:cstheme="minorHAnsi"/>
          <w:color w:val="0D0D0D"/>
        </w:rPr>
        <w:t>en</w:t>
      </w:r>
      <w:r w:rsidRPr="007F1AD9">
        <w:rPr>
          <w:rFonts w:cstheme="minorHAnsi"/>
          <w:color w:val="0D0D0D"/>
          <w:spacing w:val="-2"/>
        </w:rPr>
        <w:t>a</w:t>
      </w:r>
      <w:r w:rsidRPr="007F1AD9">
        <w:rPr>
          <w:rFonts w:cstheme="minorHAnsi"/>
          <w:color w:val="0D0D0D"/>
        </w:rPr>
        <w:t>b</w:t>
      </w:r>
      <w:r w:rsidRPr="007F1AD9">
        <w:rPr>
          <w:rFonts w:cstheme="minorHAnsi"/>
          <w:color w:val="0D0D0D"/>
          <w:spacing w:val="1"/>
        </w:rPr>
        <w:t>li</w:t>
      </w:r>
      <w:r w:rsidRPr="007F1AD9">
        <w:rPr>
          <w:rFonts w:cstheme="minorHAnsi"/>
          <w:color w:val="0D0D0D"/>
        </w:rPr>
        <w:t>ng</w:t>
      </w:r>
      <w:r w:rsidRPr="007F1AD9">
        <w:rPr>
          <w:rFonts w:cstheme="minorHAnsi"/>
          <w:color w:val="0D0D0D"/>
          <w:spacing w:val="-14"/>
        </w:rPr>
        <w:t xml:space="preserve"> </w:t>
      </w:r>
      <w:r w:rsidRPr="007F1AD9">
        <w:rPr>
          <w:rFonts w:cstheme="minorHAnsi"/>
          <w:color w:val="0D0D0D"/>
        </w:rPr>
        <w:t>p</w:t>
      </w:r>
      <w:r w:rsidRPr="007F1AD9">
        <w:rPr>
          <w:rFonts w:cstheme="minorHAnsi"/>
          <w:color w:val="0D0D0D"/>
          <w:spacing w:val="1"/>
        </w:rPr>
        <w:t>r</w:t>
      </w:r>
      <w:r w:rsidRPr="007F1AD9">
        <w:rPr>
          <w:rFonts w:cstheme="minorHAnsi"/>
          <w:color w:val="0D0D0D"/>
        </w:rPr>
        <w:t>od</w:t>
      </w:r>
      <w:r w:rsidRPr="007F1AD9">
        <w:rPr>
          <w:rFonts w:cstheme="minorHAnsi"/>
          <w:color w:val="0D0D0D"/>
          <w:spacing w:val="-2"/>
        </w:rPr>
        <w:t>u</w:t>
      </w:r>
      <w:r w:rsidRPr="007F1AD9">
        <w:rPr>
          <w:rFonts w:cstheme="minorHAnsi"/>
          <w:color w:val="0D0D0D"/>
        </w:rPr>
        <w:t>c</w:t>
      </w:r>
      <w:r w:rsidRPr="007F1AD9">
        <w:rPr>
          <w:rFonts w:cstheme="minorHAnsi"/>
          <w:color w:val="0D0D0D"/>
          <w:spacing w:val="1"/>
        </w:rPr>
        <w:t>i</w:t>
      </w:r>
      <w:r w:rsidRPr="007F1AD9">
        <w:rPr>
          <w:rFonts w:cstheme="minorHAnsi"/>
          <w:color w:val="0D0D0D"/>
        </w:rPr>
        <w:t>ng</w:t>
      </w:r>
      <w:r w:rsidRPr="007F1AD9">
        <w:rPr>
          <w:rFonts w:cstheme="minorHAnsi"/>
          <w:color w:val="0D0D0D"/>
          <w:spacing w:val="-14"/>
        </w:rPr>
        <w:t xml:space="preserve"> </w:t>
      </w:r>
      <w:r w:rsidRPr="007F1AD9">
        <w:rPr>
          <w:rFonts w:cstheme="minorHAnsi"/>
          <w:color w:val="0D0D0D"/>
        </w:rPr>
        <w:t>and</w:t>
      </w:r>
      <w:r w:rsidRPr="007F1AD9">
        <w:rPr>
          <w:rFonts w:cstheme="minorHAnsi"/>
          <w:color w:val="0D0D0D"/>
          <w:spacing w:val="-11"/>
        </w:rPr>
        <w:t xml:space="preserve"> </w:t>
      </w:r>
      <w:r w:rsidRPr="007F1AD9">
        <w:rPr>
          <w:rFonts w:cstheme="minorHAnsi"/>
          <w:color w:val="0D0D0D"/>
        </w:rPr>
        <w:t>han</w:t>
      </w:r>
      <w:r w:rsidRPr="007F1AD9">
        <w:rPr>
          <w:rFonts w:cstheme="minorHAnsi"/>
          <w:color w:val="0D0D0D"/>
          <w:spacing w:val="-2"/>
        </w:rPr>
        <w:t>d</w:t>
      </w:r>
      <w:r w:rsidRPr="007F1AD9">
        <w:rPr>
          <w:rFonts w:cstheme="minorHAnsi"/>
          <w:color w:val="0D0D0D"/>
          <w:spacing w:val="-1"/>
        </w:rPr>
        <w:t>l</w:t>
      </w:r>
      <w:r w:rsidRPr="007F1AD9">
        <w:rPr>
          <w:rFonts w:cstheme="minorHAnsi"/>
          <w:color w:val="0D0D0D"/>
          <w:spacing w:val="1"/>
        </w:rPr>
        <w:t>i</w:t>
      </w:r>
      <w:r w:rsidRPr="007F1AD9">
        <w:rPr>
          <w:rFonts w:cstheme="minorHAnsi"/>
          <w:color w:val="0D0D0D"/>
          <w:spacing w:val="-2"/>
        </w:rPr>
        <w:t>n</w:t>
      </w:r>
      <w:r w:rsidRPr="007F1AD9">
        <w:rPr>
          <w:rFonts w:cstheme="minorHAnsi"/>
          <w:color w:val="0D0D0D"/>
        </w:rPr>
        <w:t>g</w:t>
      </w:r>
      <w:r w:rsidRPr="007F1AD9">
        <w:rPr>
          <w:rFonts w:cstheme="minorHAnsi"/>
          <w:color w:val="0D0D0D"/>
          <w:spacing w:val="-12"/>
        </w:rPr>
        <w:t xml:space="preserve"> </w:t>
      </w:r>
      <w:r w:rsidRPr="007F1AD9">
        <w:rPr>
          <w:rFonts w:cstheme="minorHAnsi"/>
          <w:color w:val="0D0D0D"/>
          <w:spacing w:val="-4"/>
        </w:rPr>
        <w:t>m</w:t>
      </w:r>
      <w:r w:rsidRPr="007F1AD9">
        <w:rPr>
          <w:rFonts w:cstheme="minorHAnsi"/>
          <w:color w:val="0D0D0D"/>
        </w:rPr>
        <w:t>o</w:t>
      </w:r>
      <w:r w:rsidRPr="007F1AD9">
        <w:rPr>
          <w:rFonts w:cstheme="minorHAnsi"/>
          <w:color w:val="0D0D0D"/>
          <w:spacing w:val="1"/>
        </w:rPr>
        <w:t>r</w:t>
      </w:r>
      <w:r w:rsidRPr="007F1AD9">
        <w:rPr>
          <w:rFonts w:cstheme="minorHAnsi"/>
          <w:color w:val="0D0D0D"/>
        </w:rPr>
        <w:t xml:space="preserve">e </w:t>
      </w:r>
      <w:r w:rsidRPr="007F1AD9">
        <w:rPr>
          <w:rFonts w:cstheme="minorHAnsi"/>
          <w:color w:val="0D0D0D"/>
          <w:spacing w:val="1"/>
        </w:rPr>
        <w:t>li</w:t>
      </w:r>
      <w:r w:rsidRPr="007F1AD9">
        <w:rPr>
          <w:rFonts w:cstheme="minorHAnsi"/>
          <w:color w:val="0D0D0D"/>
          <w:spacing w:val="-2"/>
        </w:rPr>
        <w:t>v</w:t>
      </w:r>
      <w:r w:rsidRPr="007F1AD9">
        <w:rPr>
          <w:rFonts w:cstheme="minorHAnsi"/>
          <w:color w:val="0D0D0D"/>
        </w:rPr>
        <w:t>e</w:t>
      </w:r>
      <w:r w:rsidRPr="007F1AD9">
        <w:rPr>
          <w:rFonts w:cstheme="minorHAnsi"/>
          <w:color w:val="0D0D0D"/>
          <w:spacing w:val="3"/>
        </w:rPr>
        <w:t xml:space="preserve"> </w:t>
      </w:r>
      <w:r w:rsidRPr="007F1AD9">
        <w:rPr>
          <w:rFonts w:cstheme="minorHAnsi"/>
          <w:color w:val="0D0D0D"/>
        </w:rPr>
        <w:t>e</w:t>
      </w:r>
      <w:r w:rsidRPr="007F1AD9">
        <w:rPr>
          <w:rFonts w:cstheme="minorHAnsi"/>
          <w:color w:val="0D0D0D"/>
          <w:spacing w:val="-2"/>
        </w:rPr>
        <w:t>v</w:t>
      </w:r>
      <w:r w:rsidRPr="007F1AD9">
        <w:rPr>
          <w:rFonts w:cstheme="minorHAnsi"/>
          <w:color w:val="0D0D0D"/>
        </w:rPr>
        <w:t>en</w:t>
      </w:r>
      <w:r w:rsidRPr="007F1AD9">
        <w:rPr>
          <w:rFonts w:cstheme="minorHAnsi"/>
          <w:color w:val="0D0D0D"/>
          <w:spacing w:val="1"/>
        </w:rPr>
        <w:t>t</w:t>
      </w:r>
      <w:r w:rsidRPr="007F1AD9">
        <w:rPr>
          <w:rFonts w:cstheme="minorHAnsi"/>
          <w:color w:val="0D0D0D"/>
        </w:rPr>
        <w:t>s s</w:t>
      </w:r>
      <w:r w:rsidRPr="007F1AD9">
        <w:rPr>
          <w:rFonts w:cstheme="minorHAnsi"/>
          <w:color w:val="0D0D0D"/>
          <w:spacing w:val="1"/>
        </w:rPr>
        <w:t>i</w:t>
      </w:r>
      <w:r w:rsidRPr="007F1AD9">
        <w:rPr>
          <w:rFonts w:cstheme="minorHAnsi"/>
          <w:color w:val="0D0D0D"/>
          <w:spacing w:val="-4"/>
        </w:rPr>
        <w:t>m</w:t>
      </w:r>
      <w:r w:rsidRPr="007F1AD9">
        <w:rPr>
          <w:rFonts w:cstheme="minorHAnsi"/>
          <w:color w:val="0D0D0D"/>
        </w:rPr>
        <w:t>u</w:t>
      </w:r>
      <w:r w:rsidRPr="007F1AD9">
        <w:rPr>
          <w:rFonts w:cstheme="minorHAnsi"/>
          <w:color w:val="0D0D0D"/>
          <w:spacing w:val="1"/>
        </w:rPr>
        <w:t>l</w:t>
      </w:r>
      <w:r w:rsidRPr="007F1AD9">
        <w:rPr>
          <w:rFonts w:cstheme="minorHAnsi"/>
          <w:color w:val="0D0D0D"/>
          <w:spacing w:val="-1"/>
        </w:rPr>
        <w:t>t</w:t>
      </w:r>
      <w:r w:rsidRPr="007F1AD9">
        <w:rPr>
          <w:rFonts w:cstheme="minorHAnsi"/>
          <w:color w:val="0D0D0D"/>
        </w:rPr>
        <w:t>an</w:t>
      </w:r>
      <w:r w:rsidRPr="007F1AD9">
        <w:rPr>
          <w:rFonts w:cstheme="minorHAnsi"/>
          <w:color w:val="0D0D0D"/>
          <w:spacing w:val="1"/>
        </w:rPr>
        <w:t>e</w:t>
      </w:r>
      <w:r w:rsidRPr="007F1AD9">
        <w:rPr>
          <w:rFonts w:cstheme="minorHAnsi"/>
          <w:color w:val="0D0D0D"/>
        </w:rPr>
        <w:t>ous</w:t>
      </w:r>
      <w:r w:rsidRPr="007F1AD9">
        <w:rPr>
          <w:rFonts w:cstheme="minorHAnsi"/>
          <w:color w:val="0D0D0D"/>
          <w:spacing w:val="1"/>
        </w:rPr>
        <w:t>l</w:t>
      </w:r>
      <w:r w:rsidRPr="007F1AD9">
        <w:rPr>
          <w:rFonts w:cstheme="minorHAnsi"/>
          <w:color w:val="0D0D0D"/>
          <w:spacing w:val="-2"/>
        </w:rPr>
        <w:t>y</w:t>
      </w:r>
      <w:r w:rsidRPr="007F1AD9">
        <w:rPr>
          <w:rFonts w:cstheme="minorHAnsi"/>
          <w:color w:val="0D0D0D"/>
        </w:rPr>
        <w:t>, s</w:t>
      </w:r>
      <w:r w:rsidRPr="007F1AD9">
        <w:rPr>
          <w:rFonts w:cstheme="minorHAnsi"/>
          <w:color w:val="0D0D0D"/>
          <w:spacing w:val="1"/>
        </w:rPr>
        <w:t>i</w:t>
      </w:r>
      <w:r w:rsidRPr="007F1AD9">
        <w:rPr>
          <w:rFonts w:cstheme="minorHAnsi"/>
          <w:color w:val="0D0D0D"/>
          <w:spacing w:val="-2"/>
        </w:rPr>
        <w:t>g</w:t>
      </w:r>
      <w:r w:rsidRPr="007F1AD9">
        <w:rPr>
          <w:rFonts w:cstheme="minorHAnsi"/>
          <w:color w:val="0D0D0D"/>
        </w:rPr>
        <w:t>n</w:t>
      </w:r>
      <w:r w:rsidRPr="007F1AD9">
        <w:rPr>
          <w:rFonts w:cstheme="minorHAnsi"/>
          <w:color w:val="0D0D0D"/>
          <w:spacing w:val="1"/>
        </w:rPr>
        <w:t>i</w:t>
      </w:r>
      <w:r w:rsidRPr="007F1AD9">
        <w:rPr>
          <w:rFonts w:cstheme="minorHAnsi"/>
          <w:color w:val="0D0D0D"/>
          <w:spacing w:val="-2"/>
        </w:rPr>
        <w:t>f</w:t>
      </w:r>
      <w:r w:rsidRPr="007F1AD9">
        <w:rPr>
          <w:rFonts w:cstheme="minorHAnsi"/>
          <w:color w:val="0D0D0D"/>
          <w:spacing w:val="1"/>
        </w:rPr>
        <w:t>i</w:t>
      </w:r>
      <w:r w:rsidRPr="007F1AD9">
        <w:rPr>
          <w:rFonts w:cstheme="minorHAnsi"/>
          <w:color w:val="0D0D0D"/>
        </w:rPr>
        <w:t>c</w:t>
      </w:r>
      <w:r w:rsidRPr="007F1AD9">
        <w:rPr>
          <w:rFonts w:cstheme="minorHAnsi"/>
          <w:color w:val="0D0D0D"/>
          <w:spacing w:val="-2"/>
        </w:rPr>
        <w:t>a</w:t>
      </w:r>
      <w:r w:rsidRPr="007F1AD9">
        <w:rPr>
          <w:rFonts w:cstheme="minorHAnsi"/>
          <w:color w:val="0D0D0D"/>
        </w:rPr>
        <w:t>n</w:t>
      </w:r>
      <w:r w:rsidRPr="007F1AD9">
        <w:rPr>
          <w:rFonts w:cstheme="minorHAnsi"/>
          <w:color w:val="0D0D0D"/>
          <w:spacing w:val="-1"/>
        </w:rPr>
        <w:t>t</w:t>
      </w:r>
      <w:r w:rsidRPr="007F1AD9">
        <w:rPr>
          <w:rFonts w:cstheme="minorHAnsi"/>
          <w:color w:val="0D0D0D"/>
          <w:spacing w:val="1"/>
        </w:rPr>
        <w:t>l</w:t>
      </w:r>
      <w:r w:rsidRPr="007F1AD9">
        <w:rPr>
          <w:rFonts w:cstheme="minorHAnsi"/>
          <w:color w:val="0D0D0D"/>
        </w:rPr>
        <w:t xml:space="preserve">y </w:t>
      </w:r>
      <w:r w:rsidRPr="007F1AD9">
        <w:rPr>
          <w:rFonts w:cstheme="minorHAnsi"/>
          <w:color w:val="0D0D0D"/>
          <w:spacing w:val="1"/>
        </w:rPr>
        <w:t>r</w:t>
      </w:r>
      <w:r w:rsidRPr="007F1AD9">
        <w:rPr>
          <w:rFonts w:cstheme="minorHAnsi"/>
          <w:color w:val="0D0D0D"/>
        </w:rPr>
        <w:t>edu</w:t>
      </w:r>
      <w:r w:rsidRPr="007F1AD9">
        <w:rPr>
          <w:rFonts w:cstheme="minorHAnsi"/>
          <w:color w:val="0D0D0D"/>
          <w:spacing w:val="-2"/>
        </w:rPr>
        <w:t>c</w:t>
      </w:r>
      <w:r w:rsidRPr="007F1AD9">
        <w:rPr>
          <w:rFonts w:cstheme="minorHAnsi"/>
          <w:color w:val="0D0D0D"/>
        </w:rPr>
        <w:t>ed</w:t>
      </w:r>
      <w:r w:rsidRPr="007F1AD9">
        <w:rPr>
          <w:rFonts w:cstheme="minorHAnsi"/>
          <w:color w:val="0D0D0D"/>
          <w:spacing w:val="3"/>
        </w:rPr>
        <w:t xml:space="preserve"> </w:t>
      </w:r>
      <w:r w:rsidRPr="007F1AD9">
        <w:rPr>
          <w:rFonts w:cstheme="minorHAnsi"/>
          <w:color w:val="0D0D0D"/>
        </w:rPr>
        <w:t>c</w:t>
      </w:r>
      <w:r w:rsidRPr="007F1AD9">
        <w:rPr>
          <w:rFonts w:cstheme="minorHAnsi"/>
          <w:color w:val="0D0D0D"/>
          <w:spacing w:val="-2"/>
        </w:rPr>
        <w:t>o</w:t>
      </w:r>
      <w:r w:rsidRPr="007F1AD9">
        <w:rPr>
          <w:rFonts w:cstheme="minorHAnsi"/>
          <w:color w:val="0D0D0D"/>
        </w:rPr>
        <w:t>s</w:t>
      </w:r>
      <w:r w:rsidRPr="007F1AD9">
        <w:rPr>
          <w:rFonts w:cstheme="minorHAnsi"/>
          <w:color w:val="0D0D0D"/>
          <w:spacing w:val="-1"/>
        </w:rPr>
        <w:t>t</w:t>
      </w:r>
      <w:r w:rsidRPr="007F1AD9">
        <w:rPr>
          <w:rFonts w:cstheme="minorHAnsi"/>
          <w:color w:val="0D0D0D"/>
        </w:rPr>
        <w:t>s</w:t>
      </w:r>
      <w:r w:rsidRPr="007F1AD9">
        <w:rPr>
          <w:rFonts w:cstheme="minorHAnsi"/>
          <w:color w:val="0D0D0D"/>
          <w:spacing w:val="3"/>
        </w:rPr>
        <w:t xml:space="preserve"> </w:t>
      </w:r>
      <w:r w:rsidRPr="007F1AD9">
        <w:rPr>
          <w:rFonts w:cstheme="minorHAnsi"/>
          <w:color w:val="0D0D0D"/>
        </w:rPr>
        <w:t xml:space="preserve">by </w:t>
      </w:r>
      <w:r w:rsidRPr="007F1AD9">
        <w:rPr>
          <w:rFonts w:cstheme="minorHAnsi"/>
          <w:color w:val="0D0D0D"/>
          <w:spacing w:val="1"/>
        </w:rPr>
        <w:t>r</w:t>
      </w:r>
      <w:r w:rsidRPr="007F1AD9">
        <w:rPr>
          <w:rFonts w:cstheme="minorHAnsi"/>
          <w:color w:val="0D0D0D"/>
        </w:rPr>
        <w:t>edu</w:t>
      </w:r>
      <w:r w:rsidRPr="007F1AD9">
        <w:rPr>
          <w:rFonts w:cstheme="minorHAnsi"/>
          <w:color w:val="0D0D0D"/>
          <w:spacing w:val="-2"/>
        </w:rPr>
        <w:t>c</w:t>
      </w:r>
      <w:r w:rsidRPr="007F1AD9">
        <w:rPr>
          <w:rFonts w:cstheme="minorHAnsi"/>
          <w:color w:val="0D0D0D"/>
          <w:spacing w:val="1"/>
        </w:rPr>
        <w:t>i</w:t>
      </w:r>
      <w:r w:rsidRPr="007F1AD9">
        <w:rPr>
          <w:rFonts w:cstheme="minorHAnsi"/>
          <w:color w:val="0D0D0D"/>
        </w:rPr>
        <w:t>ng s</w:t>
      </w:r>
      <w:r w:rsidRPr="007F1AD9">
        <w:rPr>
          <w:rFonts w:cstheme="minorHAnsi"/>
          <w:color w:val="0D0D0D"/>
          <w:spacing w:val="1"/>
        </w:rPr>
        <w:t>i</w:t>
      </w:r>
      <w:r w:rsidRPr="007F1AD9">
        <w:rPr>
          <w:rFonts w:cstheme="minorHAnsi"/>
          <w:color w:val="0D0D0D"/>
          <w:spacing w:val="-2"/>
        </w:rPr>
        <w:t>z</w:t>
      </w:r>
      <w:r w:rsidRPr="007F1AD9">
        <w:rPr>
          <w:rFonts w:cstheme="minorHAnsi"/>
          <w:color w:val="0D0D0D"/>
        </w:rPr>
        <w:t>e</w:t>
      </w:r>
      <w:r w:rsidRPr="007F1AD9">
        <w:rPr>
          <w:rFonts w:cstheme="minorHAnsi"/>
          <w:color w:val="0D0D0D"/>
          <w:spacing w:val="3"/>
        </w:rPr>
        <w:t xml:space="preserve"> </w:t>
      </w:r>
      <w:r w:rsidRPr="007F1AD9">
        <w:rPr>
          <w:rFonts w:cstheme="minorHAnsi"/>
          <w:color w:val="0D0D0D"/>
        </w:rPr>
        <w:t>a</w:t>
      </w:r>
      <w:r w:rsidRPr="007F1AD9">
        <w:rPr>
          <w:rFonts w:cstheme="minorHAnsi"/>
          <w:color w:val="0D0D0D"/>
          <w:spacing w:val="-2"/>
        </w:rPr>
        <w:t>n</w:t>
      </w:r>
      <w:r w:rsidRPr="007F1AD9">
        <w:rPr>
          <w:rFonts w:cstheme="minorHAnsi"/>
          <w:color w:val="0D0D0D"/>
        </w:rPr>
        <w:t>d</w:t>
      </w:r>
      <w:r w:rsidRPr="007F1AD9">
        <w:rPr>
          <w:rFonts w:cstheme="minorHAnsi"/>
          <w:color w:val="0D0D0D"/>
          <w:spacing w:val="2"/>
        </w:rPr>
        <w:t xml:space="preserve"> </w:t>
      </w:r>
      <w:r w:rsidRPr="007F1AD9">
        <w:rPr>
          <w:rFonts w:cstheme="minorHAnsi"/>
          <w:color w:val="0D0D0D"/>
          <w:spacing w:val="-1"/>
        </w:rPr>
        <w:t>t</w:t>
      </w:r>
      <w:r w:rsidRPr="007F1AD9">
        <w:rPr>
          <w:rFonts w:cstheme="minorHAnsi"/>
          <w:color w:val="0D0D0D"/>
          <w:spacing w:val="1"/>
        </w:rPr>
        <w:t>r</w:t>
      </w:r>
      <w:r w:rsidRPr="007F1AD9">
        <w:rPr>
          <w:rFonts w:cstheme="minorHAnsi"/>
          <w:color w:val="0D0D0D"/>
          <w:spacing w:val="-2"/>
        </w:rPr>
        <w:t>av</w:t>
      </w:r>
      <w:r w:rsidRPr="007F1AD9">
        <w:rPr>
          <w:rFonts w:cstheme="minorHAnsi"/>
          <w:color w:val="0D0D0D"/>
        </w:rPr>
        <w:t>el</w:t>
      </w:r>
      <w:r w:rsidRPr="007F1AD9">
        <w:rPr>
          <w:rFonts w:cstheme="minorHAnsi"/>
          <w:color w:val="0D0D0D"/>
          <w:spacing w:val="3"/>
        </w:rPr>
        <w:t xml:space="preserve"> </w:t>
      </w:r>
      <w:r w:rsidRPr="007F1AD9">
        <w:rPr>
          <w:rFonts w:cstheme="minorHAnsi"/>
          <w:color w:val="0D0D0D"/>
        </w:rPr>
        <w:t>of</w:t>
      </w:r>
      <w:r w:rsidRPr="007F1AD9">
        <w:rPr>
          <w:rFonts w:cstheme="minorHAnsi"/>
          <w:color w:val="0D0D0D"/>
          <w:spacing w:val="3"/>
        </w:rPr>
        <w:t xml:space="preserve"> </w:t>
      </w:r>
      <w:r w:rsidRPr="007F1AD9">
        <w:rPr>
          <w:rFonts w:cstheme="minorHAnsi"/>
          <w:color w:val="0D0D0D"/>
          <w:spacing w:val="-2"/>
        </w:rPr>
        <w:t>b</w:t>
      </w:r>
      <w:r w:rsidRPr="007F1AD9">
        <w:rPr>
          <w:rFonts w:cstheme="minorHAnsi"/>
          <w:color w:val="0D0D0D"/>
          <w:spacing w:val="1"/>
        </w:rPr>
        <w:t>i</w:t>
      </w:r>
      <w:r w:rsidRPr="007F1AD9">
        <w:rPr>
          <w:rFonts w:cstheme="minorHAnsi"/>
          <w:color w:val="0D0D0D"/>
        </w:rPr>
        <w:t>g p</w:t>
      </w:r>
      <w:r w:rsidRPr="007F1AD9">
        <w:rPr>
          <w:rFonts w:cstheme="minorHAnsi"/>
          <w:color w:val="0D0D0D"/>
          <w:spacing w:val="1"/>
        </w:rPr>
        <w:t>r</w:t>
      </w:r>
      <w:r w:rsidRPr="007F1AD9">
        <w:rPr>
          <w:rFonts w:cstheme="minorHAnsi"/>
          <w:color w:val="0D0D0D"/>
        </w:rPr>
        <w:t>odu</w:t>
      </w:r>
      <w:r w:rsidRPr="007F1AD9">
        <w:rPr>
          <w:rFonts w:cstheme="minorHAnsi"/>
          <w:color w:val="0D0D0D"/>
          <w:spacing w:val="-2"/>
        </w:rPr>
        <w:t>c</w:t>
      </w:r>
      <w:r w:rsidRPr="007F1AD9">
        <w:rPr>
          <w:rFonts w:cstheme="minorHAnsi"/>
          <w:color w:val="0D0D0D"/>
          <w:spacing w:val="1"/>
        </w:rPr>
        <w:t>t</w:t>
      </w:r>
      <w:r w:rsidRPr="007F1AD9">
        <w:rPr>
          <w:rFonts w:cstheme="minorHAnsi"/>
          <w:color w:val="0D0D0D"/>
          <w:spacing w:val="-1"/>
        </w:rPr>
        <w:t>i</w:t>
      </w:r>
      <w:r w:rsidRPr="007F1AD9">
        <w:rPr>
          <w:rFonts w:cstheme="minorHAnsi"/>
          <w:color w:val="0D0D0D"/>
        </w:rPr>
        <w:t>on</w:t>
      </w:r>
      <w:r w:rsidRPr="007F1AD9">
        <w:rPr>
          <w:rFonts w:cstheme="minorHAnsi"/>
          <w:color w:val="0D0D0D"/>
          <w:spacing w:val="2"/>
        </w:rPr>
        <w:t xml:space="preserve"> </w:t>
      </w:r>
      <w:r w:rsidRPr="007F1AD9">
        <w:rPr>
          <w:rFonts w:cstheme="minorHAnsi"/>
          <w:color w:val="0D0D0D"/>
          <w:spacing w:val="-1"/>
        </w:rPr>
        <w:t>t</w:t>
      </w:r>
      <w:r w:rsidRPr="007F1AD9">
        <w:rPr>
          <w:rFonts w:cstheme="minorHAnsi"/>
          <w:color w:val="0D0D0D"/>
        </w:rPr>
        <w:t>e</w:t>
      </w:r>
      <w:r w:rsidRPr="007F1AD9">
        <w:rPr>
          <w:rFonts w:cstheme="minorHAnsi"/>
          <w:color w:val="0D0D0D"/>
          <w:spacing w:val="-2"/>
        </w:rPr>
        <w:t>a</w:t>
      </w:r>
      <w:r w:rsidRPr="007F1AD9">
        <w:rPr>
          <w:rFonts w:cstheme="minorHAnsi"/>
          <w:color w:val="0D0D0D"/>
          <w:spacing w:val="-4"/>
        </w:rPr>
        <w:t>m</w:t>
      </w:r>
      <w:r w:rsidRPr="007F1AD9">
        <w:rPr>
          <w:rFonts w:cstheme="minorHAnsi"/>
          <w:color w:val="0D0D0D"/>
        </w:rPr>
        <w:t>s</w:t>
      </w:r>
      <w:r w:rsidRPr="007F1AD9">
        <w:rPr>
          <w:rFonts w:cstheme="minorHAnsi"/>
          <w:color w:val="0D0D0D"/>
          <w:spacing w:val="3"/>
        </w:rPr>
        <w:t xml:space="preserve"> </w:t>
      </w:r>
      <w:r w:rsidRPr="007F1AD9">
        <w:rPr>
          <w:rFonts w:cstheme="minorHAnsi"/>
          <w:color w:val="0D0D0D"/>
        </w:rPr>
        <w:t>and equ</w:t>
      </w:r>
      <w:r w:rsidRPr="007F1AD9">
        <w:rPr>
          <w:rFonts w:cstheme="minorHAnsi"/>
          <w:color w:val="0D0D0D"/>
          <w:spacing w:val="1"/>
        </w:rPr>
        <w:t>i</w:t>
      </w:r>
      <w:r w:rsidRPr="007F1AD9">
        <w:rPr>
          <w:rFonts w:cstheme="minorHAnsi"/>
          <w:color w:val="0D0D0D"/>
        </w:rPr>
        <w:t>p</w:t>
      </w:r>
      <w:r w:rsidRPr="007F1AD9">
        <w:rPr>
          <w:rFonts w:cstheme="minorHAnsi"/>
          <w:color w:val="0D0D0D"/>
          <w:spacing w:val="-4"/>
        </w:rPr>
        <w:t>m</w:t>
      </w:r>
      <w:r w:rsidRPr="007F1AD9">
        <w:rPr>
          <w:rFonts w:cstheme="minorHAnsi"/>
          <w:color w:val="0D0D0D"/>
        </w:rPr>
        <w:t>ent</w:t>
      </w:r>
      <w:r w:rsidRPr="007F1AD9">
        <w:rPr>
          <w:rFonts w:cstheme="minorHAnsi"/>
          <w:color w:val="0D0D0D"/>
          <w:spacing w:val="2"/>
        </w:rPr>
        <w:t xml:space="preserve"> </w:t>
      </w:r>
      <w:r w:rsidRPr="007F1AD9">
        <w:rPr>
          <w:rFonts w:cstheme="minorHAnsi"/>
          <w:color w:val="0D0D0D"/>
          <w:spacing w:val="-1"/>
        </w:rPr>
        <w:t>t</w:t>
      </w:r>
      <w:r w:rsidRPr="007F1AD9">
        <w:rPr>
          <w:rFonts w:cstheme="minorHAnsi"/>
          <w:color w:val="0D0D0D"/>
          <w:spacing w:val="1"/>
        </w:rPr>
        <w:t>r</w:t>
      </w:r>
      <w:r w:rsidRPr="007F1AD9">
        <w:rPr>
          <w:rFonts w:cstheme="minorHAnsi"/>
          <w:color w:val="0D0D0D"/>
        </w:rPr>
        <w:t>uc</w:t>
      </w:r>
      <w:r w:rsidRPr="007F1AD9">
        <w:rPr>
          <w:rFonts w:cstheme="minorHAnsi"/>
          <w:color w:val="0D0D0D"/>
          <w:spacing w:val="-2"/>
        </w:rPr>
        <w:t>k</w:t>
      </w:r>
      <w:r w:rsidRPr="007F1AD9">
        <w:rPr>
          <w:rFonts w:cstheme="minorHAnsi"/>
          <w:color w:val="0D0D0D"/>
        </w:rPr>
        <w:t>s</w:t>
      </w:r>
      <w:r w:rsidRPr="007F1AD9">
        <w:rPr>
          <w:rFonts w:cstheme="minorHAnsi"/>
          <w:color w:val="0D0D0D"/>
          <w:spacing w:val="1"/>
        </w:rPr>
        <w:t xml:space="preserve"> t</w:t>
      </w:r>
      <w:r w:rsidRPr="007F1AD9">
        <w:rPr>
          <w:rFonts w:cstheme="minorHAnsi"/>
          <w:color w:val="0D0D0D"/>
        </w:rPr>
        <w:t>o e</w:t>
      </w:r>
      <w:r w:rsidRPr="007F1AD9">
        <w:rPr>
          <w:rFonts w:cstheme="minorHAnsi"/>
          <w:color w:val="0D0D0D"/>
          <w:spacing w:val="-2"/>
        </w:rPr>
        <w:t>v</w:t>
      </w:r>
      <w:r w:rsidRPr="007F1AD9">
        <w:rPr>
          <w:rFonts w:cstheme="minorHAnsi"/>
          <w:color w:val="0D0D0D"/>
        </w:rPr>
        <w:t>e</w:t>
      </w:r>
      <w:r w:rsidRPr="007F1AD9">
        <w:rPr>
          <w:rFonts w:cstheme="minorHAnsi"/>
          <w:color w:val="0D0D0D"/>
          <w:spacing w:val="-2"/>
        </w:rPr>
        <w:t>n</w:t>
      </w:r>
      <w:r w:rsidRPr="007F1AD9">
        <w:rPr>
          <w:rFonts w:cstheme="minorHAnsi"/>
          <w:color w:val="0D0D0D"/>
        </w:rPr>
        <w:t>t</w:t>
      </w:r>
      <w:r w:rsidRPr="007F1AD9">
        <w:rPr>
          <w:rFonts w:cstheme="minorHAnsi"/>
          <w:color w:val="0D0D0D"/>
          <w:spacing w:val="1"/>
        </w:rPr>
        <w:t xml:space="preserve"> </w:t>
      </w:r>
      <w:r w:rsidRPr="007F1AD9">
        <w:rPr>
          <w:rFonts w:cstheme="minorHAnsi"/>
          <w:color w:val="0D0D0D"/>
        </w:rPr>
        <w:t>s</w:t>
      </w:r>
      <w:r w:rsidRPr="007F1AD9">
        <w:rPr>
          <w:rFonts w:cstheme="minorHAnsi"/>
          <w:color w:val="0D0D0D"/>
          <w:spacing w:val="1"/>
        </w:rPr>
        <w:t>i</w:t>
      </w:r>
      <w:r w:rsidRPr="007F1AD9">
        <w:rPr>
          <w:rFonts w:cstheme="minorHAnsi"/>
          <w:color w:val="0D0D0D"/>
          <w:spacing w:val="-1"/>
        </w:rPr>
        <w:t>t</w:t>
      </w:r>
      <w:r w:rsidRPr="007F1AD9">
        <w:rPr>
          <w:rFonts w:cstheme="minorHAnsi"/>
          <w:color w:val="0D0D0D"/>
        </w:rPr>
        <w:t>e</w:t>
      </w:r>
      <w:r w:rsidRPr="007F1AD9">
        <w:rPr>
          <w:rFonts w:cstheme="minorHAnsi"/>
          <w:color w:val="0D0D0D"/>
          <w:spacing w:val="1"/>
        </w:rPr>
        <w:t>s</w:t>
      </w:r>
      <w:r w:rsidRPr="007F1AD9">
        <w:rPr>
          <w:rFonts w:cstheme="minorHAnsi"/>
          <w:color w:val="0D0D0D"/>
        </w:rPr>
        <w:t xml:space="preserve">, </w:t>
      </w:r>
      <w:r w:rsidRPr="007F1AD9">
        <w:rPr>
          <w:rFonts w:cstheme="minorHAnsi"/>
          <w:color w:val="0D0D0D"/>
          <w:spacing w:val="-2"/>
        </w:rPr>
        <w:t>r</w:t>
      </w:r>
      <w:r w:rsidRPr="007F1AD9">
        <w:rPr>
          <w:rFonts w:cstheme="minorHAnsi"/>
          <w:color w:val="0D0D0D"/>
        </w:rPr>
        <w:t>edu</w:t>
      </w:r>
      <w:r w:rsidRPr="007F1AD9">
        <w:rPr>
          <w:rFonts w:cstheme="minorHAnsi"/>
          <w:color w:val="0D0D0D"/>
          <w:spacing w:val="-2"/>
        </w:rPr>
        <w:t>c</w:t>
      </w:r>
      <w:r w:rsidRPr="007F1AD9">
        <w:rPr>
          <w:rFonts w:cstheme="minorHAnsi"/>
          <w:color w:val="0D0D0D"/>
        </w:rPr>
        <w:t>ed</w:t>
      </w:r>
      <w:r w:rsidRPr="007F1AD9">
        <w:rPr>
          <w:rFonts w:cstheme="minorHAnsi"/>
          <w:color w:val="0D0D0D"/>
          <w:spacing w:val="1"/>
        </w:rPr>
        <w:t xml:space="preserve"> </w:t>
      </w:r>
      <w:r w:rsidRPr="007F1AD9">
        <w:rPr>
          <w:rFonts w:cstheme="minorHAnsi"/>
          <w:color w:val="0D0D0D"/>
        </w:rPr>
        <w:t>co</w:t>
      </w:r>
      <w:r w:rsidRPr="007F1AD9">
        <w:rPr>
          <w:rFonts w:cstheme="minorHAnsi"/>
          <w:color w:val="0D0D0D"/>
          <w:spacing w:val="-2"/>
        </w:rPr>
        <w:t>s</w:t>
      </w:r>
      <w:r w:rsidRPr="007F1AD9">
        <w:rPr>
          <w:rFonts w:cstheme="minorHAnsi"/>
          <w:color w:val="0D0D0D"/>
          <w:spacing w:val="1"/>
        </w:rPr>
        <w:t>t</w:t>
      </w:r>
      <w:r w:rsidRPr="007F1AD9">
        <w:rPr>
          <w:rFonts w:cstheme="minorHAnsi"/>
          <w:color w:val="0D0D0D"/>
        </w:rPr>
        <w:t>s</w:t>
      </w:r>
      <w:r w:rsidRPr="007F1AD9">
        <w:rPr>
          <w:rFonts w:cstheme="minorHAnsi"/>
          <w:color w:val="0D0D0D"/>
          <w:spacing w:val="1"/>
        </w:rPr>
        <w:t xml:space="preserve"> </w:t>
      </w:r>
      <w:r w:rsidRPr="007F1AD9">
        <w:rPr>
          <w:rFonts w:cstheme="minorHAnsi"/>
          <w:color w:val="0D0D0D"/>
          <w:spacing w:val="-2"/>
        </w:rPr>
        <w:t>c</w:t>
      </w:r>
      <w:r w:rsidRPr="007F1AD9">
        <w:rPr>
          <w:rFonts w:cstheme="minorHAnsi"/>
          <w:color w:val="0D0D0D"/>
        </w:rPr>
        <w:t>o</w:t>
      </w:r>
      <w:r w:rsidRPr="007F1AD9">
        <w:rPr>
          <w:rFonts w:cstheme="minorHAnsi"/>
          <w:color w:val="0D0D0D"/>
          <w:spacing w:val="-4"/>
        </w:rPr>
        <w:t>m</w:t>
      </w:r>
      <w:r w:rsidRPr="007F1AD9">
        <w:rPr>
          <w:rFonts w:cstheme="minorHAnsi"/>
          <w:color w:val="0D0D0D"/>
        </w:rPr>
        <w:t>pa</w:t>
      </w:r>
      <w:r w:rsidRPr="007F1AD9">
        <w:rPr>
          <w:rFonts w:cstheme="minorHAnsi"/>
          <w:color w:val="0D0D0D"/>
          <w:spacing w:val="1"/>
        </w:rPr>
        <w:t>r</w:t>
      </w:r>
      <w:r w:rsidRPr="007F1AD9">
        <w:rPr>
          <w:rFonts w:cstheme="minorHAnsi"/>
          <w:color w:val="0D0D0D"/>
        </w:rPr>
        <w:t>ed</w:t>
      </w:r>
      <w:r w:rsidRPr="007F1AD9">
        <w:rPr>
          <w:rFonts w:cstheme="minorHAnsi"/>
          <w:color w:val="0D0D0D"/>
          <w:spacing w:val="1"/>
        </w:rPr>
        <w:t xml:space="preserve"> t</w:t>
      </w:r>
      <w:r w:rsidRPr="007F1AD9">
        <w:rPr>
          <w:rFonts w:cstheme="minorHAnsi"/>
          <w:color w:val="0D0D0D"/>
        </w:rPr>
        <w:t xml:space="preserve">o </w:t>
      </w:r>
      <w:r w:rsidRPr="007F1AD9">
        <w:rPr>
          <w:rFonts w:cstheme="minorHAnsi"/>
          <w:color w:val="0D0D0D"/>
          <w:spacing w:val="-1"/>
        </w:rPr>
        <w:t>t</w:t>
      </w:r>
      <w:r w:rsidRPr="007F1AD9">
        <w:rPr>
          <w:rFonts w:cstheme="minorHAnsi"/>
          <w:color w:val="0D0D0D"/>
          <w:spacing w:val="1"/>
        </w:rPr>
        <w:t>r</w:t>
      </w:r>
      <w:r w:rsidRPr="007F1AD9">
        <w:rPr>
          <w:rFonts w:cstheme="minorHAnsi"/>
          <w:color w:val="0D0D0D"/>
        </w:rPr>
        <w:t>a</w:t>
      </w:r>
      <w:r w:rsidRPr="007F1AD9">
        <w:rPr>
          <w:rFonts w:cstheme="minorHAnsi"/>
          <w:color w:val="0D0D0D"/>
          <w:spacing w:val="-2"/>
        </w:rPr>
        <w:t>d</w:t>
      </w:r>
      <w:r w:rsidRPr="007F1AD9">
        <w:rPr>
          <w:rFonts w:cstheme="minorHAnsi"/>
          <w:color w:val="0D0D0D"/>
          <w:spacing w:val="1"/>
        </w:rPr>
        <w:t>i</w:t>
      </w:r>
      <w:r w:rsidRPr="007F1AD9">
        <w:rPr>
          <w:rFonts w:cstheme="minorHAnsi"/>
          <w:color w:val="0D0D0D"/>
          <w:spacing w:val="-1"/>
        </w:rPr>
        <w:t>t</w:t>
      </w:r>
      <w:r w:rsidRPr="007F1AD9">
        <w:rPr>
          <w:rFonts w:cstheme="minorHAnsi"/>
          <w:color w:val="0D0D0D"/>
          <w:spacing w:val="1"/>
        </w:rPr>
        <w:t>i</w:t>
      </w:r>
      <w:r w:rsidRPr="007F1AD9">
        <w:rPr>
          <w:rFonts w:cstheme="minorHAnsi"/>
          <w:color w:val="0D0D0D"/>
        </w:rPr>
        <w:t>o</w:t>
      </w:r>
      <w:r w:rsidRPr="007F1AD9">
        <w:rPr>
          <w:rFonts w:cstheme="minorHAnsi"/>
          <w:color w:val="0D0D0D"/>
          <w:spacing w:val="-2"/>
        </w:rPr>
        <w:t>n</w:t>
      </w:r>
      <w:r w:rsidRPr="007F1AD9">
        <w:rPr>
          <w:rFonts w:cstheme="minorHAnsi"/>
          <w:color w:val="0D0D0D"/>
        </w:rPr>
        <w:t>al</w:t>
      </w:r>
      <w:r w:rsidRPr="007F1AD9">
        <w:rPr>
          <w:rFonts w:cstheme="minorHAnsi"/>
          <w:color w:val="0D0D0D"/>
          <w:spacing w:val="2"/>
        </w:rPr>
        <w:t xml:space="preserve"> </w:t>
      </w:r>
      <w:r w:rsidRPr="007F1AD9">
        <w:rPr>
          <w:rFonts w:cstheme="minorHAnsi"/>
          <w:color w:val="0D0D0D"/>
          <w:spacing w:val="-4"/>
        </w:rPr>
        <w:t>m</w:t>
      </w:r>
      <w:r w:rsidRPr="007F1AD9">
        <w:rPr>
          <w:rFonts w:cstheme="minorHAnsi"/>
          <w:color w:val="0D0D0D"/>
        </w:rPr>
        <w:t>ed</w:t>
      </w:r>
      <w:r w:rsidRPr="007F1AD9">
        <w:rPr>
          <w:rFonts w:cstheme="minorHAnsi"/>
          <w:color w:val="0D0D0D"/>
          <w:spacing w:val="1"/>
        </w:rPr>
        <w:t>i</w:t>
      </w:r>
      <w:r w:rsidRPr="007F1AD9">
        <w:rPr>
          <w:rFonts w:cstheme="minorHAnsi"/>
          <w:color w:val="0D0D0D"/>
        </w:rPr>
        <w:t>a</w:t>
      </w:r>
      <w:r w:rsidRPr="007F1AD9">
        <w:rPr>
          <w:rFonts w:cstheme="minorHAnsi"/>
          <w:color w:val="0D0D0D"/>
          <w:spacing w:val="1"/>
        </w:rPr>
        <w:t xml:space="preserve"> </w:t>
      </w:r>
      <w:r w:rsidRPr="007F1AD9">
        <w:rPr>
          <w:rFonts w:cstheme="minorHAnsi"/>
          <w:color w:val="0D0D0D"/>
        </w:rPr>
        <w:t>co</w:t>
      </w:r>
      <w:r w:rsidRPr="007F1AD9">
        <w:rPr>
          <w:rFonts w:cstheme="minorHAnsi"/>
          <w:color w:val="0D0D0D"/>
          <w:spacing w:val="-2"/>
        </w:rPr>
        <w:t>n</w:t>
      </w:r>
      <w:r w:rsidRPr="007F1AD9">
        <w:rPr>
          <w:rFonts w:cstheme="minorHAnsi"/>
          <w:color w:val="0D0D0D"/>
          <w:spacing w:val="1"/>
        </w:rPr>
        <w:t>t</w:t>
      </w:r>
      <w:r w:rsidRPr="007F1AD9">
        <w:rPr>
          <w:rFonts w:cstheme="minorHAnsi"/>
          <w:color w:val="0D0D0D"/>
          <w:spacing w:val="-2"/>
        </w:rPr>
        <w:t>r</w:t>
      </w:r>
      <w:r w:rsidRPr="007F1AD9">
        <w:rPr>
          <w:rFonts w:cstheme="minorHAnsi"/>
          <w:color w:val="0D0D0D"/>
          <w:spacing w:val="1"/>
        </w:rPr>
        <w:t>i</w:t>
      </w:r>
      <w:r w:rsidRPr="007F1AD9">
        <w:rPr>
          <w:rFonts w:cstheme="minorHAnsi"/>
          <w:color w:val="0D0D0D"/>
        </w:rPr>
        <w:t>bu</w:t>
      </w:r>
      <w:r w:rsidRPr="007F1AD9">
        <w:rPr>
          <w:rFonts w:cstheme="minorHAnsi"/>
          <w:color w:val="0D0D0D"/>
          <w:spacing w:val="-1"/>
        </w:rPr>
        <w:t>t</w:t>
      </w:r>
      <w:r w:rsidRPr="007F1AD9">
        <w:rPr>
          <w:rFonts w:cstheme="minorHAnsi"/>
          <w:color w:val="0D0D0D"/>
          <w:spacing w:val="1"/>
        </w:rPr>
        <w:t>i</w:t>
      </w:r>
      <w:r w:rsidRPr="007F1AD9">
        <w:rPr>
          <w:rFonts w:cstheme="minorHAnsi"/>
          <w:color w:val="0D0D0D"/>
        </w:rPr>
        <w:t>on o</w:t>
      </w:r>
      <w:r w:rsidRPr="007F1AD9">
        <w:rPr>
          <w:rFonts w:cstheme="minorHAnsi"/>
          <w:color w:val="0D0D0D"/>
          <w:spacing w:val="-2"/>
        </w:rPr>
        <w:t>v</w:t>
      </w:r>
      <w:r w:rsidRPr="007F1AD9">
        <w:rPr>
          <w:rFonts w:cstheme="minorHAnsi"/>
          <w:color w:val="0D0D0D"/>
        </w:rPr>
        <w:t>er</w:t>
      </w:r>
      <w:r w:rsidRPr="007F1AD9">
        <w:rPr>
          <w:rFonts w:cstheme="minorHAnsi"/>
          <w:color w:val="0D0D0D"/>
          <w:spacing w:val="1"/>
        </w:rPr>
        <w:t xml:space="preserve"> </w:t>
      </w:r>
      <w:r w:rsidRPr="007F1AD9">
        <w:rPr>
          <w:rFonts w:cstheme="minorHAnsi"/>
          <w:color w:val="0D0D0D"/>
        </w:rPr>
        <w:t>d</w:t>
      </w:r>
      <w:r w:rsidRPr="007F1AD9">
        <w:rPr>
          <w:rFonts w:cstheme="minorHAnsi"/>
          <w:color w:val="0D0D0D"/>
          <w:spacing w:val="-2"/>
        </w:rPr>
        <w:t>e</w:t>
      </w:r>
      <w:r w:rsidRPr="007F1AD9">
        <w:rPr>
          <w:rFonts w:cstheme="minorHAnsi"/>
          <w:color w:val="0D0D0D"/>
        </w:rPr>
        <w:t>d</w:t>
      </w:r>
      <w:r w:rsidRPr="007F1AD9">
        <w:rPr>
          <w:rFonts w:cstheme="minorHAnsi"/>
          <w:color w:val="0D0D0D"/>
          <w:spacing w:val="1"/>
        </w:rPr>
        <w:t>i</w:t>
      </w:r>
      <w:r w:rsidRPr="007F1AD9">
        <w:rPr>
          <w:rFonts w:cstheme="minorHAnsi"/>
          <w:color w:val="0D0D0D"/>
          <w:spacing w:val="-2"/>
        </w:rPr>
        <w:t>c</w:t>
      </w:r>
      <w:r w:rsidRPr="007F1AD9">
        <w:rPr>
          <w:rFonts w:cstheme="minorHAnsi"/>
          <w:color w:val="0D0D0D"/>
        </w:rPr>
        <w:t>a</w:t>
      </w:r>
      <w:r w:rsidRPr="007F1AD9">
        <w:rPr>
          <w:rFonts w:cstheme="minorHAnsi"/>
          <w:color w:val="0D0D0D"/>
          <w:spacing w:val="-1"/>
        </w:rPr>
        <w:t>t</w:t>
      </w:r>
      <w:r w:rsidRPr="007F1AD9">
        <w:rPr>
          <w:rFonts w:cstheme="minorHAnsi"/>
          <w:color w:val="0D0D0D"/>
        </w:rPr>
        <w:t>ed</w:t>
      </w:r>
      <w:r w:rsidRPr="007F1AD9">
        <w:rPr>
          <w:rFonts w:cstheme="minorHAnsi"/>
          <w:color w:val="0D0D0D"/>
          <w:spacing w:val="1"/>
        </w:rPr>
        <w:t xml:space="preserve"> </w:t>
      </w:r>
      <w:r w:rsidRPr="007F1AD9">
        <w:rPr>
          <w:rFonts w:cstheme="minorHAnsi"/>
          <w:color w:val="0D0D0D"/>
        </w:rPr>
        <w:t>s</w:t>
      </w:r>
      <w:r w:rsidRPr="007F1AD9">
        <w:rPr>
          <w:rFonts w:cstheme="minorHAnsi"/>
          <w:color w:val="0D0D0D"/>
          <w:spacing w:val="-2"/>
        </w:rPr>
        <w:t>a</w:t>
      </w:r>
      <w:r w:rsidRPr="007F1AD9">
        <w:rPr>
          <w:rFonts w:cstheme="minorHAnsi"/>
          <w:color w:val="0D0D0D"/>
          <w:spacing w:val="-1"/>
        </w:rPr>
        <w:t>t</w:t>
      </w:r>
      <w:r w:rsidRPr="007F1AD9">
        <w:rPr>
          <w:rFonts w:cstheme="minorHAnsi"/>
          <w:color w:val="0D0D0D"/>
        </w:rPr>
        <w:t>e</w:t>
      </w:r>
      <w:r w:rsidRPr="007F1AD9">
        <w:rPr>
          <w:rFonts w:cstheme="minorHAnsi"/>
          <w:color w:val="0D0D0D"/>
          <w:spacing w:val="1"/>
        </w:rPr>
        <w:t>l</w:t>
      </w:r>
      <w:r w:rsidRPr="007F1AD9">
        <w:rPr>
          <w:rFonts w:cstheme="minorHAnsi"/>
          <w:color w:val="0D0D0D"/>
          <w:spacing w:val="-1"/>
        </w:rPr>
        <w:t>l</w:t>
      </w:r>
      <w:r w:rsidRPr="007F1AD9">
        <w:rPr>
          <w:rFonts w:cstheme="minorHAnsi"/>
          <w:color w:val="0D0D0D"/>
          <w:spacing w:val="1"/>
        </w:rPr>
        <w:t>i</w:t>
      </w:r>
      <w:r w:rsidRPr="007F1AD9">
        <w:rPr>
          <w:rFonts w:cstheme="minorHAnsi"/>
          <w:color w:val="0D0D0D"/>
          <w:spacing w:val="-1"/>
        </w:rPr>
        <w:t>t</w:t>
      </w:r>
      <w:r w:rsidRPr="007F1AD9">
        <w:rPr>
          <w:rFonts w:cstheme="minorHAnsi"/>
          <w:color w:val="0D0D0D"/>
          <w:spacing w:val="-2"/>
        </w:rPr>
        <w:t>e</w:t>
      </w:r>
      <w:r w:rsidRPr="007F1AD9">
        <w:rPr>
          <w:rFonts w:cstheme="minorHAnsi"/>
          <w:color w:val="0D0D0D"/>
        </w:rPr>
        <w:t xml:space="preserve">, </w:t>
      </w:r>
      <w:r w:rsidRPr="007F1AD9">
        <w:rPr>
          <w:rFonts w:cstheme="minorHAnsi"/>
          <w:color w:val="0D0D0D"/>
          <w:spacing w:val="1"/>
        </w:rPr>
        <w:t>r</w:t>
      </w:r>
      <w:r w:rsidRPr="007F1AD9">
        <w:rPr>
          <w:rFonts w:cstheme="minorHAnsi"/>
          <w:color w:val="0D0D0D"/>
        </w:rPr>
        <w:t>edu</w:t>
      </w:r>
      <w:r w:rsidRPr="007F1AD9">
        <w:rPr>
          <w:rFonts w:cstheme="minorHAnsi"/>
          <w:color w:val="0D0D0D"/>
          <w:spacing w:val="-2"/>
        </w:rPr>
        <w:t>c</w:t>
      </w:r>
      <w:r w:rsidRPr="007F1AD9">
        <w:rPr>
          <w:rFonts w:cstheme="minorHAnsi"/>
          <w:color w:val="0D0D0D"/>
        </w:rPr>
        <w:t>ed</w:t>
      </w:r>
      <w:r w:rsidRPr="007F1AD9">
        <w:rPr>
          <w:rFonts w:cstheme="minorHAnsi"/>
          <w:color w:val="0D0D0D"/>
          <w:spacing w:val="-14"/>
        </w:rPr>
        <w:t xml:space="preserve"> </w:t>
      </w:r>
      <w:r w:rsidRPr="007F1AD9">
        <w:rPr>
          <w:rFonts w:cstheme="minorHAnsi"/>
          <w:color w:val="0D0D0D"/>
        </w:rPr>
        <w:t>co</w:t>
      </w:r>
      <w:r w:rsidRPr="007F1AD9">
        <w:rPr>
          <w:rFonts w:cstheme="minorHAnsi"/>
          <w:color w:val="0D0D0D"/>
          <w:spacing w:val="-2"/>
        </w:rPr>
        <w:t>s</w:t>
      </w:r>
      <w:r w:rsidRPr="007F1AD9">
        <w:rPr>
          <w:rFonts w:cstheme="minorHAnsi"/>
          <w:color w:val="0D0D0D"/>
          <w:spacing w:val="1"/>
        </w:rPr>
        <w:t>t</w:t>
      </w:r>
      <w:r w:rsidRPr="007F1AD9">
        <w:rPr>
          <w:rFonts w:cstheme="minorHAnsi"/>
          <w:color w:val="0D0D0D"/>
        </w:rPr>
        <w:t>s</w:t>
      </w:r>
      <w:r w:rsidRPr="007F1AD9">
        <w:rPr>
          <w:rFonts w:cstheme="minorHAnsi"/>
          <w:color w:val="0D0D0D"/>
          <w:spacing w:val="-14"/>
        </w:rPr>
        <w:t xml:space="preserve"> </w:t>
      </w:r>
      <w:r w:rsidRPr="007F1AD9">
        <w:rPr>
          <w:rFonts w:cstheme="minorHAnsi"/>
          <w:color w:val="0D0D0D"/>
        </w:rPr>
        <w:t>due</w:t>
      </w:r>
      <w:r w:rsidRPr="007F1AD9">
        <w:rPr>
          <w:rFonts w:cstheme="minorHAnsi"/>
          <w:color w:val="0D0D0D"/>
          <w:spacing w:val="-16"/>
        </w:rPr>
        <w:t xml:space="preserve"> </w:t>
      </w:r>
      <w:r w:rsidRPr="007F1AD9">
        <w:rPr>
          <w:rFonts w:cstheme="minorHAnsi"/>
          <w:color w:val="0D0D0D"/>
          <w:spacing w:val="1"/>
        </w:rPr>
        <w:t>t</w:t>
      </w:r>
      <w:r w:rsidRPr="007F1AD9">
        <w:rPr>
          <w:rFonts w:cstheme="minorHAnsi"/>
          <w:color w:val="0D0D0D"/>
        </w:rPr>
        <w:t>o</w:t>
      </w:r>
      <w:r w:rsidRPr="007F1AD9">
        <w:rPr>
          <w:rFonts w:cstheme="minorHAnsi"/>
          <w:color w:val="0D0D0D"/>
          <w:spacing w:val="-14"/>
        </w:rPr>
        <w:t xml:space="preserve"> </w:t>
      </w:r>
      <w:r w:rsidRPr="007F1AD9">
        <w:rPr>
          <w:rFonts w:cstheme="minorHAnsi"/>
          <w:color w:val="0D0D0D"/>
        </w:rPr>
        <w:t>en</w:t>
      </w:r>
      <w:r w:rsidRPr="007F1AD9">
        <w:rPr>
          <w:rFonts w:cstheme="minorHAnsi"/>
          <w:color w:val="0D0D0D"/>
          <w:spacing w:val="1"/>
        </w:rPr>
        <w:t>a</w:t>
      </w:r>
      <w:r w:rsidRPr="007F1AD9">
        <w:rPr>
          <w:rFonts w:cstheme="minorHAnsi"/>
          <w:color w:val="0D0D0D"/>
          <w:spacing w:val="-2"/>
        </w:rPr>
        <w:t>b</w:t>
      </w:r>
      <w:r w:rsidRPr="007F1AD9">
        <w:rPr>
          <w:rFonts w:cstheme="minorHAnsi"/>
          <w:color w:val="0D0D0D"/>
          <w:spacing w:val="1"/>
        </w:rPr>
        <w:t>l</w:t>
      </w:r>
      <w:r w:rsidRPr="007F1AD9">
        <w:rPr>
          <w:rFonts w:cstheme="minorHAnsi"/>
          <w:color w:val="0D0D0D"/>
          <w:spacing w:val="-1"/>
        </w:rPr>
        <w:t>i</w:t>
      </w:r>
      <w:r w:rsidRPr="007F1AD9">
        <w:rPr>
          <w:rFonts w:cstheme="minorHAnsi"/>
          <w:color w:val="0D0D0D"/>
          <w:spacing w:val="-2"/>
        </w:rPr>
        <w:t>n</w:t>
      </w:r>
      <w:r w:rsidRPr="007F1AD9">
        <w:rPr>
          <w:rFonts w:cstheme="minorHAnsi"/>
          <w:color w:val="0D0D0D"/>
        </w:rPr>
        <w:t>g</w:t>
      </w:r>
      <w:r w:rsidRPr="007F1AD9">
        <w:rPr>
          <w:rFonts w:cstheme="minorHAnsi"/>
          <w:color w:val="0D0D0D"/>
          <w:spacing w:val="-17"/>
        </w:rPr>
        <w:t xml:space="preserve"> </w:t>
      </w:r>
      <w:r w:rsidRPr="007F1AD9">
        <w:rPr>
          <w:rFonts w:cstheme="minorHAnsi"/>
          <w:color w:val="0D0D0D"/>
        </w:rPr>
        <w:t>us</w:t>
      </w:r>
      <w:r w:rsidRPr="007F1AD9">
        <w:rPr>
          <w:rFonts w:cstheme="minorHAnsi"/>
          <w:color w:val="0D0D0D"/>
          <w:spacing w:val="1"/>
        </w:rPr>
        <w:t>a</w:t>
      </w:r>
      <w:r w:rsidRPr="007F1AD9">
        <w:rPr>
          <w:rFonts w:cstheme="minorHAnsi"/>
          <w:color w:val="0D0D0D"/>
          <w:spacing w:val="-2"/>
        </w:rPr>
        <w:t>g</w:t>
      </w:r>
      <w:r w:rsidRPr="007F1AD9">
        <w:rPr>
          <w:rFonts w:cstheme="minorHAnsi"/>
          <w:color w:val="0D0D0D"/>
        </w:rPr>
        <w:t>e</w:t>
      </w:r>
      <w:r w:rsidRPr="007F1AD9">
        <w:rPr>
          <w:rFonts w:cstheme="minorHAnsi"/>
          <w:color w:val="0D0D0D"/>
          <w:spacing w:val="-14"/>
        </w:rPr>
        <w:t xml:space="preserve"> </w:t>
      </w:r>
      <w:r w:rsidRPr="007F1AD9">
        <w:rPr>
          <w:rFonts w:cstheme="minorHAnsi"/>
          <w:color w:val="0D0D0D"/>
        </w:rPr>
        <w:t>of</w:t>
      </w:r>
      <w:r w:rsidRPr="007F1AD9">
        <w:rPr>
          <w:rFonts w:cstheme="minorHAnsi"/>
          <w:color w:val="0D0D0D"/>
          <w:spacing w:val="-13"/>
        </w:rPr>
        <w:t xml:space="preserve"> </w:t>
      </w:r>
      <w:r w:rsidRPr="007F1AD9">
        <w:rPr>
          <w:rFonts w:cstheme="minorHAnsi"/>
          <w:color w:val="0D0D0D"/>
        </w:rPr>
        <w:t>c</w:t>
      </w:r>
      <w:r w:rsidRPr="007F1AD9">
        <w:rPr>
          <w:rFonts w:cstheme="minorHAnsi"/>
          <w:color w:val="0D0D0D"/>
          <w:spacing w:val="1"/>
        </w:rPr>
        <w:t>l</w:t>
      </w:r>
      <w:r w:rsidRPr="007F1AD9">
        <w:rPr>
          <w:rFonts w:cstheme="minorHAnsi"/>
          <w:color w:val="0D0D0D"/>
        </w:rPr>
        <w:t>ou</w:t>
      </w:r>
      <w:r w:rsidRPr="007F1AD9">
        <w:rPr>
          <w:rFonts w:cstheme="minorHAnsi"/>
          <w:color w:val="0D0D0D"/>
          <w:spacing w:val="3"/>
        </w:rPr>
        <w:t>d</w:t>
      </w:r>
      <w:r w:rsidRPr="007F1AD9">
        <w:rPr>
          <w:rFonts w:cstheme="minorHAnsi"/>
          <w:color w:val="0D0D0D"/>
          <w:spacing w:val="-4"/>
        </w:rPr>
        <w:t>-</w:t>
      </w:r>
      <w:r w:rsidRPr="007F1AD9">
        <w:rPr>
          <w:rFonts w:cstheme="minorHAnsi"/>
          <w:color w:val="0D0D0D"/>
        </w:rPr>
        <w:t>ba</w:t>
      </w:r>
      <w:r w:rsidRPr="007F1AD9">
        <w:rPr>
          <w:rFonts w:cstheme="minorHAnsi"/>
          <w:color w:val="0D0D0D"/>
          <w:spacing w:val="1"/>
        </w:rPr>
        <w:t>s</w:t>
      </w:r>
      <w:r w:rsidRPr="007F1AD9">
        <w:rPr>
          <w:rFonts w:cstheme="minorHAnsi"/>
          <w:color w:val="0D0D0D"/>
        </w:rPr>
        <w:t>ed</w:t>
      </w:r>
      <w:r w:rsidRPr="007F1AD9">
        <w:rPr>
          <w:rFonts w:cstheme="minorHAnsi"/>
          <w:color w:val="0D0D0D"/>
          <w:spacing w:val="-14"/>
        </w:rPr>
        <w:t xml:space="preserve"> </w:t>
      </w:r>
      <w:r w:rsidRPr="007F1AD9">
        <w:rPr>
          <w:rFonts w:cstheme="minorHAnsi"/>
          <w:color w:val="0D0D0D"/>
        </w:rPr>
        <w:t>p</w:t>
      </w:r>
      <w:r w:rsidRPr="007F1AD9">
        <w:rPr>
          <w:rFonts w:cstheme="minorHAnsi"/>
          <w:color w:val="0D0D0D"/>
          <w:spacing w:val="1"/>
        </w:rPr>
        <w:t>r</w:t>
      </w:r>
      <w:r w:rsidRPr="007F1AD9">
        <w:rPr>
          <w:rFonts w:cstheme="minorHAnsi"/>
          <w:color w:val="0D0D0D"/>
        </w:rPr>
        <w:t>o</w:t>
      </w:r>
      <w:r w:rsidRPr="007F1AD9">
        <w:rPr>
          <w:rFonts w:cstheme="minorHAnsi"/>
          <w:color w:val="0D0D0D"/>
          <w:spacing w:val="-2"/>
        </w:rPr>
        <w:t>d</w:t>
      </w:r>
      <w:r w:rsidRPr="007F1AD9">
        <w:rPr>
          <w:rFonts w:cstheme="minorHAnsi"/>
          <w:color w:val="0D0D0D"/>
        </w:rPr>
        <w:t>uc</w:t>
      </w:r>
      <w:r w:rsidRPr="007F1AD9">
        <w:rPr>
          <w:rFonts w:cstheme="minorHAnsi"/>
          <w:color w:val="0D0D0D"/>
          <w:spacing w:val="-1"/>
        </w:rPr>
        <w:t>t</w:t>
      </w:r>
      <w:r w:rsidRPr="007F1AD9">
        <w:rPr>
          <w:rFonts w:cstheme="minorHAnsi"/>
          <w:color w:val="0D0D0D"/>
          <w:spacing w:val="1"/>
        </w:rPr>
        <w:t>i</w:t>
      </w:r>
      <w:r w:rsidRPr="007F1AD9">
        <w:rPr>
          <w:rFonts w:cstheme="minorHAnsi"/>
          <w:color w:val="0D0D0D"/>
        </w:rPr>
        <w:t>on</w:t>
      </w:r>
      <w:r w:rsidRPr="007F1AD9">
        <w:rPr>
          <w:rFonts w:cstheme="minorHAnsi"/>
          <w:color w:val="0D0D0D"/>
          <w:spacing w:val="-14"/>
        </w:rPr>
        <w:t xml:space="preserve"> </w:t>
      </w:r>
      <w:r w:rsidRPr="007F1AD9">
        <w:rPr>
          <w:rFonts w:cstheme="minorHAnsi"/>
          <w:color w:val="0D0D0D"/>
        </w:rPr>
        <w:t>so</w:t>
      </w:r>
      <w:r w:rsidRPr="007F1AD9">
        <w:rPr>
          <w:rFonts w:cstheme="minorHAnsi"/>
          <w:color w:val="0D0D0D"/>
          <w:spacing w:val="-1"/>
        </w:rPr>
        <w:t>f</w:t>
      </w:r>
      <w:r w:rsidRPr="007F1AD9">
        <w:rPr>
          <w:rFonts w:cstheme="minorHAnsi"/>
          <w:color w:val="0D0D0D"/>
          <w:spacing w:val="1"/>
        </w:rPr>
        <w:t>t</w:t>
      </w:r>
      <w:r w:rsidRPr="007F1AD9">
        <w:rPr>
          <w:rFonts w:cstheme="minorHAnsi"/>
          <w:color w:val="0D0D0D"/>
          <w:spacing w:val="-1"/>
        </w:rPr>
        <w:t>w</w:t>
      </w:r>
      <w:r w:rsidRPr="007F1AD9">
        <w:rPr>
          <w:rFonts w:cstheme="minorHAnsi"/>
          <w:color w:val="0D0D0D"/>
          <w:spacing w:val="-2"/>
        </w:rPr>
        <w:t>a</w:t>
      </w:r>
      <w:r w:rsidRPr="007F1AD9">
        <w:rPr>
          <w:rFonts w:cstheme="minorHAnsi"/>
          <w:color w:val="0D0D0D"/>
          <w:spacing w:val="1"/>
        </w:rPr>
        <w:t>r</w:t>
      </w:r>
      <w:r w:rsidRPr="007F1AD9">
        <w:rPr>
          <w:rFonts w:cstheme="minorHAnsi"/>
          <w:color w:val="0D0D0D"/>
        </w:rPr>
        <w:t>e,</w:t>
      </w:r>
      <w:r w:rsidRPr="007F1AD9">
        <w:rPr>
          <w:rFonts w:cstheme="minorHAnsi"/>
          <w:color w:val="0D0D0D"/>
          <w:spacing w:val="-14"/>
        </w:rPr>
        <w:t xml:space="preserve"> </w:t>
      </w:r>
      <w:r w:rsidRPr="007F1AD9">
        <w:rPr>
          <w:rFonts w:cstheme="minorHAnsi"/>
          <w:color w:val="0D0D0D"/>
          <w:spacing w:val="1"/>
        </w:rPr>
        <w:t>i</w:t>
      </w:r>
      <w:r w:rsidRPr="007F1AD9">
        <w:rPr>
          <w:rFonts w:cstheme="minorHAnsi"/>
          <w:color w:val="0D0D0D"/>
          <w:spacing w:val="-2"/>
        </w:rPr>
        <w:t>n</w:t>
      </w:r>
      <w:r w:rsidRPr="007F1AD9">
        <w:rPr>
          <w:rFonts w:cstheme="minorHAnsi"/>
          <w:color w:val="0D0D0D"/>
        </w:rPr>
        <w:t>c</w:t>
      </w:r>
      <w:r w:rsidRPr="007F1AD9">
        <w:rPr>
          <w:rFonts w:cstheme="minorHAnsi"/>
          <w:color w:val="0D0D0D"/>
          <w:spacing w:val="1"/>
        </w:rPr>
        <w:t>r</w:t>
      </w:r>
      <w:r w:rsidRPr="007F1AD9">
        <w:rPr>
          <w:rFonts w:cstheme="minorHAnsi"/>
          <w:color w:val="0D0D0D"/>
          <w:spacing w:val="-2"/>
        </w:rPr>
        <w:t>e</w:t>
      </w:r>
      <w:r w:rsidRPr="007F1AD9">
        <w:rPr>
          <w:rFonts w:cstheme="minorHAnsi"/>
          <w:color w:val="0D0D0D"/>
        </w:rPr>
        <w:t>a</w:t>
      </w:r>
      <w:r w:rsidRPr="007F1AD9">
        <w:rPr>
          <w:rFonts w:cstheme="minorHAnsi"/>
          <w:color w:val="0D0D0D"/>
          <w:spacing w:val="-2"/>
        </w:rPr>
        <w:t>s</w:t>
      </w:r>
      <w:r w:rsidRPr="007F1AD9">
        <w:rPr>
          <w:rFonts w:cstheme="minorHAnsi"/>
          <w:color w:val="0D0D0D"/>
          <w:spacing w:val="1"/>
        </w:rPr>
        <w:t>i</w:t>
      </w:r>
      <w:r w:rsidRPr="007F1AD9">
        <w:rPr>
          <w:rFonts w:cstheme="minorHAnsi"/>
          <w:color w:val="0D0D0D"/>
        </w:rPr>
        <w:t>ng</w:t>
      </w:r>
      <w:r w:rsidRPr="007F1AD9">
        <w:rPr>
          <w:rFonts w:cstheme="minorHAnsi"/>
          <w:color w:val="0D0D0D"/>
          <w:spacing w:val="-17"/>
        </w:rPr>
        <w:t xml:space="preserve"> </w:t>
      </w:r>
      <w:r w:rsidRPr="007F1AD9">
        <w:rPr>
          <w:rFonts w:cstheme="minorHAnsi"/>
          <w:color w:val="0D0D0D"/>
          <w:spacing w:val="-2"/>
        </w:rPr>
        <w:t>v</w:t>
      </w:r>
      <w:r w:rsidRPr="007F1AD9">
        <w:rPr>
          <w:rFonts w:cstheme="minorHAnsi"/>
          <w:color w:val="0D0D0D"/>
          <w:spacing w:val="1"/>
        </w:rPr>
        <w:t>i</w:t>
      </w:r>
      <w:r w:rsidRPr="007F1AD9">
        <w:rPr>
          <w:rFonts w:cstheme="minorHAnsi"/>
          <w:color w:val="0D0D0D"/>
        </w:rPr>
        <w:t>ewers</w:t>
      </w:r>
      <w:r w:rsidRPr="007F1AD9">
        <w:rPr>
          <w:rFonts w:cstheme="minorHAnsi"/>
          <w:color w:val="0D0D0D"/>
          <w:spacing w:val="-13"/>
        </w:rPr>
        <w:t xml:space="preserve"> </w:t>
      </w:r>
      <w:r w:rsidRPr="007F1AD9">
        <w:rPr>
          <w:rFonts w:cstheme="minorHAnsi"/>
          <w:color w:val="0D0D0D"/>
        </w:rPr>
        <w:t>en</w:t>
      </w:r>
      <w:r w:rsidRPr="007F1AD9">
        <w:rPr>
          <w:rFonts w:cstheme="minorHAnsi"/>
          <w:color w:val="0D0D0D"/>
          <w:spacing w:val="-2"/>
        </w:rPr>
        <w:t>g</w:t>
      </w:r>
      <w:r w:rsidRPr="007F1AD9">
        <w:rPr>
          <w:rFonts w:cstheme="minorHAnsi"/>
          <w:color w:val="0D0D0D"/>
        </w:rPr>
        <w:t>a</w:t>
      </w:r>
      <w:r w:rsidRPr="007F1AD9">
        <w:rPr>
          <w:rFonts w:cstheme="minorHAnsi"/>
          <w:color w:val="0D0D0D"/>
          <w:spacing w:val="-2"/>
        </w:rPr>
        <w:t>g</w:t>
      </w:r>
      <w:r w:rsidRPr="007F1AD9">
        <w:rPr>
          <w:rFonts w:cstheme="minorHAnsi"/>
          <w:color w:val="0D0D0D"/>
        </w:rPr>
        <w:t>e</w:t>
      </w:r>
      <w:r w:rsidRPr="007F1AD9">
        <w:rPr>
          <w:rFonts w:cstheme="minorHAnsi"/>
          <w:color w:val="0D0D0D"/>
          <w:spacing w:val="-3"/>
        </w:rPr>
        <w:t>m</w:t>
      </w:r>
      <w:r w:rsidRPr="007F1AD9">
        <w:rPr>
          <w:rFonts w:cstheme="minorHAnsi"/>
          <w:color w:val="0D0D0D"/>
        </w:rPr>
        <w:t>ent</w:t>
      </w:r>
      <w:r w:rsidRPr="007F1AD9">
        <w:rPr>
          <w:rFonts w:cstheme="minorHAnsi"/>
          <w:color w:val="0D0D0D"/>
          <w:spacing w:val="-13"/>
        </w:rPr>
        <w:t xml:space="preserve"> </w:t>
      </w:r>
      <w:r w:rsidRPr="007F1AD9">
        <w:rPr>
          <w:rFonts w:cstheme="minorHAnsi"/>
          <w:color w:val="0D0D0D"/>
        </w:rPr>
        <w:t>by</w:t>
      </w:r>
      <w:r w:rsidRPr="007F1AD9">
        <w:rPr>
          <w:rFonts w:cstheme="minorHAnsi"/>
          <w:color w:val="0D0D0D"/>
          <w:spacing w:val="-14"/>
        </w:rPr>
        <w:t xml:space="preserve"> </w:t>
      </w:r>
      <w:r w:rsidRPr="007F1AD9">
        <w:rPr>
          <w:rFonts w:cstheme="minorHAnsi"/>
          <w:color w:val="0D0D0D"/>
        </w:rPr>
        <w:t>p</w:t>
      </w:r>
      <w:r w:rsidRPr="007F1AD9">
        <w:rPr>
          <w:rFonts w:cstheme="minorHAnsi"/>
          <w:color w:val="0D0D0D"/>
          <w:spacing w:val="1"/>
        </w:rPr>
        <w:t>r</w:t>
      </w:r>
      <w:r w:rsidRPr="007F1AD9">
        <w:rPr>
          <w:rFonts w:cstheme="minorHAnsi"/>
          <w:color w:val="0D0D0D"/>
        </w:rPr>
        <w:t>o</w:t>
      </w:r>
      <w:r w:rsidRPr="007F1AD9">
        <w:rPr>
          <w:rFonts w:cstheme="minorHAnsi"/>
          <w:color w:val="0D0D0D"/>
          <w:spacing w:val="-2"/>
        </w:rPr>
        <w:t>v</w:t>
      </w:r>
      <w:r w:rsidRPr="007F1AD9">
        <w:rPr>
          <w:rFonts w:cstheme="minorHAnsi"/>
          <w:color w:val="0D0D0D"/>
          <w:spacing w:val="1"/>
        </w:rPr>
        <w:t>i</w:t>
      </w:r>
      <w:r w:rsidRPr="007F1AD9">
        <w:rPr>
          <w:rFonts w:cstheme="minorHAnsi"/>
          <w:color w:val="0D0D0D"/>
        </w:rPr>
        <w:t>d</w:t>
      </w:r>
      <w:r w:rsidRPr="007F1AD9">
        <w:rPr>
          <w:rFonts w:cstheme="minorHAnsi"/>
          <w:color w:val="0D0D0D"/>
          <w:spacing w:val="1"/>
        </w:rPr>
        <w:t>i</w:t>
      </w:r>
      <w:r w:rsidRPr="007F1AD9">
        <w:rPr>
          <w:rFonts w:cstheme="minorHAnsi"/>
          <w:color w:val="0D0D0D"/>
        </w:rPr>
        <w:t xml:space="preserve">ng </w:t>
      </w:r>
      <w:r w:rsidRPr="007F1AD9">
        <w:rPr>
          <w:rFonts w:cstheme="minorHAnsi"/>
          <w:color w:val="0D0D0D"/>
          <w:spacing w:val="-4"/>
        </w:rPr>
        <w:t>m</w:t>
      </w:r>
      <w:r w:rsidRPr="007F1AD9">
        <w:rPr>
          <w:rFonts w:cstheme="minorHAnsi"/>
          <w:color w:val="0D0D0D"/>
        </w:rPr>
        <w:t>o</w:t>
      </w:r>
      <w:r w:rsidRPr="007F1AD9">
        <w:rPr>
          <w:rFonts w:cstheme="minorHAnsi"/>
          <w:color w:val="0D0D0D"/>
          <w:spacing w:val="1"/>
        </w:rPr>
        <w:t>r</w:t>
      </w:r>
      <w:r w:rsidRPr="007F1AD9">
        <w:rPr>
          <w:rFonts w:cstheme="minorHAnsi"/>
          <w:color w:val="0D0D0D"/>
        </w:rPr>
        <w:t>e</w:t>
      </w:r>
      <w:r w:rsidRPr="007F1AD9">
        <w:rPr>
          <w:rFonts w:cstheme="minorHAnsi"/>
          <w:color w:val="0D0D0D"/>
          <w:spacing w:val="3"/>
        </w:rPr>
        <w:t xml:space="preserve"> </w:t>
      </w:r>
      <w:r w:rsidRPr="007F1AD9">
        <w:rPr>
          <w:rFonts w:cstheme="minorHAnsi"/>
          <w:color w:val="0D0D0D"/>
        </w:rPr>
        <w:t>con</w:t>
      </w:r>
      <w:r w:rsidRPr="007F1AD9">
        <w:rPr>
          <w:rFonts w:cstheme="minorHAnsi"/>
          <w:color w:val="0D0D0D"/>
          <w:spacing w:val="1"/>
        </w:rPr>
        <w:t>t</w:t>
      </w:r>
      <w:r w:rsidRPr="007F1AD9">
        <w:rPr>
          <w:rFonts w:cstheme="minorHAnsi"/>
          <w:color w:val="0D0D0D"/>
          <w:spacing w:val="-2"/>
        </w:rPr>
        <w:t>e</w:t>
      </w:r>
      <w:r w:rsidRPr="007F1AD9">
        <w:rPr>
          <w:rFonts w:cstheme="minorHAnsi"/>
          <w:color w:val="0D0D0D"/>
        </w:rPr>
        <w:t>nt</w:t>
      </w:r>
      <w:r w:rsidRPr="007F1AD9">
        <w:rPr>
          <w:rFonts w:cstheme="minorHAnsi"/>
          <w:color w:val="0D0D0D"/>
          <w:spacing w:val="1"/>
        </w:rPr>
        <w:t xml:space="preserve"> </w:t>
      </w:r>
      <w:r w:rsidRPr="007F1AD9">
        <w:rPr>
          <w:rFonts w:cstheme="minorHAnsi"/>
          <w:color w:val="0D0D0D"/>
        </w:rPr>
        <w:t>and at</w:t>
      </w:r>
      <w:r w:rsidRPr="007F1AD9">
        <w:rPr>
          <w:rFonts w:cstheme="minorHAnsi"/>
          <w:color w:val="0D0D0D"/>
          <w:spacing w:val="1"/>
        </w:rPr>
        <w:t xml:space="preserve"> </w:t>
      </w:r>
      <w:r w:rsidRPr="007F1AD9">
        <w:rPr>
          <w:rFonts w:cstheme="minorHAnsi"/>
          <w:color w:val="0D0D0D"/>
        </w:rPr>
        <w:t>a</w:t>
      </w:r>
      <w:r w:rsidRPr="007F1AD9">
        <w:rPr>
          <w:rFonts w:cstheme="minorHAnsi"/>
          <w:color w:val="0D0D0D"/>
          <w:spacing w:val="3"/>
        </w:rPr>
        <w:t xml:space="preserve"> </w:t>
      </w:r>
      <w:r w:rsidRPr="007F1AD9">
        <w:rPr>
          <w:rFonts w:cstheme="minorHAnsi"/>
          <w:color w:val="0D0D0D"/>
          <w:spacing w:val="-2"/>
        </w:rPr>
        <w:t>h</w:t>
      </w:r>
      <w:r w:rsidRPr="007F1AD9">
        <w:rPr>
          <w:rFonts w:cstheme="minorHAnsi"/>
          <w:color w:val="0D0D0D"/>
          <w:spacing w:val="1"/>
        </w:rPr>
        <w:t>i</w:t>
      </w:r>
      <w:r w:rsidRPr="007F1AD9">
        <w:rPr>
          <w:rFonts w:cstheme="minorHAnsi"/>
          <w:color w:val="0D0D0D"/>
          <w:spacing w:val="-2"/>
        </w:rPr>
        <w:t>g</w:t>
      </w:r>
      <w:r w:rsidRPr="007F1AD9">
        <w:rPr>
          <w:rFonts w:cstheme="minorHAnsi"/>
          <w:color w:val="0D0D0D"/>
        </w:rPr>
        <w:t>her</w:t>
      </w:r>
      <w:r w:rsidRPr="007F1AD9">
        <w:rPr>
          <w:rFonts w:cstheme="minorHAnsi"/>
          <w:color w:val="0D0D0D"/>
          <w:spacing w:val="4"/>
        </w:rPr>
        <w:t xml:space="preserve"> </w:t>
      </w:r>
      <w:r w:rsidRPr="007F1AD9">
        <w:rPr>
          <w:rFonts w:cstheme="minorHAnsi"/>
          <w:color w:val="0D0D0D"/>
        </w:rPr>
        <w:t>qu</w:t>
      </w:r>
      <w:r w:rsidRPr="007F1AD9">
        <w:rPr>
          <w:rFonts w:cstheme="minorHAnsi"/>
          <w:color w:val="0D0D0D"/>
          <w:spacing w:val="-2"/>
        </w:rPr>
        <w:t>a</w:t>
      </w:r>
      <w:r w:rsidRPr="007F1AD9">
        <w:rPr>
          <w:rFonts w:cstheme="minorHAnsi"/>
          <w:color w:val="0D0D0D"/>
          <w:spacing w:val="1"/>
        </w:rPr>
        <w:t>l</w:t>
      </w:r>
      <w:r w:rsidRPr="007F1AD9">
        <w:rPr>
          <w:rFonts w:cstheme="minorHAnsi"/>
          <w:color w:val="0D0D0D"/>
          <w:spacing w:val="-1"/>
        </w:rPr>
        <w:t>i</w:t>
      </w:r>
      <w:r w:rsidRPr="007F1AD9">
        <w:rPr>
          <w:rFonts w:cstheme="minorHAnsi"/>
          <w:color w:val="0D0D0D"/>
          <w:spacing w:val="1"/>
        </w:rPr>
        <w:t>t</w:t>
      </w:r>
      <w:r w:rsidRPr="007F1AD9">
        <w:rPr>
          <w:rFonts w:cstheme="minorHAnsi"/>
          <w:color w:val="0D0D0D"/>
        </w:rPr>
        <w:t>y and</w:t>
      </w:r>
      <w:r w:rsidRPr="007F1AD9">
        <w:rPr>
          <w:rFonts w:cstheme="minorHAnsi"/>
          <w:color w:val="0D0D0D"/>
          <w:spacing w:val="3"/>
        </w:rPr>
        <w:t xml:space="preserve"> </w:t>
      </w:r>
      <w:r w:rsidRPr="007F1AD9">
        <w:rPr>
          <w:rFonts w:cstheme="minorHAnsi"/>
          <w:color w:val="0D0D0D"/>
          <w:spacing w:val="-2"/>
        </w:rPr>
        <w:t>h</w:t>
      </w:r>
      <w:r w:rsidRPr="007F1AD9">
        <w:rPr>
          <w:rFonts w:cstheme="minorHAnsi"/>
          <w:color w:val="0D0D0D"/>
          <w:spacing w:val="1"/>
        </w:rPr>
        <w:t>i</w:t>
      </w:r>
      <w:r w:rsidRPr="007F1AD9">
        <w:rPr>
          <w:rFonts w:cstheme="minorHAnsi"/>
          <w:color w:val="0D0D0D"/>
          <w:spacing w:val="-2"/>
        </w:rPr>
        <w:t>g</w:t>
      </w:r>
      <w:r w:rsidRPr="007F1AD9">
        <w:rPr>
          <w:rFonts w:cstheme="minorHAnsi"/>
          <w:color w:val="0D0D0D"/>
        </w:rPr>
        <w:t>her</w:t>
      </w:r>
      <w:r w:rsidRPr="007F1AD9">
        <w:rPr>
          <w:rFonts w:cstheme="minorHAnsi"/>
          <w:color w:val="0D0D0D"/>
          <w:spacing w:val="4"/>
        </w:rPr>
        <w:t xml:space="preserve"> </w:t>
      </w:r>
      <w:r w:rsidRPr="007F1AD9">
        <w:rPr>
          <w:rFonts w:cstheme="minorHAnsi"/>
          <w:color w:val="0D0D0D"/>
        </w:rPr>
        <w:t>o</w:t>
      </w:r>
      <w:r w:rsidRPr="007F1AD9">
        <w:rPr>
          <w:rFonts w:cstheme="minorHAnsi"/>
          <w:color w:val="0D0D0D"/>
          <w:spacing w:val="-2"/>
        </w:rPr>
        <w:t>v</w:t>
      </w:r>
      <w:r w:rsidRPr="007F1AD9">
        <w:rPr>
          <w:rFonts w:cstheme="minorHAnsi"/>
          <w:color w:val="0D0D0D"/>
        </w:rPr>
        <w:t>e</w:t>
      </w:r>
      <w:r w:rsidRPr="007F1AD9">
        <w:rPr>
          <w:rFonts w:cstheme="minorHAnsi"/>
          <w:color w:val="0D0D0D"/>
          <w:spacing w:val="-1"/>
        </w:rPr>
        <w:t>r</w:t>
      </w:r>
      <w:r w:rsidRPr="007F1AD9">
        <w:rPr>
          <w:rFonts w:cstheme="minorHAnsi"/>
          <w:color w:val="0D0D0D"/>
        </w:rPr>
        <w:t>a</w:t>
      </w:r>
      <w:r w:rsidRPr="007F1AD9">
        <w:rPr>
          <w:rFonts w:cstheme="minorHAnsi"/>
          <w:color w:val="0D0D0D"/>
          <w:spacing w:val="-1"/>
        </w:rPr>
        <w:t>l</w:t>
      </w:r>
      <w:r w:rsidRPr="007F1AD9">
        <w:rPr>
          <w:rFonts w:cstheme="minorHAnsi"/>
          <w:color w:val="0D0D0D"/>
        </w:rPr>
        <w:t>l</w:t>
      </w:r>
      <w:r w:rsidRPr="007F1AD9">
        <w:rPr>
          <w:rFonts w:cstheme="minorHAnsi"/>
          <w:color w:val="0D0D0D"/>
          <w:spacing w:val="1"/>
        </w:rPr>
        <w:t xml:space="preserve"> </w:t>
      </w:r>
      <w:r w:rsidRPr="007F1AD9">
        <w:rPr>
          <w:rFonts w:cstheme="minorHAnsi"/>
          <w:color w:val="0D0D0D"/>
          <w:spacing w:val="-1"/>
        </w:rPr>
        <w:t>Q</w:t>
      </w:r>
      <w:r w:rsidRPr="007F1AD9">
        <w:rPr>
          <w:rFonts w:cstheme="minorHAnsi"/>
          <w:color w:val="0D0D0D"/>
        </w:rPr>
        <w:t>oE</w:t>
      </w:r>
      <w:r w:rsidRPr="007F1AD9">
        <w:rPr>
          <w:rFonts w:cstheme="minorHAnsi"/>
          <w:color w:val="0D0D0D"/>
          <w:spacing w:val="2"/>
        </w:rPr>
        <w:t xml:space="preserve"> </w:t>
      </w:r>
      <w:r w:rsidRPr="007F1AD9">
        <w:rPr>
          <w:rFonts w:cstheme="minorHAnsi"/>
          <w:color w:val="0D0D0D"/>
          <w:spacing w:val="1"/>
        </w:rPr>
        <w:t>(</w:t>
      </w:r>
      <w:r w:rsidRPr="007F1AD9">
        <w:rPr>
          <w:rFonts w:cstheme="minorHAnsi"/>
          <w:color w:val="0D0D0D"/>
        </w:rPr>
        <w:t>s</w:t>
      </w:r>
      <w:r w:rsidRPr="007F1AD9">
        <w:rPr>
          <w:rFonts w:cstheme="minorHAnsi"/>
          <w:color w:val="0D0D0D"/>
          <w:spacing w:val="-2"/>
        </w:rPr>
        <w:t>u</w:t>
      </w:r>
      <w:r w:rsidRPr="007F1AD9">
        <w:rPr>
          <w:rFonts w:cstheme="minorHAnsi"/>
          <w:color w:val="0D0D0D"/>
        </w:rPr>
        <w:t>ch</w:t>
      </w:r>
      <w:r w:rsidRPr="007F1AD9">
        <w:rPr>
          <w:rFonts w:cstheme="minorHAnsi"/>
          <w:color w:val="0D0D0D"/>
          <w:spacing w:val="3"/>
        </w:rPr>
        <w:t xml:space="preserve"> </w:t>
      </w:r>
      <w:r w:rsidRPr="007F1AD9">
        <w:rPr>
          <w:rFonts w:cstheme="minorHAnsi"/>
          <w:color w:val="0D0D0D"/>
          <w:spacing w:val="-2"/>
        </w:rPr>
        <w:t>a</w:t>
      </w:r>
      <w:r w:rsidRPr="007F1AD9">
        <w:rPr>
          <w:rFonts w:cstheme="minorHAnsi"/>
          <w:color w:val="0D0D0D"/>
        </w:rPr>
        <w:t>s</w:t>
      </w:r>
      <w:r w:rsidRPr="007F1AD9">
        <w:rPr>
          <w:rFonts w:cstheme="minorHAnsi"/>
          <w:color w:val="0D0D0D"/>
          <w:spacing w:val="3"/>
        </w:rPr>
        <w:t xml:space="preserve"> </w:t>
      </w:r>
      <w:r w:rsidRPr="007F1AD9">
        <w:rPr>
          <w:rFonts w:cstheme="minorHAnsi"/>
          <w:color w:val="0D0D0D"/>
          <w:spacing w:val="-4"/>
        </w:rPr>
        <w:t>m</w:t>
      </w:r>
      <w:r w:rsidRPr="007F1AD9">
        <w:rPr>
          <w:rFonts w:cstheme="minorHAnsi"/>
          <w:color w:val="0D0D0D"/>
        </w:rPr>
        <w:t>o</w:t>
      </w:r>
      <w:r w:rsidRPr="007F1AD9">
        <w:rPr>
          <w:rFonts w:cstheme="minorHAnsi"/>
          <w:color w:val="0D0D0D"/>
          <w:spacing w:val="1"/>
        </w:rPr>
        <w:t>r</w:t>
      </w:r>
      <w:r w:rsidRPr="007F1AD9">
        <w:rPr>
          <w:rFonts w:cstheme="minorHAnsi"/>
          <w:color w:val="0D0D0D"/>
        </w:rPr>
        <w:t>e</w:t>
      </w:r>
      <w:r w:rsidRPr="007F1AD9">
        <w:rPr>
          <w:rFonts w:cstheme="minorHAnsi"/>
          <w:color w:val="0D0D0D"/>
          <w:spacing w:val="3"/>
        </w:rPr>
        <w:t xml:space="preserve"> </w:t>
      </w:r>
      <w:r w:rsidRPr="007F1AD9">
        <w:rPr>
          <w:rFonts w:cstheme="minorHAnsi"/>
          <w:color w:val="0D0D0D"/>
          <w:spacing w:val="-2"/>
        </w:rPr>
        <w:t>f</w:t>
      </w:r>
      <w:r w:rsidRPr="007F1AD9">
        <w:rPr>
          <w:rFonts w:cstheme="minorHAnsi"/>
          <w:color w:val="0D0D0D"/>
          <w:spacing w:val="1"/>
        </w:rPr>
        <w:t>l</w:t>
      </w:r>
      <w:r w:rsidRPr="007F1AD9">
        <w:rPr>
          <w:rFonts w:cstheme="minorHAnsi"/>
          <w:color w:val="0D0D0D"/>
        </w:rPr>
        <w:t>u</w:t>
      </w:r>
      <w:r w:rsidRPr="007F1AD9">
        <w:rPr>
          <w:rFonts w:cstheme="minorHAnsi"/>
          <w:color w:val="0D0D0D"/>
          <w:spacing w:val="-2"/>
        </w:rPr>
        <w:t>e</w:t>
      </w:r>
      <w:r w:rsidRPr="007F1AD9">
        <w:rPr>
          <w:rFonts w:cstheme="minorHAnsi"/>
          <w:color w:val="0D0D0D"/>
        </w:rPr>
        <w:t>nt</w:t>
      </w:r>
      <w:r w:rsidRPr="007F1AD9">
        <w:rPr>
          <w:rFonts w:cstheme="minorHAnsi"/>
          <w:color w:val="0D0D0D"/>
          <w:spacing w:val="1"/>
        </w:rPr>
        <w:t xml:space="preserve"> </w:t>
      </w:r>
      <w:r w:rsidRPr="007F1AD9">
        <w:rPr>
          <w:rFonts w:cstheme="minorHAnsi"/>
          <w:color w:val="0D0D0D"/>
        </w:rPr>
        <w:t>and</w:t>
      </w:r>
      <w:r w:rsidRPr="007F1AD9">
        <w:rPr>
          <w:rFonts w:cstheme="minorHAnsi"/>
          <w:color w:val="0D0D0D"/>
          <w:spacing w:val="3"/>
        </w:rPr>
        <w:t xml:space="preserve"> </w:t>
      </w:r>
      <w:r w:rsidRPr="007F1AD9">
        <w:rPr>
          <w:rFonts w:cstheme="minorHAnsi"/>
          <w:color w:val="0D0D0D"/>
          <w:spacing w:val="-2"/>
        </w:rPr>
        <w:t>r</w:t>
      </w:r>
      <w:r w:rsidRPr="007F1AD9">
        <w:rPr>
          <w:rFonts w:cstheme="minorHAnsi"/>
          <w:color w:val="0D0D0D"/>
        </w:rPr>
        <w:t>e</w:t>
      </w:r>
      <w:r w:rsidRPr="007F1AD9">
        <w:rPr>
          <w:rFonts w:cstheme="minorHAnsi"/>
          <w:color w:val="0D0D0D"/>
          <w:spacing w:val="-1"/>
        </w:rPr>
        <w:t>l</w:t>
      </w:r>
      <w:r w:rsidRPr="007F1AD9">
        <w:rPr>
          <w:rFonts w:cstheme="minorHAnsi"/>
          <w:color w:val="0D0D0D"/>
          <w:spacing w:val="1"/>
        </w:rPr>
        <w:t>i</w:t>
      </w:r>
      <w:r w:rsidRPr="007F1AD9">
        <w:rPr>
          <w:rFonts w:cstheme="minorHAnsi"/>
          <w:color w:val="0D0D0D"/>
        </w:rPr>
        <w:t>a</w:t>
      </w:r>
      <w:r w:rsidRPr="007F1AD9">
        <w:rPr>
          <w:rFonts w:cstheme="minorHAnsi"/>
          <w:color w:val="0D0D0D"/>
          <w:spacing w:val="-2"/>
        </w:rPr>
        <w:t>b</w:t>
      </w:r>
      <w:r w:rsidRPr="007F1AD9">
        <w:rPr>
          <w:rFonts w:cstheme="minorHAnsi"/>
          <w:color w:val="0D0D0D"/>
          <w:spacing w:val="1"/>
        </w:rPr>
        <w:t>l</w:t>
      </w:r>
      <w:r w:rsidRPr="007F1AD9">
        <w:rPr>
          <w:rFonts w:cstheme="minorHAnsi"/>
          <w:color w:val="0D0D0D"/>
        </w:rPr>
        <w:t>e</w:t>
      </w:r>
      <w:r w:rsidRPr="007F1AD9">
        <w:rPr>
          <w:rFonts w:cstheme="minorHAnsi"/>
          <w:color w:val="0D0D0D"/>
          <w:spacing w:val="3"/>
        </w:rPr>
        <w:t xml:space="preserve"> </w:t>
      </w:r>
      <w:r w:rsidRPr="007F1AD9">
        <w:rPr>
          <w:rFonts w:cstheme="minorHAnsi"/>
          <w:color w:val="0D0D0D"/>
          <w:spacing w:val="-2"/>
        </w:rPr>
        <w:t>v</w:t>
      </w:r>
      <w:r w:rsidRPr="007F1AD9">
        <w:rPr>
          <w:rFonts w:cstheme="minorHAnsi"/>
          <w:color w:val="0D0D0D"/>
          <w:spacing w:val="1"/>
        </w:rPr>
        <w:t>i</w:t>
      </w:r>
      <w:r w:rsidRPr="007F1AD9">
        <w:rPr>
          <w:rFonts w:cstheme="minorHAnsi"/>
          <w:color w:val="0D0D0D"/>
        </w:rPr>
        <w:t>d</w:t>
      </w:r>
      <w:r w:rsidRPr="007F1AD9">
        <w:rPr>
          <w:rFonts w:cstheme="minorHAnsi"/>
          <w:color w:val="0D0D0D"/>
          <w:spacing w:val="-2"/>
        </w:rPr>
        <w:t>e</w:t>
      </w:r>
      <w:r w:rsidRPr="007F1AD9">
        <w:rPr>
          <w:rFonts w:cstheme="minorHAnsi"/>
          <w:color w:val="0D0D0D"/>
        </w:rPr>
        <w:t>o)</w:t>
      </w:r>
      <w:r w:rsidRPr="007F1AD9">
        <w:rPr>
          <w:rFonts w:cstheme="minorHAnsi"/>
          <w:color w:val="0D0D0D"/>
          <w:spacing w:val="1"/>
        </w:rPr>
        <w:t xml:space="preserve"> </w:t>
      </w:r>
      <w:r w:rsidRPr="007F1AD9">
        <w:rPr>
          <w:rFonts w:cstheme="minorHAnsi"/>
          <w:color w:val="0D0D0D"/>
        </w:rPr>
        <w:t>co</w:t>
      </w:r>
      <w:r w:rsidRPr="007F1AD9">
        <w:rPr>
          <w:rFonts w:cstheme="minorHAnsi"/>
          <w:color w:val="0D0D0D"/>
          <w:spacing w:val="-2"/>
        </w:rPr>
        <w:t>n</w:t>
      </w:r>
      <w:r w:rsidRPr="007F1AD9">
        <w:rPr>
          <w:rFonts w:cstheme="minorHAnsi"/>
          <w:color w:val="0D0D0D"/>
          <w:spacing w:val="1"/>
        </w:rPr>
        <w:t>t</w:t>
      </w:r>
      <w:r w:rsidRPr="007F1AD9">
        <w:rPr>
          <w:rFonts w:cstheme="minorHAnsi"/>
          <w:color w:val="0D0D0D"/>
        </w:rPr>
        <w:t>e</w:t>
      </w:r>
      <w:r w:rsidRPr="007F1AD9">
        <w:rPr>
          <w:rFonts w:cstheme="minorHAnsi"/>
          <w:color w:val="0D0D0D"/>
          <w:spacing w:val="-2"/>
        </w:rPr>
        <w:t>n</w:t>
      </w:r>
      <w:r w:rsidRPr="007F1AD9">
        <w:rPr>
          <w:rFonts w:cstheme="minorHAnsi"/>
          <w:color w:val="0D0D0D"/>
        </w:rPr>
        <w:t>t</w:t>
      </w:r>
      <w:r w:rsidRPr="007F1AD9">
        <w:rPr>
          <w:rFonts w:cstheme="minorHAnsi"/>
          <w:color w:val="0D0D0D"/>
          <w:spacing w:val="1"/>
        </w:rPr>
        <w:t xml:space="preserve"> </w:t>
      </w:r>
      <w:r w:rsidRPr="007F1AD9">
        <w:rPr>
          <w:rFonts w:cstheme="minorHAnsi"/>
          <w:color w:val="0D0D0D"/>
        </w:rPr>
        <w:t>on TV and</w:t>
      </w:r>
      <w:r w:rsidRPr="007F1AD9">
        <w:rPr>
          <w:rFonts w:cstheme="minorHAnsi"/>
          <w:color w:val="0D0D0D"/>
          <w:spacing w:val="-4"/>
        </w:rPr>
        <w:t xml:space="preserve"> </w:t>
      </w:r>
      <w:r w:rsidRPr="007F1AD9">
        <w:rPr>
          <w:rFonts w:cstheme="minorHAnsi"/>
          <w:color w:val="0D0D0D"/>
        </w:rPr>
        <w:t>o</w:t>
      </w:r>
      <w:r w:rsidRPr="007F1AD9">
        <w:rPr>
          <w:rFonts w:cstheme="minorHAnsi"/>
          <w:color w:val="0D0D0D"/>
          <w:spacing w:val="-2"/>
        </w:rPr>
        <w:t>n</w:t>
      </w:r>
      <w:r w:rsidRPr="007F1AD9">
        <w:rPr>
          <w:rFonts w:cstheme="minorHAnsi"/>
          <w:color w:val="0D0D0D"/>
          <w:spacing w:val="1"/>
        </w:rPr>
        <w:t>l</w:t>
      </w:r>
      <w:r w:rsidRPr="007F1AD9">
        <w:rPr>
          <w:rFonts w:cstheme="minorHAnsi"/>
          <w:color w:val="0D0D0D"/>
          <w:spacing w:val="-1"/>
        </w:rPr>
        <w:t>i</w:t>
      </w:r>
      <w:r w:rsidRPr="007F1AD9">
        <w:rPr>
          <w:rFonts w:cstheme="minorHAnsi"/>
          <w:color w:val="0D0D0D"/>
        </w:rPr>
        <w:t>ne</w:t>
      </w:r>
      <w:r w:rsidRPr="007F1AD9">
        <w:rPr>
          <w:rFonts w:cstheme="minorHAnsi"/>
          <w:color w:val="0D0D0D"/>
          <w:spacing w:val="-7"/>
        </w:rPr>
        <w:t xml:space="preserve"> </w:t>
      </w:r>
      <w:r w:rsidRPr="007F1AD9">
        <w:rPr>
          <w:rFonts w:cstheme="minorHAnsi"/>
          <w:color w:val="0D0D0D"/>
          <w:spacing w:val="1"/>
        </w:rPr>
        <w:t>i</w:t>
      </w:r>
      <w:r w:rsidRPr="007F1AD9">
        <w:rPr>
          <w:rFonts w:cstheme="minorHAnsi"/>
          <w:color w:val="0D0D0D"/>
        </w:rPr>
        <w:t>n</w:t>
      </w:r>
      <w:r w:rsidRPr="007F1AD9">
        <w:rPr>
          <w:rFonts w:cstheme="minorHAnsi"/>
          <w:color w:val="0D0D0D"/>
          <w:spacing w:val="-2"/>
        </w:rPr>
        <w:t>c</w:t>
      </w:r>
      <w:r w:rsidRPr="007F1AD9">
        <w:rPr>
          <w:rFonts w:cstheme="minorHAnsi"/>
          <w:color w:val="0D0D0D"/>
          <w:spacing w:val="1"/>
        </w:rPr>
        <w:t>l</w:t>
      </w:r>
      <w:r w:rsidRPr="007F1AD9">
        <w:rPr>
          <w:rFonts w:cstheme="minorHAnsi"/>
          <w:color w:val="0D0D0D"/>
        </w:rPr>
        <w:t>u</w:t>
      </w:r>
      <w:r w:rsidRPr="007F1AD9">
        <w:rPr>
          <w:rFonts w:cstheme="minorHAnsi"/>
          <w:color w:val="0D0D0D"/>
          <w:spacing w:val="-2"/>
        </w:rPr>
        <w:t>d</w:t>
      </w:r>
      <w:r w:rsidRPr="007F1AD9">
        <w:rPr>
          <w:rFonts w:cstheme="minorHAnsi"/>
          <w:color w:val="0D0D0D"/>
          <w:spacing w:val="1"/>
        </w:rPr>
        <w:t>i</w:t>
      </w:r>
      <w:r w:rsidRPr="007F1AD9">
        <w:rPr>
          <w:rFonts w:cstheme="minorHAnsi"/>
          <w:color w:val="0D0D0D"/>
        </w:rPr>
        <w:t>ng</w:t>
      </w:r>
      <w:r w:rsidRPr="007F1AD9">
        <w:rPr>
          <w:rFonts w:cstheme="minorHAnsi"/>
          <w:color w:val="0D0D0D"/>
          <w:spacing w:val="-7"/>
        </w:rPr>
        <w:t xml:space="preserve"> </w:t>
      </w:r>
      <w:r w:rsidRPr="007F1AD9">
        <w:rPr>
          <w:rFonts w:cstheme="minorHAnsi"/>
          <w:color w:val="0D0D0D"/>
        </w:rPr>
        <w:t>on</w:t>
      </w:r>
      <w:r w:rsidRPr="007F1AD9">
        <w:rPr>
          <w:rFonts w:cstheme="minorHAnsi"/>
          <w:color w:val="0D0D0D"/>
          <w:spacing w:val="-7"/>
        </w:rPr>
        <w:t xml:space="preserve"> </w:t>
      </w:r>
      <w:r w:rsidRPr="007F1AD9">
        <w:rPr>
          <w:rFonts w:cstheme="minorHAnsi"/>
          <w:color w:val="0D0D0D"/>
        </w:rPr>
        <w:t>so</w:t>
      </w:r>
      <w:r w:rsidRPr="007F1AD9">
        <w:rPr>
          <w:rFonts w:cstheme="minorHAnsi"/>
          <w:color w:val="0D0D0D"/>
          <w:spacing w:val="-2"/>
        </w:rPr>
        <w:t>c</w:t>
      </w:r>
      <w:r w:rsidRPr="007F1AD9">
        <w:rPr>
          <w:rFonts w:cstheme="minorHAnsi"/>
          <w:color w:val="0D0D0D"/>
          <w:spacing w:val="1"/>
        </w:rPr>
        <w:t>i</w:t>
      </w:r>
      <w:r w:rsidRPr="007F1AD9">
        <w:rPr>
          <w:rFonts w:cstheme="minorHAnsi"/>
          <w:color w:val="0D0D0D"/>
        </w:rPr>
        <w:t>al</w:t>
      </w:r>
      <w:r w:rsidRPr="007F1AD9">
        <w:rPr>
          <w:rFonts w:cstheme="minorHAnsi"/>
          <w:color w:val="0D0D0D"/>
          <w:spacing w:val="-6"/>
        </w:rPr>
        <w:t xml:space="preserve"> </w:t>
      </w:r>
      <w:r w:rsidRPr="007F1AD9">
        <w:rPr>
          <w:rFonts w:cstheme="minorHAnsi"/>
          <w:color w:val="0D0D0D"/>
        </w:rPr>
        <w:t>n</w:t>
      </w:r>
      <w:r w:rsidRPr="007F1AD9">
        <w:rPr>
          <w:rFonts w:cstheme="minorHAnsi"/>
          <w:color w:val="0D0D0D"/>
          <w:spacing w:val="-2"/>
        </w:rPr>
        <w:t>e</w:t>
      </w:r>
      <w:r w:rsidRPr="007F1AD9">
        <w:rPr>
          <w:rFonts w:cstheme="minorHAnsi"/>
          <w:color w:val="0D0D0D"/>
          <w:spacing w:val="1"/>
        </w:rPr>
        <w:t>t</w:t>
      </w:r>
      <w:r w:rsidRPr="007F1AD9">
        <w:rPr>
          <w:rFonts w:cstheme="minorHAnsi"/>
          <w:color w:val="0D0D0D"/>
          <w:spacing w:val="-1"/>
        </w:rPr>
        <w:t>w</w:t>
      </w:r>
      <w:r w:rsidRPr="007F1AD9">
        <w:rPr>
          <w:rFonts w:cstheme="minorHAnsi"/>
          <w:color w:val="0D0D0D"/>
        </w:rPr>
        <w:t>o</w:t>
      </w:r>
      <w:r w:rsidRPr="007F1AD9">
        <w:rPr>
          <w:rFonts w:cstheme="minorHAnsi"/>
          <w:color w:val="0D0D0D"/>
          <w:spacing w:val="1"/>
        </w:rPr>
        <w:t>r</w:t>
      </w:r>
      <w:r w:rsidRPr="007F1AD9">
        <w:rPr>
          <w:rFonts w:cstheme="minorHAnsi"/>
          <w:color w:val="0D0D0D"/>
          <w:spacing w:val="-2"/>
        </w:rPr>
        <w:t>k</w:t>
      </w:r>
      <w:r w:rsidRPr="007F1AD9">
        <w:rPr>
          <w:rFonts w:cstheme="minorHAnsi"/>
          <w:color w:val="0D0D0D"/>
        </w:rPr>
        <w:t>s,</w:t>
      </w:r>
      <w:r w:rsidRPr="007F1AD9">
        <w:rPr>
          <w:rFonts w:cstheme="minorHAnsi"/>
          <w:color w:val="0D0D0D"/>
          <w:spacing w:val="-4"/>
        </w:rPr>
        <w:t xml:space="preserve"> </w:t>
      </w:r>
      <w:r w:rsidRPr="007F1AD9">
        <w:rPr>
          <w:rFonts w:cstheme="minorHAnsi"/>
          <w:color w:val="0D0D0D"/>
          <w:spacing w:val="-2"/>
        </w:rPr>
        <w:t>u</w:t>
      </w:r>
      <w:r w:rsidRPr="007F1AD9">
        <w:rPr>
          <w:rFonts w:cstheme="minorHAnsi"/>
          <w:color w:val="0D0D0D"/>
        </w:rPr>
        <w:t>s</w:t>
      </w:r>
      <w:r w:rsidRPr="007F1AD9">
        <w:rPr>
          <w:rFonts w:cstheme="minorHAnsi"/>
          <w:color w:val="0D0D0D"/>
          <w:spacing w:val="1"/>
        </w:rPr>
        <w:t>i</w:t>
      </w:r>
      <w:r w:rsidRPr="007F1AD9">
        <w:rPr>
          <w:rFonts w:cstheme="minorHAnsi"/>
          <w:color w:val="0D0D0D"/>
        </w:rPr>
        <w:t>ng</w:t>
      </w:r>
      <w:r w:rsidRPr="007F1AD9">
        <w:rPr>
          <w:rFonts w:cstheme="minorHAnsi"/>
          <w:color w:val="0D0D0D"/>
          <w:spacing w:val="-10"/>
        </w:rPr>
        <w:t xml:space="preserve"> </w:t>
      </w:r>
      <w:r w:rsidRPr="007F1AD9">
        <w:rPr>
          <w:rFonts w:cstheme="minorHAnsi"/>
          <w:color w:val="0D0D0D"/>
          <w:spacing w:val="1"/>
        </w:rPr>
        <w:t>f</w:t>
      </w:r>
      <w:r w:rsidRPr="007F1AD9">
        <w:rPr>
          <w:rFonts w:cstheme="minorHAnsi"/>
          <w:color w:val="0D0D0D"/>
        </w:rPr>
        <w:t>ewer</w:t>
      </w:r>
      <w:r w:rsidRPr="007F1AD9">
        <w:rPr>
          <w:rFonts w:cstheme="minorHAnsi"/>
          <w:color w:val="0D0D0D"/>
          <w:spacing w:val="-6"/>
        </w:rPr>
        <w:t xml:space="preserve"> </w:t>
      </w:r>
      <w:r w:rsidRPr="007F1AD9">
        <w:rPr>
          <w:rFonts w:cstheme="minorHAnsi"/>
          <w:color w:val="0D0D0D"/>
          <w:spacing w:val="-4"/>
        </w:rPr>
        <w:t>m</w:t>
      </w:r>
      <w:r w:rsidRPr="007F1AD9">
        <w:rPr>
          <w:rFonts w:cstheme="minorHAnsi"/>
          <w:color w:val="0D0D0D"/>
        </w:rPr>
        <w:t>ode</w:t>
      </w:r>
      <w:r w:rsidRPr="007F1AD9">
        <w:rPr>
          <w:rFonts w:cstheme="minorHAnsi"/>
          <w:color w:val="0D0D0D"/>
          <w:spacing w:val="-3"/>
        </w:rPr>
        <w:t>m</w:t>
      </w:r>
      <w:r w:rsidRPr="007F1AD9">
        <w:rPr>
          <w:rFonts w:cstheme="minorHAnsi"/>
          <w:color w:val="0D0D0D"/>
        </w:rPr>
        <w:t>s</w:t>
      </w:r>
      <w:r w:rsidRPr="007F1AD9">
        <w:rPr>
          <w:rFonts w:cstheme="minorHAnsi"/>
          <w:color w:val="0D0D0D"/>
          <w:spacing w:val="-4"/>
        </w:rPr>
        <w:t xml:space="preserve"> </w:t>
      </w:r>
      <w:r w:rsidRPr="007F1AD9">
        <w:rPr>
          <w:rFonts w:cstheme="minorHAnsi"/>
          <w:color w:val="0D0D0D"/>
        </w:rPr>
        <w:t>and</w:t>
      </w:r>
      <w:r w:rsidRPr="007F1AD9">
        <w:rPr>
          <w:rFonts w:cstheme="minorHAnsi"/>
          <w:color w:val="0D0D0D"/>
          <w:spacing w:val="-4"/>
        </w:rPr>
        <w:t xml:space="preserve"> </w:t>
      </w:r>
      <w:r w:rsidRPr="007F1AD9">
        <w:rPr>
          <w:rFonts w:cstheme="minorHAnsi"/>
          <w:color w:val="0D0D0D"/>
        </w:rPr>
        <w:t>S</w:t>
      </w:r>
      <w:r w:rsidRPr="007F1AD9">
        <w:rPr>
          <w:rFonts w:cstheme="minorHAnsi"/>
          <w:color w:val="0D0D0D"/>
          <w:spacing w:val="-4"/>
        </w:rPr>
        <w:t>I</w:t>
      </w:r>
      <w:r w:rsidRPr="007F1AD9">
        <w:rPr>
          <w:rFonts w:cstheme="minorHAnsi"/>
          <w:color w:val="0D0D0D"/>
        </w:rPr>
        <w:t>M</w:t>
      </w:r>
      <w:r w:rsidRPr="007F1AD9">
        <w:rPr>
          <w:rFonts w:cstheme="minorHAnsi"/>
          <w:color w:val="0D0D0D"/>
          <w:spacing w:val="-4"/>
        </w:rPr>
        <w:t xml:space="preserve"> </w:t>
      </w:r>
      <w:r w:rsidRPr="007F1AD9">
        <w:rPr>
          <w:rFonts w:cstheme="minorHAnsi"/>
          <w:color w:val="0D0D0D"/>
        </w:rPr>
        <w:t>c</w:t>
      </w:r>
      <w:r w:rsidRPr="007F1AD9">
        <w:rPr>
          <w:rFonts w:cstheme="minorHAnsi"/>
          <w:color w:val="0D0D0D"/>
          <w:spacing w:val="-2"/>
        </w:rPr>
        <w:t>a</w:t>
      </w:r>
      <w:r w:rsidRPr="007F1AD9">
        <w:rPr>
          <w:rFonts w:cstheme="minorHAnsi"/>
          <w:color w:val="0D0D0D"/>
          <w:spacing w:val="1"/>
        </w:rPr>
        <w:t>r</w:t>
      </w:r>
      <w:r w:rsidRPr="007F1AD9">
        <w:rPr>
          <w:rFonts w:cstheme="minorHAnsi"/>
          <w:color w:val="0D0D0D"/>
        </w:rPr>
        <w:t>ds</w:t>
      </w:r>
      <w:r w:rsidRPr="007F1AD9">
        <w:rPr>
          <w:rFonts w:cstheme="minorHAnsi"/>
          <w:color w:val="0D0D0D"/>
          <w:spacing w:val="-7"/>
        </w:rPr>
        <w:t xml:space="preserve"> </w:t>
      </w:r>
      <w:r w:rsidRPr="007F1AD9">
        <w:rPr>
          <w:rFonts w:cstheme="minorHAnsi"/>
          <w:color w:val="0D0D0D"/>
          <w:spacing w:val="1"/>
        </w:rPr>
        <w:t>i</w:t>
      </w:r>
      <w:r w:rsidRPr="007F1AD9">
        <w:rPr>
          <w:rFonts w:cstheme="minorHAnsi"/>
          <w:color w:val="0D0D0D"/>
        </w:rPr>
        <w:t>n</w:t>
      </w:r>
      <w:r w:rsidRPr="007F1AD9">
        <w:rPr>
          <w:rFonts w:cstheme="minorHAnsi"/>
          <w:color w:val="0D0D0D"/>
          <w:spacing w:val="-4"/>
        </w:rPr>
        <w:t xml:space="preserve"> m</w:t>
      </w:r>
      <w:r w:rsidRPr="007F1AD9">
        <w:rPr>
          <w:rFonts w:cstheme="minorHAnsi"/>
          <w:color w:val="0D0D0D"/>
        </w:rPr>
        <w:t>u</w:t>
      </w:r>
      <w:r w:rsidRPr="007F1AD9">
        <w:rPr>
          <w:rFonts w:cstheme="minorHAnsi"/>
          <w:color w:val="0D0D0D"/>
          <w:spacing w:val="1"/>
        </w:rPr>
        <w:t>l</w:t>
      </w:r>
      <w:r w:rsidRPr="007F1AD9">
        <w:rPr>
          <w:rFonts w:cstheme="minorHAnsi"/>
          <w:color w:val="0D0D0D"/>
          <w:spacing w:val="-1"/>
        </w:rPr>
        <w:t>t</w:t>
      </w:r>
      <w:r w:rsidRPr="007F1AD9">
        <w:rPr>
          <w:rFonts w:cstheme="minorHAnsi"/>
          <w:color w:val="0D0D0D"/>
          <w:spacing w:val="1"/>
        </w:rPr>
        <w:t>i</w:t>
      </w:r>
      <w:r w:rsidRPr="007F1AD9">
        <w:rPr>
          <w:rFonts w:cstheme="minorHAnsi"/>
          <w:color w:val="0D0D0D"/>
          <w:spacing w:val="-1"/>
        </w:rPr>
        <w:t>l</w:t>
      </w:r>
      <w:r w:rsidRPr="007F1AD9">
        <w:rPr>
          <w:rFonts w:cstheme="minorHAnsi"/>
          <w:color w:val="0D0D0D"/>
          <w:spacing w:val="1"/>
        </w:rPr>
        <w:t>i</w:t>
      </w:r>
      <w:r w:rsidRPr="007F1AD9">
        <w:rPr>
          <w:rFonts w:cstheme="minorHAnsi"/>
          <w:color w:val="0D0D0D"/>
        </w:rPr>
        <w:t>nk</w:t>
      </w:r>
      <w:r w:rsidRPr="007F1AD9">
        <w:rPr>
          <w:rFonts w:cstheme="minorHAnsi"/>
          <w:color w:val="0D0D0D"/>
          <w:spacing w:val="-7"/>
        </w:rPr>
        <w:t xml:space="preserve"> </w:t>
      </w:r>
      <w:r w:rsidRPr="007F1AD9">
        <w:rPr>
          <w:rFonts w:cstheme="minorHAnsi"/>
          <w:color w:val="0D0D0D"/>
        </w:rPr>
        <w:t>bond</w:t>
      </w:r>
      <w:r w:rsidRPr="007F1AD9">
        <w:rPr>
          <w:rFonts w:cstheme="minorHAnsi"/>
          <w:color w:val="0D0D0D"/>
          <w:spacing w:val="-2"/>
        </w:rPr>
        <w:t>e</w:t>
      </w:r>
      <w:r w:rsidRPr="007F1AD9">
        <w:rPr>
          <w:rFonts w:cstheme="minorHAnsi"/>
          <w:color w:val="0D0D0D"/>
        </w:rPr>
        <w:t>d</w:t>
      </w:r>
      <w:r w:rsidRPr="007F1AD9">
        <w:rPr>
          <w:rFonts w:cstheme="minorHAnsi"/>
          <w:color w:val="0D0D0D"/>
          <w:spacing w:val="-7"/>
        </w:rPr>
        <w:t xml:space="preserve"> </w:t>
      </w:r>
      <w:r w:rsidRPr="007F1AD9">
        <w:rPr>
          <w:rFonts w:cstheme="minorHAnsi"/>
          <w:color w:val="0D0D0D"/>
          <w:spacing w:val="1"/>
        </w:rPr>
        <w:t>tr</w:t>
      </w:r>
      <w:r w:rsidRPr="007F1AD9">
        <w:rPr>
          <w:rFonts w:cstheme="minorHAnsi"/>
          <w:color w:val="0D0D0D"/>
        </w:rPr>
        <w:t>a</w:t>
      </w:r>
      <w:r w:rsidRPr="007F1AD9">
        <w:rPr>
          <w:rFonts w:cstheme="minorHAnsi"/>
          <w:color w:val="0D0D0D"/>
          <w:spacing w:val="-2"/>
        </w:rPr>
        <w:t>n</w:t>
      </w:r>
      <w:r w:rsidRPr="007F1AD9">
        <w:rPr>
          <w:rFonts w:cstheme="minorHAnsi"/>
          <w:color w:val="0D0D0D"/>
        </w:rPr>
        <w:t>s</w:t>
      </w:r>
      <w:r w:rsidRPr="007F1AD9">
        <w:rPr>
          <w:rFonts w:cstheme="minorHAnsi"/>
          <w:color w:val="0D0D0D"/>
          <w:spacing w:val="-3"/>
        </w:rPr>
        <w:t>m</w:t>
      </w:r>
      <w:r w:rsidRPr="007F1AD9">
        <w:rPr>
          <w:rFonts w:cstheme="minorHAnsi"/>
          <w:color w:val="0D0D0D"/>
          <w:spacing w:val="1"/>
        </w:rPr>
        <w:t>i</w:t>
      </w:r>
      <w:r w:rsidRPr="007F1AD9">
        <w:rPr>
          <w:rFonts w:cstheme="minorHAnsi"/>
          <w:color w:val="0D0D0D"/>
        </w:rPr>
        <w:t>s</w:t>
      </w:r>
      <w:r w:rsidRPr="007F1AD9">
        <w:rPr>
          <w:rFonts w:cstheme="minorHAnsi"/>
          <w:color w:val="0D0D0D"/>
          <w:spacing w:val="1"/>
        </w:rPr>
        <w:t>si</w:t>
      </w:r>
      <w:r w:rsidRPr="007F1AD9">
        <w:rPr>
          <w:rFonts w:cstheme="minorHAnsi"/>
          <w:color w:val="0D0D0D"/>
          <w:spacing w:val="-2"/>
        </w:rPr>
        <w:t>o</w:t>
      </w:r>
      <w:r w:rsidRPr="007F1AD9">
        <w:rPr>
          <w:rFonts w:cstheme="minorHAnsi"/>
          <w:color w:val="0D0D0D"/>
        </w:rPr>
        <w:t>n</w:t>
      </w:r>
      <w:r w:rsidRPr="007F1AD9">
        <w:rPr>
          <w:rFonts w:cstheme="minorHAnsi"/>
          <w:color w:val="0D0D0D"/>
          <w:spacing w:val="-7"/>
        </w:rPr>
        <w:t xml:space="preserve"> </w:t>
      </w:r>
      <w:r w:rsidRPr="007F1AD9">
        <w:rPr>
          <w:rFonts w:cstheme="minorHAnsi"/>
          <w:color w:val="0D0D0D"/>
          <w:spacing w:val="1"/>
        </w:rPr>
        <w:t>(</w:t>
      </w:r>
      <w:r w:rsidRPr="007F1AD9">
        <w:rPr>
          <w:rFonts w:cstheme="minorHAnsi"/>
          <w:color w:val="0D0D0D"/>
        </w:rPr>
        <w:t>e</w:t>
      </w:r>
      <w:r w:rsidRPr="007F1AD9">
        <w:rPr>
          <w:rFonts w:cstheme="minorHAnsi"/>
          <w:color w:val="0D0D0D"/>
          <w:spacing w:val="-2"/>
        </w:rPr>
        <w:t>v</w:t>
      </w:r>
      <w:r w:rsidRPr="007F1AD9">
        <w:rPr>
          <w:rFonts w:cstheme="minorHAnsi"/>
          <w:color w:val="0D0D0D"/>
        </w:rPr>
        <w:t xml:space="preserve">en </w:t>
      </w:r>
      <w:r w:rsidRPr="007F1AD9">
        <w:rPr>
          <w:rFonts w:cstheme="minorHAnsi"/>
          <w:color w:val="0D0D0D"/>
          <w:spacing w:val="1"/>
        </w:rPr>
        <w:t>fr</w:t>
      </w:r>
      <w:r w:rsidRPr="007F1AD9">
        <w:rPr>
          <w:rFonts w:cstheme="minorHAnsi"/>
          <w:color w:val="0D0D0D"/>
        </w:rPr>
        <w:t>om</w:t>
      </w:r>
      <w:r w:rsidRPr="007F1AD9">
        <w:rPr>
          <w:rFonts w:cstheme="minorHAnsi"/>
          <w:color w:val="0D0D0D"/>
          <w:spacing w:val="-6"/>
        </w:rPr>
        <w:t xml:space="preserve"> </w:t>
      </w:r>
      <w:r w:rsidRPr="007F1AD9">
        <w:rPr>
          <w:rFonts w:cstheme="minorHAnsi"/>
          <w:color w:val="0D0D0D"/>
          <w:spacing w:val="1"/>
        </w:rPr>
        <w:t>t</w:t>
      </w:r>
      <w:r w:rsidRPr="007F1AD9">
        <w:rPr>
          <w:rFonts w:cstheme="minorHAnsi"/>
          <w:color w:val="0D0D0D"/>
        </w:rPr>
        <w:t>he</w:t>
      </w:r>
      <w:r w:rsidRPr="007F1AD9">
        <w:rPr>
          <w:rFonts w:cstheme="minorHAnsi"/>
          <w:color w:val="0D0D0D"/>
          <w:spacing w:val="-2"/>
        </w:rPr>
        <w:t xml:space="preserve"> </w:t>
      </w:r>
      <w:r w:rsidRPr="007F1AD9">
        <w:rPr>
          <w:rFonts w:cstheme="minorHAnsi"/>
          <w:color w:val="0D0D0D"/>
        </w:rPr>
        <w:t>s</w:t>
      </w:r>
      <w:r w:rsidRPr="007F1AD9">
        <w:rPr>
          <w:rFonts w:cstheme="minorHAnsi"/>
          <w:color w:val="0D0D0D"/>
          <w:spacing w:val="1"/>
        </w:rPr>
        <w:t>a</w:t>
      </w:r>
      <w:r w:rsidRPr="007F1AD9">
        <w:rPr>
          <w:rFonts w:cstheme="minorHAnsi"/>
          <w:color w:val="0D0D0D"/>
          <w:spacing w:val="-4"/>
        </w:rPr>
        <w:t>m</w:t>
      </w:r>
      <w:r w:rsidRPr="007F1AD9">
        <w:rPr>
          <w:rFonts w:cstheme="minorHAnsi"/>
          <w:color w:val="0D0D0D"/>
        </w:rPr>
        <w:t>e</w:t>
      </w:r>
      <w:r w:rsidRPr="007F1AD9">
        <w:rPr>
          <w:rFonts w:cstheme="minorHAnsi"/>
          <w:color w:val="0D0D0D"/>
          <w:spacing w:val="-2"/>
        </w:rPr>
        <w:t xml:space="preserve"> </w:t>
      </w:r>
      <w:r w:rsidRPr="007F1AD9">
        <w:rPr>
          <w:rFonts w:cstheme="minorHAnsi"/>
          <w:color w:val="0D0D0D"/>
        </w:rPr>
        <w:t>5G</w:t>
      </w:r>
      <w:r w:rsidRPr="007F1AD9">
        <w:rPr>
          <w:rFonts w:cstheme="minorHAnsi"/>
          <w:color w:val="0D0D0D"/>
          <w:spacing w:val="-3"/>
        </w:rPr>
        <w:t xml:space="preserve"> </w:t>
      </w:r>
      <w:r w:rsidRPr="007F1AD9">
        <w:rPr>
          <w:rFonts w:cstheme="minorHAnsi"/>
          <w:color w:val="0D0D0D"/>
        </w:rPr>
        <w:t>op</w:t>
      </w:r>
      <w:r w:rsidRPr="007F1AD9">
        <w:rPr>
          <w:rFonts w:cstheme="minorHAnsi"/>
          <w:color w:val="0D0D0D"/>
          <w:spacing w:val="-2"/>
        </w:rPr>
        <w:t>e</w:t>
      </w:r>
      <w:r w:rsidRPr="007F1AD9">
        <w:rPr>
          <w:rFonts w:cstheme="minorHAnsi"/>
          <w:color w:val="0D0D0D"/>
          <w:spacing w:val="1"/>
        </w:rPr>
        <w:t>r</w:t>
      </w:r>
      <w:r w:rsidRPr="007F1AD9">
        <w:rPr>
          <w:rFonts w:cstheme="minorHAnsi"/>
          <w:color w:val="0D0D0D"/>
        </w:rPr>
        <w:t>a</w:t>
      </w:r>
      <w:r w:rsidRPr="007F1AD9">
        <w:rPr>
          <w:rFonts w:cstheme="minorHAnsi"/>
          <w:color w:val="0D0D0D"/>
          <w:spacing w:val="-1"/>
        </w:rPr>
        <w:t>t</w:t>
      </w:r>
      <w:r w:rsidRPr="007F1AD9">
        <w:rPr>
          <w:rFonts w:cstheme="minorHAnsi"/>
          <w:color w:val="0D0D0D"/>
        </w:rPr>
        <w:t>o</w:t>
      </w:r>
      <w:r w:rsidRPr="007F1AD9">
        <w:rPr>
          <w:rFonts w:cstheme="minorHAnsi"/>
          <w:color w:val="0D0D0D"/>
          <w:spacing w:val="-2"/>
        </w:rPr>
        <w:t>r)</w:t>
      </w:r>
      <w:r w:rsidRPr="007F1AD9">
        <w:rPr>
          <w:rFonts w:cstheme="minorHAnsi"/>
          <w:color w:val="0D0D0D"/>
        </w:rPr>
        <w:t>,</w:t>
      </w:r>
      <w:r w:rsidRPr="007F1AD9">
        <w:rPr>
          <w:rFonts w:cstheme="minorHAnsi"/>
          <w:color w:val="0D0D0D"/>
          <w:spacing w:val="-2"/>
        </w:rPr>
        <w:t xml:space="preserve"> </w:t>
      </w:r>
      <w:r w:rsidRPr="007F1AD9">
        <w:rPr>
          <w:rFonts w:cstheme="minorHAnsi"/>
          <w:color w:val="0D0D0D"/>
        </w:rPr>
        <w:t>us</w:t>
      </w:r>
      <w:r w:rsidRPr="007F1AD9">
        <w:rPr>
          <w:rFonts w:cstheme="minorHAnsi"/>
          <w:color w:val="0D0D0D"/>
          <w:spacing w:val="1"/>
        </w:rPr>
        <w:t>i</w:t>
      </w:r>
      <w:r w:rsidRPr="007F1AD9">
        <w:rPr>
          <w:rFonts w:cstheme="minorHAnsi"/>
          <w:color w:val="0D0D0D"/>
        </w:rPr>
        <w:t>ng</w:t>
      </w:r>
      <w:r w:rsidRPr="007F1AD9">
        <w:rPr>
          <w:rFonts w:cstheme="minorHAnsi"/>
          <w:color w:val="0D0D0D"/>
          <w:spacing w:val="-5"/>
        </w:rPr>
        <w:t xml:space="preserve"> </w:t>
      </w:r>
      <w:r w:rsidRPr="007F1AD9">
        <w:rPr>
          <w:rFonts w:cstheme="minorHAnsi"/>
          <w:color w:val="0D0D0D"/>
          <w:spacing w:val="-4"/>
        </w:rPr>
        <w:t>m</w:t>
      </w:r>
      <w:r w:rsidRPr="007F1AD9">
        <w:rPr>
          <w:rFonts w:cstheme="minorHAnsi"/>
          <w:color w:val="0D0D0D"/>
        </w:rPr>
        <w:t>u</w:t>
      </w:r>
      <w:r w:rsidRPr="007F1AD9">
        <w:rPr>
          <w:rFonts w:cstheme="minorHAnsi"/>
          <w:color w:val="0D0D0D"/>
          <w:spacing w:val="1"/>
        </w:rPr>
        <w:t>lti</w:t>
      </w:r>
      <w:r w:rsidRPr="007F1AD9">
        <w:rPr>
          <w:rFonts w:cstheme="minorHAnsi"/>
          <w:color w:val="0D0D0D"/>
          <w:spacing w:val="-1"/>
        </w:rPr>
        <w:t>l</w:t>
      </w:r>
      <w:r w:rsidRPr="007F1AD9">
        <w:rPr>
          <w:rFonts w:cstheme="minorHAnsi"/>
          <w:color w:val="0D0D0D"/>
          <w:spacing w:val="1"/>
        </w:rPr>
        <w:t>i</w:t>
      </w:r>
      <w:r w:rsidRPr="007F1AD9">
        <w:rPr>
          <w:rFonts w:cstheme="minorHAnsi"/>
          <w:color w:val="0D0D0D"/>
        </w:rPr>
        <w:t>nk</w:t>
      </w:r>
      <w:r w:rsidRPr="007F1AD9">
        <w:rPr>
          <w:rFonts w:cstheme="minorHAnsi"/>
          <w:color w:val="0D0D0D"/>
          <w:spacing w:val="-5"/>
        </w:rPr>
        <w:t xml:space="preserve"> </w:t>
      </w:r>
      <w:r w:rsidRPr="007F1AD9">
        <w:rPr>
          <w:rFonts w:cstheme="minorHAnsi"/>
          <w:color w:val="0D0D0D"/>
        </w:rPr>
        <w:t>on</w:t>
      </w:r>
      <w:r w:rsidRPr="007F1AD9">
        <w:rPr>
          <w:rFonts w:cstheme="minorHAnsi"/>
          <w:color w:val="0D0D0D"/>
          <w:spacing w:val="-2"/>
        </w:rPr>
        <w:t xml:space="preserve"> </w:t>
      </w:r>
      <w:r w:rsidRPr="007F1AD9">
        <w:rPr>
          <w:rFonts w:cstheme="minorHAnsi"/>
          <w:color w:val="0D0D0D"/>
          <w:spacing w:val="1"/>
        </w:rPr>
        <w:t>t</w:t>
      </w:r>
      <w:r w:rsidRPr="007F1AD9">
        <w:rPr>
          <w:rFonts w:cstheme="minorHAnsi"/>
          <w:color w:val="0D0D0D"/>
          <w:spacing w:val="-2"/>
        </w:rPr>
        <w:t>h</w:t>
      </w:r>
      <w:r w:rsidRPr="007F1AD9">
        <w:rPr>
          <w:rFonts w:cstheme="minorHAnsi"/>
          <w:color w:val="0D0D0D"/>
        </w:rPr>
        <w:t>e</w:t>
      </w:r>
      <w:r w:rsidRPr="007F1AD9">
        <w:rPr>
          <w:rFonts w:cstheme="minorHAnsi"/>
          <w:color w:val="0D0D0D"/>
          <w:spacing w:val="-2"/>
        </w:rPr>
        <w:t xml:space="preserve"> </w:t>
      </w:r>
      <w:r w:rsidRPr="007F1AD9">
        <w:rPr>
          <w:rFonts w:cstheme="minorHAnsi"/>
          <w:color w:val="0D0D0D"/>
        </w:rPr>
        <w:t>s</w:t>
      </w:r>
      <w:r w:rsidRPr="007F1AD9">
        <w:rPr>
          <w:rFonts w:cstheme="minorHAnsi"/>
          <w:color w:val="0D0D0D"/>
          <w:spacing w:val="1"/>
        </w:rPr>
        <w:t>a</w:t>
      </w:r>
      <w:r w:rsidRPr="007F1AD9">
        <w:rPr>
          <w:rFonts w:cstheme="minorHAnsi"/>
          <w:color w:val="0D0D0D"/>
          <w:spacing w:val="-4"/>
        </w:rPr>
        <w:t>m</w:t>
      </w:r>
      <w:r w:rsidRPr="007F1AD9">
        <w:rPr>
          <w:rFonts w:cstheme="minorHAnsi"/>
          <w:color w:val="0D0D0D"/>
        </w:rPr>
        <w:t>e</w:t>
      </w:r>
      <w:r w:rsidRPr="007F1AD9">
        <w:rPr>
          <w:rFonts w:cstheme="minorHAnsi"/>
          <w:color w:val="0D0D0D"/>
          <w:spacing w:val="-2"/>
        </w:rPr>
        <w:t xml:space="preserve"> </w:t>
      </w:r>
      <w:r w:rsidRPr="007F1AD9">
        <w:rPr>
          <w:rFonts w:cstheme="minorHAnsi"/>
          <w:color w:val="0D0D0D"/>
        </w:rPr>
        <w:t>ope</w:t>
      </w:r>
      <w:r w:rsidRPr="007F1AD9">
        <w:rPr>
          <w:rFonts w:cstheme="minorHAnsi"/>
          <w:color w:val="0D0D0D"/>
          <w:spacing w:val="-1"/>
        </w:rPr>
        <w:t>r</w:t>
      </w:r>
      <w:r w:rsidRPr="007F1AD9">
        <w:rPr>
          <w:rFonts w:cstheme="minorHAnsi"/>
          <w:color w:val="0D0D0D"/>
        </w:rPr>
        <w:t>a</w:t>
      </w:r>
      <w:r w:rsidRPr="007F1AD9">
        <w:rPr>
          <w:rFonts w:cstheme="minorHAnsi"/>
          <w:color w:val="0D0D0D"/>
          <w:spacing w:val="1"/>
        </w:rPr>
        <w:t>t</w:t>
      </w:r>
      <w:r w:rsidRPr="007F1AD9">
        <w:rPr>
          <w:rFonts w:cstheme="minorHAnsi"/>
          <w:color w:val="0D0D0D"/>
          <w:spacing w:val="-2"/>
        </w:rPr>
        <w:t>o</w:t>
      </w:r>
      <w:r w:rsidRPr="007F1AD9">
        <w:rPr>
          <w:rFonts w:cstheme="minorHAnsi"/>
          <w:color w:val="0D0D0D"/>
        </w:rPr>
        <w:t>r</w:t>
      </w:r>
      <w:r w:rsidRPr="007F1AD9">
        <w:rPr>
          <w:rFonts w:cstheme="minorHAnsi"/>
          <w:color w:val="0D0D0D"/>
          <w:spacing w:val="2"/>
        </w:rPr>
        <w:t xml:space="preserve"> </w:t>
      </w:r>
      <w:r w:rsidRPr="007F1AD9">
        <w:rPr>
          <w:rFonts w:cstheme="minorHAnsi"/>
          <w:color w:val="0D0D0D"/>
          <w:spacing w:val="-2"/>
        </w:rPr>
        <w:t>f</w:t>
      </w:r>
      <w:r w:rsidRPr="007F1AD9">
        <w:rPr>
          <w:rFonts w:cstheme="minorHAnsi"/>
          <w:color w:val="0D0D0D"/>
        </w:rPr>
        <w:t>or</w:t>
      </w:r>
      <w:r w:rsidRPr="007F1AD9">
        <w:rPr>
          <w:rFonts w:cstheme="minorHAnsi"/>
          <w:color w:val="0D0D0D"/>
          <w:spacing w:val="-2"/>
        </w:rPr>
        <w:t xml:space="preserve"> e</w:t>
      </w:r>
      <w:r w:rsidRPr="007F1AD9">
        <w:rPr>
          <w:rFonts w:cstheme="minorHAnsi"/>
          <w:color w:val="0D0D0D"/>
        </w:rPr>
        <w:t>xa</w:t>
      </w:r>
      <w:r w:rsidRPr="007F1AD9">
        <w:rPr>
          <w:rFonts w:cstheme="minorHAnsi"/>
          <w:color w:val="0D0D0D"/>
          <w:spacing w:val="-3"/>
        </w:rPr>
        <w:t>m</w:t>
      </w:r>
      <w:r w:rsidRPr="007F1AD9">
        <w:rPr>
          <w:rFonts w:cstheme="minorHAnsi"/>
          <w:color w:val="0D0D0D"/>
        </w:rPr>
        <w:t>p</w:t>
      </w:r>
      <w:r w:rsidRPr="007F1AD9">
        <w:rPr>
          <w:rFonts w:cstheme="minorHAnsi"/>
          <w:color w:val="0D0D0D"/>
          <w:spacing w:val="1"/>
        </w:rPr>
        <w:t>l</w:t>
      </w:r>
      <w:r w:rsidRPr="007F1AD9">
        <w:rPr>
          <w:rFonts w:cstheme="minorHAnsi"/>
          <w:color w:val="0D0D0D"/>
        </w:rPr>
        <w:t>e</w:t>
      </w:r>
      <w:r w:rsidRPr="007F1AD9">
        <w:rPr>
          <w:rFonts w:cstheme="minorHAnsi"/>
          <w:color w:val="0D0D0D"/>
          <w:spacing w:val="-2"/>
        </w:rPr>
        <w:t xml:space="preserve"> </w:t>
      </w:r>
      <w:r w:rsidRPr="007F1AD9">
        <w:rPr>
          <w:rFonts w:cstheme="minorHAnsi"/>
          <w:color w:val="0D0D0D"/>
        </w:rPr>
        <w:t>by</w:t>
      </w:r>
      <w:r w:rsidRPr="007F1AD9">
        <w:rPr>
          <w:rFonts w:cstheme="minorHAnsi"/>
          <w:color w:val="0D0D0D"/>
          <w:spacing w:val="-5"/>
        </w:rPr>
        <w:t xml:space="preserve"> </w:t>
      </w:r>
      <w:r w:rsidRPr="007F1AD9">
        <w:rPr>
          <w:rFonts w:cstheme="minorHAnsi"/>
          <w:color w:val="0D0D0D"/>
        </w:rPr>
        <w:t>us</w:t>
      </w:r>
      <w:r w:rsidRPr="007F1AD9">
        <w:rPr>
          <w:rFonts w:cstheme="minorHAnsi"/>
          <w:color w:val="0D0D0D"/>
          <w:spacing w:val="1"/>
        </w:rPr>
        <w:t>i</w:t>
      </w:r>
      <w:r w:rsidRPr="007F1AD9">
        <w:rPr>
          <w:rFonts w:cstheme="minorHAnsi"/>
          <w:color w:val="0D0D0D"/>
        </w:rPr>
        <w:t>ng</w:t>
      </w:r>
      <w:r w:rsidRPr="007F1AD9">
        <w:rPr>
          <w:rFonts w:cstheme="minorHAnsi"/>
          <w:color w:val="0D0D0D"/>
          <w:spacing w:val="-5"/>
        </w:rPr>
        <w:t xml:space="preserve"> </w:t>
      </w:r>
      <w:r w:rsidRPr="007F1AD9">
        <w:rPr>
          <w:rFonts w:cstheme="minorHAnsi"/>
          <w:color w:val="0D0D0D"/>
        </w:rPr>
        <w:t>“</w:t>
      </w:r>
      <w:r w:rsidRPr="007F1AD9">
        <w:rPr>
          <w:rFonts w:cstheme="minorHAnsi"/>
          <w:color w:val="0D0D0D"/>
          <w:spacing w:val="-3"/>
        </w:rPr>
        <w:t>m</w:t>
      </w:r>
      <w:r w:rsidRPr="007F1AD9">
        <w:rPr>
          <w:rFonts w:cstheme="minorHAnsi"/>
          <w:color w:val="0D0D0D"/>
        </w:rPr>
        <w:t>u</w:t>
      </w:r>
      <w:r w:rsidRPr="007F1AD9">
        <w:rPr>
          <w:rFonts w:cstheme="minorHAnsi"/>
          <w:color w:val="0D0D0D"/>
          <w:spacing w:val="1"/>
        </w:rPr>
        <w:t>lt</w:t>
      </w:r>
      <w:r w:rsidRPr="007F1AD9">
        <w:rPr>
          <w:rFonts w:cstheme="minorHAnsi"/>
          <w:color w:val="0D0D0D"/>
          <w:spacing w:val="2"/>
        </w:rPr>
        <w:t>i</w:t>
      </w:r>
      <w:r w:rsidRPr="007F1AD9">
        <w:rPr>
          <w:rFonts w:cstheme="minorHAnsi"/>
          <w:color w:val="0D0D0D"/>
          <w:spacing w:val="-4"/>
        </w:rPr>
        <w:t>-</w:t>
      </w:r>
      <w:r w:rsidRPr="007F1AD9">
        <w:rPr>
          <w:rFonts w:cstheme="minorHAnsi"/>
          <w:color w:val="0D0D0D"/>
        </w:rPr>
        <w:t>s</w:t>
      </w:r>
      <w:r w:rsidRPr="007F1AD9">
        <w:rPr>
          <w:rFonts w:cstheme="minorHAnsi"/>
          <w:color w:val="0D0D0D"/>
          <w:spacing w:val="1"/>
        </w:rPr>
        <w:t>li</w:t>
      </w:r>
      <w:r w:rsidRPr="007F1AD9">
        <w:rPr>
          <w:rFonts w:cstheme="minorHAnsi"/>
          <w:color w:val="0D0D0D"/>
        </w:rPr>
        <w:t>c</w:t>
      </w:r>
      <w:r w:rsidRPr="007F1AD9">
        <w:rPr>
          <w:rFonts w:cstheme="minorHAnsi"/>
          <w:color w:val="0D0D0D"/>
          <w:spacing w:val="-2"/>
        </w:rPr>
        <w:t>e</w:t>
      </w:r>
      <w:r w:rsidRPr="007F1AD9">
        <w:rPr>
          <w:rFonts w:cstheme="minorHAnsi"/>
          <w:color w:val="0D0D0D"/>
        </w:rPr>
        <w:t>”</w:t>
      </w:r>
      <w:r w:rsidRPr="007F1AD9">
        <w:rPr>
          <w:rFonts w:cstheme="minorHAnsi"/>
          <w:color w:val="0D0D0D"/>
          <w:spacing w:val="-1"/>
        </w:rPr>
        <w:t xml:space="preserve"> </w:t>
      </w:r>
      <w:r w:rsidRPr="007F1AD9">
        <w:rPr>
          <w:rFonts w:cstheme="minorHAnsi"/>
          <w:color w:val="0D0D0D"/>
        </w:rPr>
        <w:t>–</w:t>
      </w:r>
      <w:r w:rsidRPr="007F1AD9">
        <w:rPr>
          <w:rFonts w:cstheme="minorHAnsi"/>
          <w:color w:val="0D0D0D"/>
          <w:spacing w:val="-2"/>
        </w:rPr>
        <w:t xml:space="preserve"> </w:t>
      </w:r>
      <w:r w:rsidRPr="007F1AD9">
        <w:rPr>
          <w:rFonts w:cstheme="minorHAnsi"/>
          <w:color w:val="0D0D0D"/>
        </w:rPr>
        <w:t>a</w:t>
      </w:r>
      <w:r w:rsidRPr="007F1AD9">
        <w:rPr>
          <w:rFonts w:cstheme="minorHAnsi"/>
          <w:color w:val="0D0D0D"/>
          <w:spacing w:val="-4"/>
        </w:rPr>
        <w:t xml:space="preserve"> </w:t>
      </w:r>
      <w:r w:rsidRPr="007F1AD9">
        <w:rPr>
          <w:rFonts w:cstheme="minorHAnsi"/>
          <w:color w:val="0D0D0D"/>
          <w:spacing w:val="1"/>
        </w:rPr>
        <w:t>t</w:t>
      </w:r>
      <w:r w:rsidRPr="007F1AD9">
        <w:rPr>
          <w:rFonts w:cstheme="minorHAnsi"/>
          <w:color w:val="0D0D0D"/>
        </w:rPr>
        <w:t>e</w:t>
      </w:r>
      <w:r w:rsidRPr="007F1AD9">
        <w:rPr>
          <w:rFonts w:cstheme="minorHAnsi"/>
          <w:color w:val="0D0D0D"/>
          <w:spacing w:val="-2"/>
        </w:rPr>
        <w:t>c</w:t>
      </w:r>
      <w:r w:rsidRPr="007F1AD9">
        <w:rPr>
          <w:rFonts w:cstheme="minorHAnsi"/>
          <w:color w:val="0D0D0D"/>
        </w:rPr>
        <w:t>h</w:t>
      </w:r>
      <w:r w:rsidRPr="007F1AD9">
        <w:rPr>
          <w:rFonts w:cstheme="minorHAnsi"/>
          <w:color w:val="0D0D0D"/>
          <w:spacing w:val="-2"/>
        </w:rPr>
        <w:t>n</w:t>
      </w:r>
      <w:r w:rsidRPr="007F1AD9">
        <w:rPr>
          <w:rFonts w:cstheme="minorHAnsi"/>
          <w:color w:val="0D0D0D"/>
        </w:rPr>
        <w:t>o</w:t>
      </w:r>
      <w:r w:rsidRPr="007F1AD9">
        <w:rPr>
          <w:rFonts w:cstheme="minorHAnsi"/>
          <w:color w:val="0D0D0D"/>
          <w:spacing w:val="1"/>
        </w:rPr>
        <w:t>l</w:t>
      </w:r>
      <w:r w:rsidRPr="007F1AD9">
        <w:rPr>
          <w:rFonts w:cstheme="minorHAnsi"/>
          <w:color w:val="0D0D0D"/>
        </w:rPr>
        <w:t>o</w:t>
      </w:r>
      <w:r w:rsidRPr="007F1AD9">
        <w:rPr>
          <w:rFonts w:cstheme="minorHAnsi"/>
          <w:color w:val="0D0D0D"/>
          <w:spacing w:val="-2"/>
        </w:rPr>
        <w:t>g</w:t>
      </w:r>
      <w:r w:rsidRPr="007F1AD9">
        <w:rPr>
          <w:rFonts w:cstheme="minorHAnsi"/>
          <w:color w:val="0D0D0D"/>
        </w:rPr>
        <w:t>y of</w:t>
      </w:r>
      <w:r w:rsidRPr="007F1AD9">
        <w:rPr>
          <w:rFonts w:cstheme="minorHAnsi"/>
          <w:color w:val="0D0D0D"/>
          <w:spacing w:val="1"/>
        </w:rPr>
        <w:t xml:space="preserve"> </w:t>
      </w:r>
      <w:r w:rsidRPr="007F1AD9">
        <w:rPr>
          <w:rFonts w:cstheme="minorHAnsi"/>
          <w:color w:val="0D0D0D"/>
        </w:rPr>
        <w:t>bon</w:t>
      </w:r>
      <w:r w:rsidRPr="007F1AD9">
        <w:rPr>
          <w:rFonts w:cstheme="minorHAnsi"/>
          <w:color w:val="0D0D0D"/>
          <w:spacing w:val="-2"/>
        </w:rPr>
        <w:t>d</w:t>
      </w:r>
      <w:r w:rsidRPr="007F1AD9">
        <w:rPr>
          <w:rFonts w:cstheme="minorHAnsi"/>
          <w:color w:val="0D0D0D"/>
          <w:spacing w:val="1"/>
        </w:rPr>
        <w:t>i</w:t>
      </w:r>
      <w:r w:rsidRPr="007F1AD9">
        <w:rPr>
          <w:rFonts w:cstheme="minorHAnsi"/>
          <w:color w:val="0D0D0D"/>
        </w:rPr>
        <w:t>ng</w:t>
      </w:r>
      <w:r w:rsidRPr="007F1AD9">
        <w:rPr>
          <w:rFonts w:cstheme="minorHAnsi"/>
          <w:color w:val="0D0D0D"/>
          <w:spacing w:val="-2"/>
        </w:rPr>
        <w:t xml:space="preserve"> </w:t>
      </w:r>
      <w:r w:rsidRPr="007F1AD9">
        <w:rPr>
          <w:rFonts w:cstheme="minorHAnsi"/>
          <w:color w:val="0D0D0D"/>
          <w:spacing w:val="1"/>
        </w:rPr>
        <w:t>t</w:t>
      </w:r>
      <w:r w:rsidRPr="007F1AD9">
        <w:rPr>
          <w:rFonts w:cstheme="minorHAnsi"/>
          <w:color w:val="0D0D0D"/>
          <w:spacing w:val="-1"/>
        </w:rPr>
        <w:t>w</w:t>
      </w:r>
      <w:r w:rsidRPr="007F1AD9">
        <w:rPr>
          <w:rFonts w:cstheme="minorHAnsi"/>
          <w:color w:val="0D0D0D"/>
        </w:rPr>
        <w:t xml:space="preserve">o </w:t>
      </w:r>
      <w:r w:rsidRPr="007F1AD9">
        <w:rPr>
          <w:rFonts w:cstheme="minorHAnsi"/>
          <w:color w:val="0D0D0D"/>
          <w:spacing w:val="-4"/>
        </w:rPr>
        <w:t>m</w:t>
      </w:r>
      <w:r w:rsidRPr="007F1AD9">
        <w:rPr>
          <w:rFonts w:cstheme="minorHAnsi"/>
          <w:color w:val="0D0D0D"/>
        </w:rPr>
        <w:t>ode</w:t>
      </w:r>
      <w:r w:rsidRPr="007F1AD9">
        <w:rPr>
          <w:rFonts w:cstheme="minorHAnsi"/>
          <w:color w:val="0D0D0D"/>
          <w:spacing w:val="-3"/>
        </w:rPr>
        <w:t>m</w:t>
      </w:r>
      <w:r w:rsidRPr="007F1AD9">
        <w:rPr>
          <w:rFonts w:cstheme="minorHAnsi"/>
          <w:color w:val="0D0D0D"/>
        </w:rPr>
        <w:t xml:space="preserve">s on </w:t>
      </w:r>
      <w:r w:rsidRPr="007F1AD9">
        <w:rPr>
          <w:rFonts w:cstheme="minorHAnsi"/>
          <w:color w:val="0D0D0D"/>
          <w:spacing w:val="1"/>
        </w:rPr>
        <w:t>t</w:t>
      </w:r>
      <w:r w:rsidRPr="007F1AD9">
        <w:rPr>
          <w:rFonts w:cstheme="minorHAnsi"/>
          <w:color w:val="0D0D0D"/>
          <w:spacing w:val="-1"/>
        </w:rPr>
        <w:t>w</w:t>
      </w:r>
      <w:r w:rsidRPr="007F1AD9">
        <w:rPr>
          <w:rFonts w:cstheme="minorHAnsi"/>
          <w:color w:val="0D0D0D"/>
        </w:rPr>
        <w:t>o d</w:t>
      </w:r>
      <w:r w:rsidRPr="007F1AD9">
        <w:rPr>
          <w:rFonts w:cstheme="minorHAnsi"/>
          <w:color w:val="0D0D0D"/>
          <w:spacing w:val="-1"/>
        </w:rPr>
        <w:t>i</w:t>
      </w:r>
      <w:r w:rsidRPr="007F1AD9">
        <w:rPr>
          <w:rFonts w:cstheme="minorHAnsi"/>
          <w:color w:val="0D0D0D"/>
          <w:spacing w:val="1"/>
        </w:rPr>
        <w:t>f</w:t>
      </w:r>
      <w:r w:rsidRPr="007F1AD9">
        <w:rPr>
          <w:rFonts w:cstheme="minorHAnsi"/>
          <w:color w:val="0D0D0D"/>
          <w:spacing w:val="-2"/>
        </w:rPr>
        <w:t>f</w:t>
      </w:r>
      <w:r w:rsidRPr="007F1AD9">
        <w:rPr>
          <w:rFonts w:cstheme="minorHAnsi"/>
          <w:color w:val="0D0D0D"/>
        </w:rPr>
        <w:t>e</w:t>
      </w:r>
      <w:r w:rsidRPr="007F1AD9">
        <w:rPr>
          <w:rFonts w:cstheme="minorHAnsi"/>
          <w:color w:val="0D0D0D"/>
          <w:spacing w:val="1"/>
        </w:rPr>
        <w:t>r</w:t>
      </w:r>
      <w:r w:rsidRPr="007F1AD9">
        <w:rPr>
          <w:rFonts w:cstheme="minorHAnsi"/>
          <w:color w:val="0D0D0D"/>
          <w:spacing w:val="-2"/>
        </w:rPr>
        <w:t>e</w:t>
      </w:r>
      <w:r w:rsidRPr="007F1AD9">
        <w:rPr>
          <w:rFonts w:cstheme="minorHAnsi"/>
          <w:color w:val="0D0D0D"/>
        </w:rPr>
        <w:t>nt</w:t>
      </w:r>
      <w:r w:rsidRPr="007F1AD9">
        <w:rPr>
          <w:rFonts w:cstheme="minorHAnsi"/>
          <w:color w:val="0D0D0D"/>
          <w:spacing w:val="1"/>
        </w:rPr>
        <w:t xml:space="preserve"> </w:t>
      </w:r>
      <w:r w:rsidRPr="007F1AD9">
        <w:rPr>
          <w:rFonts w:cstheme="minorHAnsi"/>
          <w:color w:val="0D0D0D"/>
          <w:spacing w:val="-2"/>
        </w:rPr>
        <w:t>n</w:t>
      </w:r>
      <w:r w:rsidRPr="007F1AD9">
        <w:rPr>
          <w:rFonts w:cstheme="minorHAnsi"/>
          <w:color w:val="0D0D0D"/>
        </w:rPr>
        <w:t>e</w:t>
      </w:r>
      <w:r w:rsidRPr="007F1AD9">
        <w:rPr>
          <w:rFonts w:cstheme="minorHAnsi"/>
          <w:color w:val="0D0D0D"/>
          <w:spacing w:val="1"/>
        </w:rPr>
        <w:t>t</w:t>
      </w:r>
      <w:r w:rsidRPr="007F1AD9">
        <w:rPr>
          <w:rFonts w:cstheme="minorHAnsi"/>
          <w:color w:val="0D0D0D"/>
          <w:spacing w:val="-1"/>
        </w:rPr>
        <w:t>w</w:t>
      </w:r>
      <w:r w:rsidRPr="007F1AD9">
        <w:rPr>
          <w:rFonts w:cstheme="minorHAnsi"/>
          <w:color w:val="0D0D0D"/>
          <w:spacing w:val="-2"/>
        </w:rPr>
        <w:t>o</w:t>
      </w:r>
      <w:r w:rsidRPr="007F1AD9">
        <w:rPr>
          <w:rFonts w:cstheme="minorHAnsi"/>
          <w:color w:val="0D0D0D"/>
          <w:spacing w:val="1"/>
        </w:rPr>
        <w:t>r</w:t>
      </w:r>
      <w:r w:rsidRPr="007F1AD9">
        <w:rPr>
          <w:rFonts w:cstheme="minorHAnsi"/>
          <w:color w:val="0D0D0D"/>
        </w:rPr>
        <w:t>k</w:t>
      </w:r>
      <w:r w:rsidRPr="007F1AD9">
        <w:rPr>
          <w:rFonts w:cstheme="minorHAnsi"/>
          <w:color w:val="0D0D0D"/>
          <w:spacing w:val="-2"/>
        </w:rPr>
        <w:t xml:space="preserve"> </w:t>
      </w:r>
      <w:r w:rsidRPr="007F1AD9">
        <w:rPr>
          <w:rFonts w:cstheme="minorHAnsi"/>
          <w:color w:val="0D0D0D"/>
        </w:rPr>
        <w:t>s</w:t>
      </w:r>
      <w:r w:rsidRPr="007F1AD9">
        <w:rPr>
          <w:rFonts w:cstheme="minorHAnsi"/>
          <w:color w:val="0D0D0D"/>
          <w:spacing w:val="1"/>
        </w:rPr>
        <w:t>l</w:t>
      </w:r>
      <w:r w:rsidRPr="007F1AD9">
        <w:rPr>
          <w:rFonts w:cstheme="minorHAnsi"/>
          <w:color w:val="0D0D0D"/>
          <w:spacing w:val="-1"/>
        </w:rPr>
        <w:t>i</w:t>
      </w:r>
      <w:r w:rsidRPr="007F1AD9">
        <w:rPr>
          <w:rFonts w:cstheme="minorHAnsi"/>
          <w:color w:val="0D0D0D"/>
        </w:rPr>
        <w:t>c</w:t>
      </w:r>
      <w:r w:rsidRPr="007F1AD9">
        <w:rPr>
          <w:rFonts w:cstheme="minorHAnsi"/>
          <w:color w:val="0D0D0D"/>
          <w:spacing w:val="-2"/>
        </w:rPr>
        <w:t>e</w:t>
      </w:r>
      <w:r w:rsidRPr="007F1AD9">
        <w:rPr>
          <w:rFonts w:cstheme="minorHAnsi"/>
          <w:color w:val="0D0D0D"/>
        </w:rPr>
        <w:t>s.</w:t>
      </w:r>
    </w:p>
    <w:p w14:paraId="03FD4DFE" w14:textId="77777777" w:rsidR="008523DA" w:rsidRPr="007F1AD9" w:rsidRDefault="008523DA" w:rsidP="008523DA">
      <w:pPr>
        <w:widowControl w:val="0"/>
        <w:autoSpaceDE w:val="0"/>
        <w:autoSpaceDN w:val="0"/>
        <w:adjustRightInd w:val="0"/>
        <w:spacing w:before="3" w:after="0" w:line="130" w:lineRule="exact"/>
        <w:rPr>
          <w:rFonts w:cstheme="minorHAnsi"/>
          <w:color w:val="000000"/>
          <w:sz w:val="13"/>
          <w:szCs w:val="13"/>
        </w:rPr>
      </w:pPr>
    </w:p>
    <w:p w14:paraId="27A5C91D" w14:textId="056E89D1" w:rsidR="008523DA" w:rsidRPr="007F1AD9" w:rsidRDefault="008523DA" w:rsidP="008523DA">
      <w:pPr>
        <w:widowControl w:val="0"/>
        <w:autoSpaceDE w:val="0"/>
        <w:autoSpaceDN w:val="0"/>
        <w:adjustRightInd w:val="0"/>
        <w:spacing w:after="0" w:line="240" w:lineRule="auto"/>
        <w:ind w:left="112" w:right="69"/>
        <w:jc w:val="both"/>
        <w:rPr>
          <w:rFonts w:cstheme="minorHAnsi"/>
          <w:color w:val="000000"/>
        </w:rPr>
      </w:pPr>
      <w:r w:rsidRPr="007F1AD9">
        <w:rPr>
          <w:rFonts w:cstheme="minorHAnsi"/>
          <w:color w:val="0D0D0D"/>
          <w:spacing w:val="-1"/>
          <w:u w:val="single"/>
        </w:rPr>
        <w:t>D</w:t>
      </w:r>
      <w:r w:rsidRPr="007F1AD9">
        <w:rPr>
          <w:rFonts w:cstheme="minorHAnsi"/>
          <w:color w:val="0D0D0D"/>
          <w:spacing w:val="1"/>
          <w:u w:val="single"/>
        </w:rPr>
        <w:t>i</w:t>
      </w:r>
      <w:r w:rsidRPr="007F1AD9">
        <w:rPr>
          <w:rFonts w:cstheme="minorHAnsi"/>
          <w:color w:val="0D0D0D"/>
          <w:u w:val="single"/>
        </w:rPr>
        <w:t>s</w:t>
      </w:r>
      <w:r w:rsidRPr="007F1AD9">
        <w:rPr>
          <w:rFonts w:cstheme="minorHAnsi"/>
          <w:color w:val="0D0D0D"/>
          <w:spacing w:val="-1"/>
          <w:u w:val="single"/>
        </w:rPr>
        <w:t>t</w:t>
      </w:r>
      <w:r w:rsidRPr="007F1AD9">
        <w:rPr>
          <w:rFonts w:cstheme="minorHAnsi"/>
          <w:color w:val="0D0D0D"/>
          <w:spacing w:val="1"/>
          <w:u w:val="single"/>
        </w:rPr>
        <w:t>ri</w:t>
      </w:r>
      <w:r w:rsidRPr="007F1AD9">
        <w:rPr>
          <w:rFonts w:cstheme="minorHAnsi"/>
          <w:color w:val="0D0D0D"/>
          <w:spacing w:val="-2"/>
          <w:u w:val="single"/>
        </w:rPr>
        <w:t>b</w:t>
      </w:r>
      <w:r w:rsidRPr="007F1AD9">
        <w:rPr>
          <w:rFonts w:cstheme="minorHAnsi"/>
          <w:color w:val="0D0D0D"/>
          <w:u w:val="single"/>
        </w:rPr>
        <w:t>u</w:t>
      </w:r>
      <w:r w:rsidRPr="007F1AD9">
        <w:rPr>
          <w:rFonts w:cstheme="minorHAnsi"/>
          <w:color w:val="0D0D0D"/>
          <w:spacing w:val="-1"/>
          <w:u w:val="single"/>
        </w:rPr>
        <w:t>t</w:t>
      </w:r>
      <w:r w:rsidRPr="007F1AD9">
        <w:rPr>
          <w:rFonts w:cstheme="minorHAnsi"/>
          <w:color w:val="0D0D0D"/>
          <w:spacing w:val="1"/>
          <w:u w:val="single"/>
        </w:rPr>
        <w:t>i</w:t>
      </w:r>
      <w:r w:rsidRPr="007F1AD9">
        <w:rPr>
          <w:rFonts w:cstheme="minorHAnsi"/>
          <w:color w:val="0D0D0D"/>
          <w:u w:val="single"/>
        </w:rPr>
        <w:t>on</w:t>
      </w:r>
      <w:r w:rsidRPr="007F1AD9">
        <w:rPr>
          <w:rFonts w:cstheme="minorHAnsi"/>
          <w:color w:val="0D0D0D"/>
          <w:spacing w:val="2"/>
          <w:u w:val="single"/>
        </w:rPr>
        <w:t xml:space="preserve"> </w:t>
      </w:r>
      <w:r w:rsidRPr="007F1AD9">
        <w:rPr>
          <w:rFonts w:cstheme="minorHAnsi"/>
          <w:color w:val="0D0D0D"/>
          <w:u w:val="single"/>
        </w:rPr>
        <w:t>bu</w:t>
      </w:r>
      <w:r w:rsidRPr="007F1AD9">
        <w:rPr>
          <w:rFonts w:cstheme="minorHAnsi"/>
          <w:color w:val="0D0D0D"/>
          <w:spacing w:val="-2"/>
          <w:u w:val="single"/>
        </w:rPr>
        <w:t>s</w:t>
      </w:r>
      <w:r w:rsidRPr="007F1AD9">
        <w:rPr>
          <w:rFonts w:cstheme="minorHAnsi"/>
          <w:color w:val="0D0D0D"/>
          <w:spacing w:val="1"/>
          <w:u w:val="single"/>
        </w:rPr>
        <w:t>i</w:t>
      </w:r>
      <w:r w:rsidRPr="007F1AD9">
        <w:rPr>
          <w:rFonts w:cstheme="minorHAnsi"/>
          <w:color w:val="0D0D0D"/>
          <w:u w:val="single"/>
        </w:rPr>
        <w:t>ne</w:t>
      </w:r>
      <w:r w:rsidRPr="007F1AD9">
        <w:rPr>
          <w:rFonts w:cstheme="minorHAnsi"/>
          <w:color w:val="0D0D0D"/>
          <w:spacing w:val="-2"/>
          <w:u w:val="single"/>
        </w:rPr>
        <w:t>s</w:t>
      </w:r>
      <w:r w:rsidRPr="007F1AD9">
        <w:rPr>
          <w:rFonts w:cstheme="minorHAnsi"/>
          <w:color w:val="0D0D0D"/>
          <w:u w:val="single"/>
        </w:rPr>
        <w:t>s</w:t>
      </w:r>
      <w:r w:rsidRPr="007F1AD9">
        <w:rPr>
          <w:rFonts w:cstheme="minorHAnsi"/>
          <w:color w:val="0D0D0D"/>
          <w:spacing w:val="5"/>
          <w:u w:val="single"/>
        </w:rPr>
        <w:t xml:space="preserve"> </w:t>
      </w:r>
      <w:r w:rsidRPr="007F1AD9">
        <w:rPr>
          <w:rFonts w:cstheme="minorHAnsi"/>
          <w:color w:val="0D0D0D"/>
          <w:spacing w:val="-2"/>
          <w:u w:val="single"/>
        </w:rPr>
        <w:t>s</w:t>
      </w:r>
      <w:r w:rsidRPr="007F1AD9">
        <w:rPr>
          <w:rFonts w:cstheme="minorHAnsi"/>
          <w:color w:val="0D0D0D"/>
          <w:u w:val="single"/>
        </w:rPr>
        <w:t>c</w:t>
      </w:r>
      <w:r w:rsidRPr="007F1AD9">
        <w:rPr>
          <w:rFonts w:cstheme="minorHAnsi"/>
          <w:color w:val="0D0D0D"/>
          <w:spacing w:val="1"/>
          <w:u w:val="single"/>
        </w:rPr>
        <w:t>e</w:t>
      </w:r>
      <w:r w:rsidRPr="007F1AD9">
        <w:rPr>
          <w:rFonts w:cstheme="minorHAnsi"/>
          <w:color w:val="0D0D0D"/>
          <w:spacing w:val="-2"/>
          <w:u w:val="single"/>
        </w:rPr>
        <w:t>na</w:t>
      </w:r>
      <w:r w:rsidRPr="007F1AD9">
        <w:rPr>
          <w:rFonts w:cstheme="minorHAnsi"/>
          <w:color w:val="0D0D0D"/>
          <w:spacing w:val="1"/>
          <w:u w:val="single"/>
        </w:rPr>
        <w:t>ri</w:t>
      </w:r>
      <w:r w:rsidRPr="007F1AD9">
        <w:rPr>
          <w:rFonts w:cstheme="minorHAnsi"/>
          <w:color w:val="0D0D0D"/>
          <w:u w:val="single"/>
        </w:rPr>
        <w:t>o</w:t>
      </w:r>
      <w:r w:rsidRPr="007F1AD9">
        <w:rPr>
          <w:rFonts w:cstheme="minorHAnsi"/>
          <w:color w:val="0D0D0D"/>
          <w:spacing w:val="-2"/>
          <w:u w:val="single"/>
        </w:rPr>
        <w:t>s</w:t>
      </w:r>
      <w:r w:rsidRPr="007F1AD9">
        <w:rPr>
          <w:rFonts w:cstheme="minorHAnsi"/>
          <w:color w:val="0D0D0D"/>
          <w:u w:val="single"/>
        </w:rPr>
        <w:t>:</w:t>
      </w:r>
      <w:r w:rsidRPr="007F1AD9">
        <w:rPr>
          <w:rFonts w:cstheme="minorHAnsi"/>
          <w:color w:val="0D0D0D"/>
          <w:spacing w:val="9"/>
        </w:rPr>
        <w:t xml:space="preserve"> </w:t>
      </w:r>
      <w:r w:rsidRPr="007F1AD9">
        <w:rPr>
          <w:rFonts w:cstheme="minorHAnsi"/>
          <w:color w:val="0D0D0D"/>
          <w:spacing w:val="-3"/>
        </w:rPr>
        <w:t>A</w:t>
      </w:r>
      <w:r w:rsidRPr="007F1AD9">
        <w:rPr>
          <w:rFonts w:cstheme="minorHAnsi"/>
          <w:color w:val="0D0D0D"/>
        </w:rPr>
        <w:t>c</w:t>
      </w:r>
      <w:r w:rsidRPr="007F1AD9">
        <w:rPr>
          <w:rFonts w:cstheme="minorHAnsi"/>
          <w:color w:val="0D0D0D"/>
          <w:spacing w:val="1"/>
        </w:rPr>
        <w:t>c</w:t>
      </w:r>
      <w:r w:rsidRPr="007F1AD9">
        <w:rPr>
          <w:rFonts w:cstheme="minorHAnsi"/>
          <w:color w:val="0D0D0D"/>
          <w:spacing w:val="-2"/>
        </w:rPr>
        <w:t>o</w:t>
      </w:r>
      <w:r w:rsidRPr="007F1AD9">
        <w:rPr>
          <w:rFonts w:cstheme="minorHAnsi"/>
          <w:color w:val="0D0D0D"/>
          <w:spacing w:val="1"/>
        </w:rPr>
        <w:t>r</w:t>
      </w:r>
      <w:r w:rsidRPr="007F1AD9">
        <w:rPr>
          <w:rFonts w:cstheme="minorHAnsi"/>
          <w:color w:val="0D0D0D"/>
        </w:rPr>
        <w:t>d</w:t>
      </w:r>
      <w:r w:rsidRPr="007F1AD9">
        <w:rPr>
          <w:rFonts w:cstheme="minorHAnsi"/>
          <w:color w:val="0D0D0D"/>
          <w:spacing w:val="1"/>
        </w:rPr>
        <w:t>i</w:t>
      </w:r>
      <w:r w:rsidRPr="007F1AD9">
        <w:rPr>
          <w:rFonts w:cstheme="minorHAnsi"/>
          <w:color w:val="0D0D0D"/>
        </w:rPr>
        <w:t xml:space="preserve">ng </w:t>
      </w:r>
      <w:r w:rsidRPr="007F1AD9">
        <w:rPr>
          <w:rFonts w:cstheme="minorHAnsi"/>
          <w:color w:val="0D0D0D"/>
          <w:spacing w:val="1"/>
        </w:rPr>
        <w:t>t</w:t>
      </w:r>
      <w:r w:rsidRPr="007F1AD9">
        <w:rPr>
          <w:rFonts w:cstheme="minorHAnsi"/>
          <w:color w:val="0D0D0D"/>
        </w:rPr>
        <w:t>o</w:t>
      </w:r>
      <w:r w:rsidRPr="007F1AD9">
        <w:rPr>
          <w:rFonts w:cstheme="minorHAnsi"/>
          <w:color w:val="0D0D0D"/>
          <w:spacing w:val="5"/>
        </w:rPr>
        <w:t xml:space="preserve"> </w:t>
      </w:r>
      <w:r w:rsidRPr="007F1AD9">
        <w:rPr>
          <w:rFonts w:cstheme="minorHAnsi"/>
          <w:color w:val="0D0D0D"/>
          <w:spacing w:val="-3"/>
        </w:rPr>
        <w:t>C</w:t>
      </w:r>
      <w:r w:rsidRPr="007F1AD9">
        <w:rPr>
          <w:rFonts w:cstheme="minorHAnsi"/>
          <w:color w:val="0D0D0D"/>
          <w:spacing w:val="1"/>
        </w:rPr>
        <w:t>i</w:t>
      </w:r>
      <w:r w:rsidRPr="007F1AD9">
        <w:rPr>
          <w:rFonts w:cstheme="minorHAnsi"/>
          <w:color w:val="0D0D0D"/>
          <w:spacing w:val="2"/>
        </w:rPr>
        <w:t>s</w:t>
      </w:r>
      <w:r w:rsidRPr="007F1AD9">
        <w:rPr>
          <w:rFonts w:cstheme="minorHAnsi"/>
          <w:color w:val="0D0D0D"/>
        </w:rPr>
        <w:t>c</w:t>
      </w:r>
      <w:r w:rsidRPr="007F1AD9">
        <w:rPr>
          <w:rFonts w:cstheme="minorHAnsi"/>
          <w:color w:val="0D0D0D"/>
          <w:spacing w:val="-2"/>
        </w:rPr>
        <w:t>o</w:t>
      </w:r>
      <w:r w:rsidRPr="007F1AD9">
        <w:rPr>
          <w:rFonts w:cstheme="minorHAnsi"/>
          <w:color w:val="0D0D0D"/>
          <w:spacing w:val="1"/>
        </w:rPr>
        <w:t>’</w:t>
      </w:r>
      <w:r w:rsidRPr="007F1AD9">
        <w:rPr>
          <w:rFonts w:cstheme="minorHAnsi"/>
          <w:color w:val="0D0D0D"/>
        </w:rPr>
        <w:t xml:space="preserve">s </w:t>
      </w:r>
      <w:r w:rsidRPr="007F1AD9">
        <w:rPr>
          <w:rFonts w:cstheme="minorHAnsi"/>
          <w:color w:val="0D0D0D"/>
          <w:spacing w:val="1"/>
        </w:rPr>
        <w:t>V</w:t>
      </w:r>
      <w:r w:rsidRPr="007F1AD9">
        <w:rPr>
          <w:rFonts w:cstheme="minorHAnsi"/>
          <w:color w:val="0D0D0D"/>
          <w:spacing w:val="-1"/>
        </w:rPr>
        <w:t>i</w:t>
      </w:r>
      <w:r w:rsidRPr="007F1AD9">
        <w:rPr>
          <w:rFonts w:cstheme="minorHAnsi"/>
          <w:color w:val="0D0D0D"/>
        </w:rPr>
        <w:t>su</w:t>
      </w:r>
      <w:r w:rsidRPr="007F1AD9">
        <w:rPr>
          <w:rFonts w:cstheme="minorHAnsi"/>
          <w:color w:val="0D0D0D"/>
          <w:spacing w:val="-2"/>
        </w:rPr>
        <w:t>a</w:t>
      </w:r>
      <w:r w:rsidRPr="007F1AD9">
        <w:rPr>
          <w:rFonts w:cstheme="minorHAnsi"/>
          <w:color w:val="0D0D0D"/>
        </w:rPr>
        <w:t>l</w:t>
      </w:r>
      <w:r w:rsidRPr="007F1AD9">
        <w:rPr>
          <w:rFonts w:cstheme="minorHAnsi"/>
          <w:color w:val="0D0D0D"/>
          <w:spacing w:val="6"/>
        </w:rPr>
        <w:t xml:space="preserve"> </w:t>
      </w:r>
      <w:r w:rsidRPr="007F1AD9">
        <w:rPr>
          <w:rFonts w:cstheme="minorHAnsi"/>
          <w:color w:val="0D0D0D"/>
          <w:spacing w:val="-1"/>
        </w:rPr>
        <w:t>N</w:t>
      </w:r>
      <w:r w:rsidRPr="007F1AD9">
        <w:rPr>
          <w:rFonts w:cstheme="minorHAnsi"/>
          <w:color w:val="0D0D0D"/>
          <w:spacing w:val="-2"/>
        </w:rPr>
        <w:t>e</w:t>
      </w:r>
      <w:r w:rsidRPr="007F1AD9">
        <w:rPr>
          <w:rFonts w:cstheme="minorHAnsi"/>
          <w:color w:val="0D0D0D"/>
          <w:spacing w:val="1"/>
        </w:rPr>
        <w:t>t</w:t>
      </w:r>
      <w:r w:rsidRPr="007F1AD9">
        <w:rPr>
          <w:rFonts w:cstheme="minorHAnsi"/>
          <w:color w:val="0D0D0D"/>
          <w:spacing w:val="-1"/>
        </w:rPr>
        <w:t>w</w:t>
      </w:r>
      <w:r w:rsidRPr="007F1AD9">
        <w:rPr>
          <w:rFonts w:cstheme="minorHAnsi"/>
          <w:color w:val="0D0D0D"/>
        </w:rPr>
        <w:t>o</w:t>
      </w:r>
      <w:r w:rsidRPr="007F1AD9">
        <w:rPr>
          <w:rFonts w:cstheme="minorHAnsi"/>
          <w:color w:val="0D0D0D"/>
          <w:spacing w:val="1"/>
        </w:rPr>
        <w:t>r</w:t>
      </w:r>
      <w:r w:rsidRPr="007F1AD9">
        <w:rPr>
          <w:rFonts w:cstheme="minorHAnsi"/>
          <w:color w:val="0D0D0D"/>
          <w:spacing w:val="-2"/>
        </w:rPr>
        <w:t>k</w:t>
      </w:r>
      <w:r w:rsidRPr="007F1AD9">
        <w:rPr>
          <w:rFonts w:cstheme="minorHAnsi"/>
          <w:color w:val="0D0D0D"/>
          <w:spacing w:val="1"/>
        </w:rPr>
        <w:t>i</w:t>
      </w:r>
      <w:r w:rsidRPr="007F1AD9">
        <w:rPr>
          <w:rFonts w:cstheme="minorHAnsi"/>
          <w:color w:val="0D0D0D"/>
        </w:rPr>
        <w:t>ng</w:t>
      </w:r>
      <w:r w:rsidRPr="007F1AD9">
        <w:rPr>
          <w:rFonts w:cstheme="minorHAnsi"/>
          <w:color w:val="0D0D0D"/>
          <w:spacing w:val="2"/>
        </w:rPr>
        <w:t xml:space="preserve"> </w:t>
      </w:r>
      <w:r w:rsidRPr="007F1AD9">
        <w:rPr>
          <w:rFonts w:cstheme="minorHAnsi"/>
          <w:color w:val="0D0D0D"/>
          <w:spacing w:val="-4"/>
        </w:rPr>
        <w:t>I</w:t>
      </w:r>
      <w:r w:rsidRPr="007F1AD9">
        <w:rPr>
          <w:rFonts w:cstheme="minorHAnsi"/>
          <w:color w:val="0D0D0D"/>
        </w:rPr>
        <w:t>nde</w:t>
      </w:r>
      <w:r w:rsidRPr="007F1AD9">
        <w:rPr>
          <w:rFonts w:cstheme="minorHAnsi"/>
          <w:color w:val="0D0D0D"/>
          <w:spacing w:val="3"/>
        </w:rPr>
        <w:t>x</w:t>
      </w:r>
      <w:r>
        <w:rPr>
          <w:rFonts w:cstheme="minorHAnsi"/>
          <w:color w:val="0D0D0D"/>
          <w:spacing w:val="3"/>
        </w:rPr>
        <w:t xml:space="preserve"> [</w:t>
      </w:r>
      <w:r w:rsidR="003E77A5">
        <w:rPr>
          <w:rFonts w:cstheme="minorHAnsi"/>
          <w:color w:val="0D0D0D"/>
          <w:spacing w:val="3"/>
        </w:rPr>
        <w:t>11</w:t>
      </w:r>
      <w:r>
        <w:rPr>
          <w:rFonts w:cstheme="minorHAnsi"/>
          <w:color w:val="0D0D0D"/>
          <w:spacing w:val="3"/>
        </w:rPr>
        <w:t>]</w:t>
      </w:r>
      <w:r w:rsidRPr="007F1AD9">
        <w:rPr>
          <w:rFonts w:cstheme="minorHAnsi"/>
          <w:color w:val="0D0D0D"/>
        </w:rPr>
        <w:t>,</w:t>
      </w:r>
      <w:r w:rsidRPr="007F1AD9">
        <w:rPr>
          <w:rFonts w:cstheme="minorHAnsi"/>
          <w:color w:val="0D0D0D"/>
          <w:spacing w:val="1"/>
        </w:rPr>
        <w:t xml:space="preserve"> </w:t>
      </w:r>
      <w:r w:rsidRPr="007F1AD9">
        <w:rPr>
          <w:rFonts w:cstheme="minorHAnsi"/>
          <w:color w:val="0D0D0D"/>
          <w:spacing w:val="-2"/>
        </w:rPr>
        <w:t>v</w:t>
      </w:r>
      <w:r w:rsidRPr="007F1AD9">
        <w:rPr>
          <w:rFonts w:cstheme="minorHAnsi"/>
          <w:color w:val="0D0D0D"/>
          <w:spacing w:val="1"/>
        </w:rPr>
        <w:t>i</w:t>
      </w:r>
      <w:r w:rsidRPr="007F1AD9">
        <w:rPr>
          <w:rFonts w:cstheme="minorHAnsi"/>
          <w:color w:val="0D0D0D"/>
        </w:rPr>
        <w:t>deo</w:t>
      </w:r>
      <w:r w:rsidRPr="007F1AD9">
        <w:rPr>
          <w:rFonts w:cstheme="minorHAnsi"/>
          <w:color w:val="0D0D0D"/>
          <w:spacing w:val="5"/>
        </w:rPr>
        <w:t xml:space="preserve"> </w:t>
      </w:r>
      <w:r w:rsidRPr="007F1AD9">
        <w:rPr>
          <w:rFonts w:cstheme="minorHAnsi"/>
          <w:color w:val="0D0D0D"/>
        </w:rPr>
        <w:t>co</w:t>
      </w:r>
      <w:r w:rsidRPr="007F1AD9">
        <w:rPr>
          <w:rFonts w:cstheme="minorHAnsi"/>
          <w:color w:val="0D0D0D"/>
          <w:spacing w:val="-2"/>
        </w:rPr>
        <w:t>n</w:t>
      </w:r>
      <w:r w:rsidRPr="007F1AD9">
        <w:rPr>
          <w:rFonts w:cstheme="minorHAnsi"/>
          <w:color w:val="0D0D0D"/>
          <w:spacing w:val="1"/>
        </w:rPr>
        <w:t>t</w:t>
      </w:r>
      <w:r w:rsidRPr="007F1AD9">
        <w:rPr>
          <w:rFonts w:cstheme="minorHAnsi"/>
          <w:color w:val="0D0D0D"/>
        </w:rPr>
        <w:t>e</w:t>
      </w:r>
      <w:r w:rsidRPr="007F1AD9">
        <w:rPr>
          <w:rFonts w:cstheme="minorHAnsi"/>
          <w:color w:val="0D0D0D"/>
          <w:spacing w:val="-2"/>
        </w:rPr>
        <w:t>n</w:t>
      </w:r>
      <w:r w:rsidRPr="007F1AD9">
        <w:rPr>
          <w:rFonts w:cstheme="minorHAnsi"/>
          <w:color w:val="0D0D0D"/>
        </w:rPr>
        <w:t>t</w:t>
      </w:r>
      <w:r w:rsidRPr="007F1AD9">
        <w:rPr>
          <w:rFonts w:cstheme="minorHAnsi"/>
          <w:color w:val="0D0D0D"/>
          <w:spacing w:val="3"/>
        </w:rPr>
        <w:t xml:space="preserve"> </w:t>
      </w:r>
      <w:r w:rsidRPr="007F1AD9">
        <w:rPr>
          <w:rFonts w:cstheme="minorHAnsi"/>
          <w:color w:val="0D0D0D"/>
          <w:spacing w:val="1"/>
        </w:rPr>
        <w:t>i</w:t>
      </w:r>
      <w:r w:rsidRPr="007F1AD9">
        <w:rPr>
          <w:rFonts w:cstheme="minorHAnsi"/>
          <w:color w:val="0D0D0D"/>
        </w:rPr>
        <w:t>s</w:t>
      </w:r>
      <w:r w:rsidRPr="007F1AD9">
        <w:rPr>
          <w:rFonts w:cstheme="minorHAnsi"/>
          <w:color w:val="0D0D0D"/>
          <w:spacing w:val="3"/>
        </w:rPr>
        <w:t xml:space="preserve"> </w:t>
      </w:r>
      <w:r w:rsidRPr="007F1AD9">
        <w:rPr>
          <w:rFonts w:cstheme="minorHAnsi"/>
          <w:color w:val="0D0D0D"/>
        </w:rPr>
        <w:t>ex</w:t>
      </w:r>
      <w:r w:rsidRPr="007F1AD9">
        <w:rPr>
          <w:rFonts w:cstheme="minorHAnsi"/>
          <w:color w:val="0D0D0D"/>
          <w:spacing w:val="-2"/>
        </w:rPr>
        <w:t>p</w:t>
      </w:r>
      <w:r w:rsidRPr="007F1AD9">
        <w:rPr>
          <w:rFonts w:cstheme="minorHAnsi"/>
          <w:color w:val="0D0D0D"/>
        </w:rPr>
        <w:t>e</w:t>
      </w:r>
      <w:r w:rsidRPr="007F1AD9">
        <w:rPr>
          <w:rFonts w:cstheme="minorHAnsi"/>
          <w:color w:val="0D0D0D"/>
          <w:spacing w:val="-2"/>
        </w:rPr>
        <w:t>c</w:t>
      </w:r>
      <w:r w:rsidRPr="007F1AD9">
        <w:rPr>
          <w:rFonts w:cstheme="minorHAnsi"/>
          <w:color w:val="0D0D0D"/>
          <w:spacing w:val="1"/>
        </w:rPr>
        <w:t>t</w:t>
      </w:r>
      <w:r w:rsidRPr="007F1AD9">
        <w:rPr>
          <w:rFonts w:cstheme="minorHAnsi"/>
          <w:color w:val="0D0D0D"/>
        </w:rPr>
        <w:t>ed</w:t>
      </w:r>
      <w:r w:rsidRPr="007F1AD9">
        <w:rPr>
          <w:rFonts w:cstheme="minorHAnsi"/>
          <w:color w:val="0D0D0D"/>
          <w:spacing w:val="3"/>
        </w:rPr>
        <w:t xml:space="preserve"> </w:t>
      </w:r>
      <w:r w:rsidRPr="007F1AD9">
        <w:rPr>
          <w:rFonts w:cstheme="minorHAnsi"/>
          <w:color w:val="0D0D0D"/>
          <w:spacing w:val="-1"/>
        </w:rPr>
        <w:t>t</w:t>
      </w:r>
      <w:r w:rsidRPr="007F1AD9">
        <w:rPr>
          <w:rFonts w:cstheme="minorHAnsi"/>
          <w:color w:val="0D0D0D"/>
        </w:rPr>
        <w:t>o</w:t>
      </w:r>
      <w:r w:rsidRPr="007F1AD9">
        <w:rPr>
          <w:rFonts w:cstheme="minorHAnsi"/>
          <w:color w:val="0D0D0D"/>
          <w:spacing w:val="5"/>
        </w:rPr>
        <w:t xml:space="preserve"> </w:t>
      </w:r>
      <w:r w:rsidRPr="007F1AD9">
        <w:rPr>
          <w:rFonts w:cstheme="minorHAnsi"/>
          <w:color w:val="0D0D0D"/>
        </w:rPr>
        <w:t xml:space="preserve">be </w:t>
      </w:r>
      <w:r w:rsidRPr="007F1AD9">
        <w:rPr>
          <w:rFonts w:cstheme="minorHAnsi"/>
          <w:color w:val="0D0D0D"/>
          <w:spacing w:val="1"/>
        </w:rPr>
        <w:t>r</w:t>
      </w:r>
      <w:r w:rsidRPr="007F1AD9">
        <w:rPr>
          <w:rFonts w:cstheme="minorHAnsi"/>
          <w:color w:val="0D0D0D"/>
        </w:rPr>
        <w:t>e</w:t>
      </w:r>
      <w:r w:rsidRPr="007F1AD9">
        <w:rPr>
          <w:rFonts w:cstheme="minorHAnsi"/>
          <w:color w:val="0D0D0D"/>
          <w:spacing w:val="1"/>
        </w:rPr>
        <w:t>s</w:t>
      </w:r>
      <w:r w:rsidRPr="007F1AD9">
        <w:rPr>
          <w:rFonts w:cstheme="minorHAnsi"/>
          <w:color w:val="0D0D0D"/>
        </w:rPr>
        <w:t>p</w:t>
      </w:r>
      <w:r w:rsidRPr="007F1AD9">
        <w:rPr>
          <w:rFonts w:cstheme="minorHAnsi"/>
          <w:color w:val="0D0D0D"/>
          <w:spacing w:val="-2"/>
        </w:rPr>
        <w:t>o</w:t>
      </w:r>
      <w:r w:rsidRPr="007F1AD9">
        <w:rPr>
          <w:rFonts w:cstheme="minorHAnsi"/>
          <w:color w:val="0D0D0D"/>
        </w:rPr>
        <w:t>ns</w:t>
      </w:r>
      <w:r w:rsidRPr="007F1AD9">
        <w:rPr>
          <w:rFonts w:cstheme="minorHAnsi"/>
          <w:color w:val="0D0D0D"/>
          <w:spacing w:val="-1"/>
        </w:rPr>
        <w:t>i</w:t>
      </w:r>
      <w:r w:rsidRPr="007F1AD9">
        <w:rPr>
          <w:rFonts w:cstheme="minorHAnsi"/>
          <w:color w:val="0D0D0D"/>
        </w:rPr>
        <w:t>b</w:t>
      </w:r>
      <w:r w:rsidRPr="007F1AD9">
        <w:rPr>
          <w:rFonts w:cstheme="minorHAnsi"/>
          <w:color w:val="0D0D0D"/>
          <w:spacing w:val="1"/>
        </w:rPr>
        <w:t>l</w:t>
      </w:r>
      <w:r w:rsidRPr="007F1AD9">
        <w:rPr>
          <w:rFonts w:cstheme="minorHAnsi"/>
          <w:color w:val="0D0D0D"/>
        </w:rPr>
        <w:t xml:space="preserve">e </w:t>
      </w:r>
      <w:r w:rsidRPr="007F1AD9">
        <w:rPr>
          <w:rFonts w:cstheme="minorHAnsi"/>
          <w:color w:val="0D0D0D"/>
          <w:spacing w:val="1"/>
        </w:rPr>
        <w:t>f</w:t>
      </w:r>
      <w:r w:rsidRPr="007F1AD9">
        <w:rPr>
          <w:rFonts w:cstheme="minorHAnsi"/>
          <w:color w:val="0D0D0D"/>
        </w:rPr>
        <w:t>or</w:t>
      </w:r>
      <w:r w:rsidRPr="007F1AD9">
        <w:rPr>
          <w:rFonts w:cstheme="minorHAnsi"/>
          <w:color w:val="0D0D0D"/>
          <w:spacing w:val="3"/>
        </w:rPr>
        <w:t xml:space="preserve"> </w:t>
      </w:r>
      <w:r w:rsidRPr="007F1AD9">
        <w:rPr>
          <w:rFonts w:cstheme="minorHAnsi"/>
          <w:color w:val="0D0D0D"/>
        </w:rPr>
        <w:t>7</w:t>
      </w:r>
      <w:r w:rsidRPr="007F1AD9">
        <w:rPr>
          <w:rFonts w:cstheme="minorHAnsi"/>
          <w:color w:val="0D0D0D"/>
          <w:spacing w:val="-2"/>
        </w:rPr>
        <w:t>5</w:t>
      </w:r>
      <w:r w:rsidRPr="007F1AD9">
        <w:rPr>
          <w:rFonts w:cstheme="minorHAnsi"/>
          <w:color w:val="0D0D0D"/>
        </w:rPr>
        <w:t>%</w:t>
      </w:r>
      <w:r w:rsidRPr="007F1AD9">
        <w:rPr>
          <w:rFonts w:cstheme="minorHAnsi"/>
          <w:color w:val="0D0D0D"/>
          <w:spacing w:val="3"/>
        </w:rPr>
        <w:t xml:space="preserve"> </w:t>
      </w:r>
      <w:r w:rsidRPr="007F1AD9">
        <w:rPr>
          <w:rFonts w:cstheme="minorHAnsi"/>
          <w:color w:val="0D0D0D"/>
        </w:rPr>
        <w:t>of</w:t>
      </w:r>
      <w:r w:rsidRPr="007F1AD9">
        <w:rPr>
          <w:rFonts w:cstheme="minorHAnsi"/>
          <w:color w:val="0D0D0D"/>
          <w:spacing w:val="3"/>
        </w:rPr>
        <w:t xml:space="preserve"> </w:t>
      </w:r>
      <w:r w:rsidRPr="007F1AD9">
        <w:rPr>
          <w:rFonts w:cstheme="minorHAnsi"/>
          <w:color w:val="0D0D0D"/>
          <w:spacing w:val="-1"/>
        </w:rPr>
        <w:t>t</w:t>
      </w:r>
      <w:r w:rsidRPr="007F1AD9">
        <w:rPr>
          <w:rFonts w:cstheme="minorHAnsi"/>
          <w:color w:val="0D0D0D"/>
        </w:rPr>
        <w:t xml:space="preserve">he </w:t>
      </w:r>
      <w:r w:rsidRPr="007F1AD9">
        <w:rPr>
          <w:rFonts w:cstheme="minorHAnsi"/>
          <w:color w:val="0D0D0D"/>
          <w:spacing w:val="-4"/>
        </w:rPr>
        <w:t>m</w:t>
      </w:r>
      <w:r w:rsidRPr="007F1AD9">
        <w:rPr>
          <w:rFonts w:cstheme="minorHAnsi"/>
          <w:color w:val="0D0D0D"/>
        </w:rPr>
        <w:t>ob</w:t>
      </w:r>
      <w:r w:rsidRPr="007F1AD9">
        <w:rPr>
          <w:rFonts w:cstheme="minorHAnsi"/>
          <w:color w:val="0D0D0D"/>
          <w:spacing w:val="1"/>
        </w:rPr>
        <w:t>il</w:t>
      </w:r>
      <w:r w:rsidRPr="007F1AD9">
        <w:rPr>
          <w:rFonts w:cstheme="minorHAnsi"/>
          <w:color w:val="0D0D0D"/>
        </w:rPr>
        <w:t>e</w:t>
      </w:r>
      <w:r w:rsidRPr="007F1AD9">
        <w:rPr>
          <w:rFonts w:cstheme="minorHAnsi"/>
          <w:color w:val="0D0D0D"/>
          <w:spacing w:val="3"/>
        </w:rPr>
        <w:t xml:space="preserve"> </w:t>
      </w:r>
      <w:r w:rsidRPr="007F1AD9">
        <w:rPr>
          <w:rFonts w:cstheme="minorHAnsi"/>
          <w:color w:val="0D0D0D"/>
        </w:rPr>
        <w:t>da</w:t>
      </w:r>
      <w:r w:rsidRPr="007F1AD9">
        <w:rPr>
          <w:rFonts w:cstheme="minorHAnsi"/>
          <w:color w:val="0D0D0D"/>
          <w:spacing w:val="1"/>
        </w:rPr>
        <w:t>t</w:t>
      </w:r>
      <w:r w:rsidRPr="007F1AD9">
        <w:rPr>
          <w:rFonts w:cstheme="minorHAnsi"/>
          <w:color w:val="0D0D0D"/>
        </w:rPr>
        <w:t xml:space="preserve">a </w:t>
      </w:r>
      <w:r w:rsidRPr="007F1AD9">
        <w:rPr>
          <w:rFonts w:cstheme="minorHAnsi"/>
          <w:color w:val="0D0D0D"/>
          <w:spacing w:val="1"/>
        </w:rPr>
        <w:t>tr</w:t>
      </w:r>
      <w:r w:rsidRPr="007F1AD9">
        <w:rPr>
          <w:rFonts w:cstheme="minorHAnsi"/>
          <w:color w:val="0D0D0D"/>
          <w:spacing w:val="-2"/>
        </w:rPr>
        <w:t>a</w:t>
      </w:r>
      <w:r w:rsidRPr="007F1AD9">
        <w:rPr>
          <w:rFonts w:cstheme="minorHAnsi"/>
          <w:color w:val="0D0D0D"/>
          <w:spacing w:val="1"/>
        </w:rPr>
        <w:t>f</w:t>
      </w:r>
      <w:r w:rsidRPr="007F1AD9">
        <w:rPr>
          <w:rFonts w:cstheme="minorHAnsi"/>
          <w:color w:val="0D0D0D"/>
          <w:spacing w:val="-2"/>
        </w:rPr>
        <w:t>f</w:t>
      </w:r>
      <w:r w:rsidRPr="007F1AD9">
        <w:rPr>
          <w:rFonts w:cstheme="minorHAnsi"/>
          <w:color w:val="0D0D0D"/>
          <w:spacing w:val="1"/>
        </w:rPr>
        <w:t>i</w:t>
      </w:r>
      <w:r w:rsidRPr="007F1AD9">
        <w:rPr>
          <w:rFonts w:cstheme="minorHAnsi"/>
          <w:color w:val="0D0D0D"/>
        </w:rPr>
        <w:t>c</w:t>
      </w:r>
      <w:r w:rsidRPr="007F1AD9">
        <w:rPr>
          <w:rFonts w:cstheme="minorHAnsi"/>
          <w:color w:val="0D0D0D"/>
          <w:spacing w:val="8"/>
        </w:rPr>
        <w:t xml:space="preserve"> </w:t>
      </w:r>
      <w:r w:rsidRPr="007F1AD9">
        <w:rPr>
          <w:rFonts w:cstheme="minorHAnsi"/>
          <w:color w:val="0D0D0D"/>
        </w:rPr>
        <w:t xml:space="preserve">by 2021. </w:t>
      </w:r>
      <w:r w:rsidRPr="007F1AD9">
        <w:rPr>
          <w:rFonts w:cstheme="minorHAnsi"/>
          <w:color w:val="0D0D0D"/>
          <w:spacing w:val="10"/>
        </w:rPr>
        <w:t xml:space="preserve"> </w:t>
      </w:r>
      <w:r w:rsidRPr="007F1AD9">
        <w:rPr>
          <w:rFonts w:cstheme="minorHAnsi"/>
          <w:color w:val="0D0D0D"/>
          <w:spacing w:val="-1"/>
        </w:rPr>
        <w:t>A</w:t>
      </w:r>
      <w:r w:rsidRPr="007F1AD9">
        <w:rPr>
          <w:rFonts w:cstheme="minorHAnsi"/>
          <w:color w:val="0D0D0D"/>
        </w:rPr>
        <w:t>t</w:t>
      </w:r>
      <w:r w:rsidRPr="007F1AD9">
        <w:rPr>
          <w:rFonts w:cstheme="minorHAnsi"/>
          <w:color w:val="0D0D0D"/>
          <w:spacing w:val="3"/>
        </w:rPr>
        <w:t xml:space="preserve"> </w:t>
      </w:r>
      <w:r w:rsidRPr="007F1AD9">
        <w:rPr>
          <w:rFonts w:cstheme="minorHAnsi"/>
          <w:color w:val="0D0D0D"/>
          <w:spacing w:val="1"/>
        </w:rPr>
        <w:t>t</w:t>
      </w:r>
      <w:r w:rsidRPr="007F1AD9">
        <w:rPr>
          <w:rFonts w:cstheme="minorHAnsi"/>
          <w:color w:val="0D0D0D"/>
        </w:rPr>
        <w:t>he</w:t>
      </w:r>
      <w:r w:rsidRPr="007F1AD9">
        <w:rPr>
          <w:rFonts w:cstheme="minorHAnsi"/>
          <w:color w:val="0D0D0D"/>
          <w:spacing w:val="3"/>
        </w:rPr>
        <w:t xml:space="preserve"> </w:t>
      </w:r>
      <w:r w:rsidRPr="007F1AD9">
        <w:rPr>
          <w:rFonts w:cstheme="minorHAnsi"/>
          <w:color w:val="0D0D0D"/>
        </w:rPr>
        <w:t>s</w:t>
      </w:r>
      <w:r w:rsidRPr="007F1AD9">
        <w:rPr>
          <w:rFonts w:cstheme="minorHAnsi"/>
          <w:color w:val="0D0D0D"/>
          <w:spacing w:val="1"/>
        </w:rPr>
        <w:t>a</w:t>
      </w:r>
      <w:r w:rsidRPr="007F1AD9">
        <w:rPr>
          <w:rFonts w:cstheme="minorHAnsi"/>
          <w:color w:val="0D0D0D"/>
          <w:spacing w:val="-4"/>
        </w:rPr>
        <w:t>m</w:t>
      </w:r>
      <w:r w:rsidRPr="007F1AD9">
        <w:rPr>
          <w:rFonts w:cstheme="minorHAnsi"/>
          <w:color w:val="0D0D0D"/>
        </w:rPr>
        <w:t>e</w:t>
      </w:r>
      <w:r w:rsidRPr="007F1AD9">
        <w:rPr>
          <w:rFonts w:cstheme="minorHAnsi"/>
          <w:color w:val="0D0D0D"/>
          <w:spacing w:val="3"/>
        </w:rPr>
        <w:t xml:space="preserve"> </w:t>
      </w:r>
      <w:r w:rsidRPr="007F1AD9">
        <w:rPr>
          <w:rFonts w:cstheme="minorHAnsi"/>
          <w:color w:val="0D0D0D"/>
          <w:spacing w:val="1"/>
        </w:rPr>
        <w:t>ti</w:t>
      </w:r>
      <w:r w:rsidRPr="007F1AD9">
        <w:rPr>
          <w:rFonts w:cstheme="minorHAnsi"/>
          <w:color w:val="0D0D0D"/>
          <w:spacing w:val="-4"/>
        </w:rPr>
        <w:t>m</w:t>
      </w:r>
      <w:r w:rsidRPr="007F1AD9">
        <w:rPr>
          <w:rFonts w:cstheme="minorHAnsi"/>
          <w:color w:val="0D0D0D"/>
        </w:rPr>
        <w:t>e,</w:t>
      </w:r>
      <w:r w:rsidRPr="007F1AD9">
        <w:rPr>
          <w:rFonts w:cstheme="minorHAnsi"/>
          <w:color w:val="0D0D0D"/>
          <w:spacing w:val="5"/>
        </w:rPr>
        <w:t xml:space="preserve"> </w:t>
      </w:r>
      <w:r w:rsidRPr="007F1AD9">
        <w:rPr>
          <w:rFonts w:cstheme="minorHAnsi"/>
          <w:color w:val="0D0D0D"/>
          <w:spacing w:val="-4"/>
        </w:rPr>
        <w:t>m</w:t>
      </w:r>
      <w:r w:rsidRPr="007F1AD9">
        <w:rPr>
          <w:rFonts w:cstheme="minorHAnsi"/>
          <w:color w:val="0D0D0D"/>
        </w:rPr>
        <w:t>ed</w:t>
      </w:r>
      <w:r w:rsidRPr="007F1AD9">
        <w:rPr>
          <w:rFonts w:cstheme="minorHAnsi"/>
          <w:color w:val="0D0D0D"/>
          <w:spacing w:val="1"/>
        </w:rPr>
        <w:t>i</w:t>
      </w:r>
      <w:r w:rsidRPr="007F1AD9">
        <w:rPr>
          <w:rFonts w:cstheme="minorHAnsi"/>
          <w:color w:val="0D0D0D"/>
        </w:rPr>
        <w:t>a</w:t>
      </w:r>
      <w:r w:rsidRPr="007F1AD9">
        <w:rPr>
          <w:rFonts w:cstheme="minorHAnsi"/>
          <w:color w:val="0D0D0D"/>
          <w:spacing w:val="3"/>
        </w:rPr>
        <w:t xml:space="preserve"> </w:t>
      </w:r>
      <w:r w:rsidRPr="007F1AD9">
        <w:rPr>
          <w:rFonts w:cstheme="minorHAnsi"/>
          <w:color w:val="0D0D0D"/>
        </w:rPr>
        <w:t>co</w:t>
      </w:r>
      <w:r w:rsidRPr="007F1AD9">
        <w:rPr>
          <w:rFonts w:cstheme="minorHAnsi"/>
          <w:color w:val="0D0D0D"/>
          <w:spacing w:val="-3"/>
        </w:rPr>
        <w:t>m</w:t>
      </w:r>
      <w:r w:rsidRPr="007F1AD9">
        <w:rPr>
          <w:rFonts w:cstheme="minorHAnsi"/>
          <w:color w:val="0D0D0D"/>
        </w:rPr>
        <w:t>pan</w:t>
      </w:r>
      <w:r w:rsidRPr="007F1AD9">
        <w:rPr>
          <w:rFonts w:cstheme="minorHAnsi"/>
          <w:color w:val="0D0D0D"/>
          <w:spacing w:val="1"/>
        </w:rPr>
        <w:t>i</w:t>
      </w:r>
      <w:r w:rsidRPr="007F1AD9">
        <w:rPr>
          <w:rFonts w:cstheme="minorHAnsi"/>
          <w:color w:val="0D0D0D"/>
        </w:rPr>
        <w:t>es</w:t>
      </w:r>
      <w:r w:rsidRPr="007F1AD9">
        <w:rPr>
          <w:rFonts w:cstheme="minorHAnsi"/>
          <w:color w:val="0D0D0D"/>
          <w:spacing w:val="3"/>
        </w:rPr>
        <w:t xml:space="preserve"> </w:t>
      </w:r>
      <w:r w:rsidRPr="007F1AD9">
        <w:rPr>
          <w:rFonts w:cstheme="minorHAnsi"/>
          <w:color w:val="0D0D0D"/>
        </w:rPr>
        <w:t>and</w:t>
      </w:r>
      <w:r w:rsidRPr="007F1AD9">
        <w:rPr>
          <w:rFonts w:cstheme="minorHAnsi"/>
          <w:color w:val="0D0D0D"/>
          <w:spacing w:val="3"/>
        </w:rPr>
        <w:t xml:space="preserve"> </w:t>
      </w:r>
      <w:r w:rsidRPr="007F1AD9">
        <w:rPr>
          <w:rFonts w:cstheme="minorHAnsi"/>
          <w:color w:val="0D0D0D"/>
        </w:rPr>
        <w:t>c</w:t>
      </w:r>
      <w:r w:rsidRPr="007F1AD9">
        <w:rPr>
          <w:rFonts w:cstheme="minorHAnsi"/>
          <w:color w:val="0D0D0D"/>
          <w:spacing w:val="-2"/>
        </w:rPr>
        <w:t>o</w:t>
      </w:r>
      <w:r w:rsidRPr="007F1AD9">
        <w:rPr>
          <w:rFonts w:cstheme="minorHAnsi"/>
          <w:color w:val="0D0D0D"/>
        </w:rPr>
        <w:t>n</w:t>
      </w:r>
      <w:r w:rsidRPr="007F1AD9">
        <w:rPr>
          <w:rFonts w:cstheme="minorHAnsi"/>
          <w:color w:val="0D0D0D"/>
          <w:spacing w:val="1"/>
        </w:rPr>
        <w:t>t</w:t>
      </w:r>
      <w:r w:rsidRPr="007F1AD9">
        <w:rPr>
          <w:rFonts w:cstheme="minorHAnsi"/>
          <w:color w:val="0D0D0D"/>
          <w:spacing w:val="-2"/>
        </w:rPr>
        <w:t>e</w:t>
      </w:r>
      <w:r w:rsidRPr="007F1AD9">
        <w:rPr>
          <w:rFonts w:cstheme="minorHAnsi"/>
          <w:color w:val="0D0D0D"/>
        </w:rPr>
        <w:t>nt</w:t>
      </w:r>
      <w:r w:rsidRPr="007F1AD9">
        <w:rPr>
          <w:rFonts w:cstheme="minorHAnsi"/>
          <w:color w:val="0D0D0D"/>
          <w:spacing w:val="3"/>
        </w:rPr>
        <w:t xml:space="preserve"> </w:t>
      </w:r>
      <w:r w:rsidRPr="007F1AD9">
        <w:rPr>
          <w:rFonts w:cstheme="minorHAnsi"/>
          <w:color w:val="0D0D0D"/>
        </w:rPr>
        <w:t>p</w:t>
      </w:r>
      <w:r w:rsidRPr="007F1AD9">
        <w:rPr>
          <w:rFonts w:cstheme="minorHAnsi"/>
          <w:color w:val="0D0D0D"/>
          <w:spacing w:val="-2"/>
        </w:rPr>
        <w:t>rov</w:t>
      </w:r>
      <w:r w:rsidRPr="007F1AD9">
        <w:rPr>
          <w:rFonts w:cstheme="minorHAnsi"/>
          <w:color w:val="0D0D0D"/>
          <w:spacing w:val="1"/>
        </w:rPr>
        <w:t>i</w:t>
      </w:r>
      <w:r w:rsidRPr="007F1AD9">
        <w:rPr>
          <w:rFonts w:cstheme="minorHAnsi"/>
          <w:color w:val="0D0D0D"/>
        </w:rPr>
        <w:t>de</w:t>
      </w:r>
      <w:r w:rsidRPr="007F1AD9">
        <w:rPr>
          <w:rFonts w:cstheme="minorHAnsi"/>
          <w:color w:val="0D0D0D"/>
          <w:spacing w:val="1"/>
        </w:rPr>
        <w:t>r</w:t>
      </w:r>
      <w:r w:rsidRPr="007F1AD9">
        <w:rPr>
          <w:rFonts w:cstheme="minorHAnsi"/>
          <w:color w:val="0D0D0D"/>
        </w:rPr>
        <w:t>s a</w:t>
      </w:r>
      <w:r w:rsidRPr="007F1AD9">
        <w:rPr>
          <w:rFonts w:cstheme="minorHAnsi"/>
          <w:color w:val="0D0D0D"/>
          <w:spacing w:val="1"/>
        </w:rPr>
        <w:t>r</w:t>
      </w:r>
      <w:r w:rsidRPr="007F1AD9">
        <w:rPr>
          <w:rFonts w:cstheme="minorHAnsi"/>
          <w:color w:val="0D0D0D"/>
        </w:rPr>
        <w:t>e</w:t>
      </w:r>
      <w:r w:rsidRPr="007F1AD9">
        <w:rPr>
          <w:rFonts w:cstheme="minorHAnsi"/>
          <w:color w:val="0D0D0D"/>
          <w:spacing w:val="-7"/>
        </w:rPr>
        <w:t xml:space="preserve"> </w:t>
      </w:r>
      <w:r w:rsidRPr="007F1AD9">
        <w:rPr>
          <w:rFonts w:cstheme="minorHAnsi"/>
          <w:color w:val="0D0D0D"/>
          <w:spacing w:val="-2"/>
        </w:rPr>
        <w:t>a</w:t>
      </w:r>
      <w:r w:rsidRPr="007F1AD9">
        <w:rPr>
          <w:rFonts w:cstheme="minorHAnsi"/>
          <w:color w:val="0D0D0D"/>
          <w:spacing w:val="1"/>
        </w:rPr>
        <w:t>f</w:t>
      </w:r>
      <w:r w:rsidRPr="007F1AD9">
        <w:rPr>
          <w:rFonts w:cstheme="minorHAnsi"/>
          <w:color w:val="0D0D0D"/>
          <w:spacing w:val="-2"/>
        </w:rPr>
        <w:t>f</w:t>
      </w:r>
      <w:r w:rsidRPr="007F1AD9">
        <w:rPr>
          <w:rFonts w:cstheme="minorHAnsi"/>
          <w:color w:val="0D0D0D"/>
        </w:rPr>
        <w:t>e</w:t>
      </w:r>
      <w:r w:rsidRPr="007F1AD9">
        <w:rPr>
          <w:rFonts w:cstheme="minorHAnsi"/>
          <w:color w:val="0D0D0D"/>
          <w:spacing w:val="1"/>
        </w:rPr>
        <w:t>c</w:t>
      </w:r>
      <w:r w:rsidRPr="007F1AD9">
        <w:rPr>
          <w:rFonts w:cstheme="minorHAnsi"/>
          <w:color w:val="0D0D0D"/>
          <w:spacing w:val="-1"/>
        </w:rPr>
        <w:t>t</w:t>
      </w:r>
      <w:r w:rsidRPr="007F1AD9">
        <w:rPr>
          <w:rFonts w:cstheme="minorHAnsi"/>
          <w:color w:val="0D0D0D"/>
        </w:rPr>
        <w:t>ed</w:t>
      </w:r>
      <w:r w:rsidRPr="007F1AD9">
        <w:rPr>
          <w:rFonts w:cstheme="minorHAnsi"/>
          <w:color w:val="0D0D0D"/>
          <w:spacing w:val="-7"/>
        </w:rPr>
        <w:t xml:space="preserve"> </w:t>
      </w:r>
      <w:r w:rsidRPr="007F1AD9">
        <w:rPr>
          <w:rFonts w:cstheme="minorHAnsi"/>
          <w:color w:val="0D0D0D"/>
        </w:rPr>
        <w:t>by</w:t>
      </w:r>
      <w:r w:rsidRPr="007F1AD9">
        <w:rPr>
          <w:rFonts w:cstheme="minorHAnsi"/>
          <w:color w:val="0D0D0D"/>
          <w:spacing w:val="-10"/>
        </w:rPr>
        <w:t xml:space="preserve"> </w:t>
      </w:r>
      <w:r w:rsidRPr="007F1AD9">
        <w:rPr>
          <w:rFonts w:cstheme="minorHAnsi"/>
          <w:color w:val="0D0D0D"/>
          <w:spacing w:val="1"/>
        </w:rPr>
        <w:t>r</w:t>
      </w:r>
      <w:r w:rsidRPr="007F1AD9">
        <w:rPr>
          <w:rFonts w:cstheme="minorHAnsi"/>
          <w:color w:val="0D0D0D"/>
          <w:spacing w:val="-1"/>
        </w:rPr>
        <w:t>i</w:t>
      </w:r>
      <w:r w:rsidRPr="007F1AD9">
        <w:rPr>
          <w:rFonts w:cstheme="minorHAnsi"/>
          <w:color w:val="0D0D0D"/>
        </w:rPr>
        <w:t>s</w:t>
      </w:r>
      <w:r w:rsidRPr="007F1AD9">
        <w:rPr>
          <w:rFonts w:cstheme="minorHAnsi"/>
          <w:color w:val="0D0D0D"/>
          <w:spacing w:val="1"/>
        </w:rPr>
        <w:t>i</w:t>
      </w:r>
      <w:r w:rsidRPr="007F1AD9">
        <w:rPr>
          <w:rFonts w:cstheme="minorHAnsi"/>
          <w:color w:val="0D0D0D"/>
        </w:rPr>
        <w:t>ng</w:t>
      </w:r>
      <w:r w:rsidRPr="007F1AD9">
        <w:rPr>
          <w:rFonts w:cstheme="minorHAnsi"/>
          <w:color w:val="0D0D0D"/>
          <w:spacing w:val="-10"/>
        </w:rPr>
        <w:t xml:space="preserve"> </w:t>
      </w:r>
      <w:r w:rsidRPr="007F1AD9">
        <w:rPr>
          <w:rFonts w:cstheme="minorHAnsi"/>
          <w:color w:val="0D0D0D"/>
          <w:spacing w:val="-1"/>
        </w:rPr>
        <w:t>CD</w:t>
      </w:r>
      <w:r w:rsidRPr="007F1AD9">
        <w:rPr>
          <w:rFonts w:cstheme="minorHAnsi"/>
          <w:color w:val="0D0D0D"/>
        </w:rPr>
        <w:t>N</w:t>
      </w:r>
      <w:r w:rsidRPr="007F1AD9">
        <w:rPr>
          <w:rFonts w:cstheme="minorHAnsi"/>
          <w:color w:val="0D0D0D"/>
          <w:spacing w:val="-8"/>
        </w:rPr>
        <w:t xml:space="preserve"> </w:t>
      </w:r>
      <w:r w:rsidRPr="007F1AD9">
        <w:rPr>
          <w:rFonts w:cstheme="minorHAnsi"/>
          <w:color w:val="0D0D0D"/>
        </w:rPr>
        <w:t>co</w:t>
      </w:r>
      <w:r w:rsidRPr="007F1AD9">
        <w:rPr>
          <w:rFonts w:cstheme="minorHAnsi"/>
          <w:color w:val="0D0D0D"/>
          <w:spacing w:val="1"/>
        </w:rPr>
        <w:t>st</w:t>
      </w:r>
      <w:r w:rsidRPr="007F1AD9">
        <w:rPr>
          <w:rFonts w:cstheme="minorHAnsi"/>
          <w:color w:val="0D0D0D"/>
        </w:rPr>
        <w:t>s.</w:t>
      </w:r>
      <w:r w:rsidRPr="007F1AD9">
        <w:rPr>
          <w:rFonts w:cstheme="minorHAnsi"/>
          <w:color w:val="0D0D0D"/>
          <w:spacing w:val="-7"/>
        </w:rPr>
        <w:t xml:space="preserve"> </w:t>
      </w:r>
      <w:r w:rsidRPr="007F1AD9">
        <w:rPr>
          <w:rFonts w:cstheme="minorHAnsi"/>
          <w:color w:val="0D0D0D"/>
        </w:rPr>
        <w:t>5G</w:t>
      </w:r>
      <w:r w:rsidRPr="007F1AD9">
        <w:rPr>
          <w:rFonts w:cstheme="minorHAnsi"/>
          <w:color w:val="0D0D0D"/>
          <w:spacing w:val="-7"/>
        </w:rPr>
        <w:t xml:space="preserve"> </w:t>
      </w:r>
      <w:r w:rsidRPr="007F1AD9">
        <w:rPr>
          <w:rFonts w:cstheme="minorHAnsi"/>
          <w:color w:val="0D0D0D"/>
          <w:spacing w:val="-1"/>
        </w:rPr>
        <w:t>i</w:t>
      </w:r>
      <w:r w:rsidRPr="007F1AD9">
        <w:rPr>
          <w:rFonts w:cstheme="minorHAnsi"/>
          <w:color w:val="0D0D0D"/>
        </w:rPr>
        <w:t>s</w:t>
      </w:r>
      <w:r w:rsidRPr="007F1AD9">
        <w:rPr>
          <w:rFonts w:cstheme="minorHAnsi"/>
          <w:color w:val="0D0D0D"/>
          <w:spacing w:val="-6"/>
        </w:rPr>
        <w:t xml:space="preserve"> </w:t>
      </w:r>
      <w:r w:rsidRPr="007F1AD9">
        <w:rPr>
          <w:rFonts w:cstheme="minorHAnsi"/>
          <w:color w:val="0D0D0D"/>
        </w:rPr>
        <w:t>exp</w:t>
      </w:r>
      <w:r w:rsidRPr="007F1AD9">
        <w:rPr>
          <w:rFonts w:cstheme="minorHAnsi"/>
          <w:color w:val="0D0D0D"/>
          <w:spacing w:val="-2"/>
        </w:rPr>
        <w:t>e</w:t>
      </w:r>
      <w:r w:rsidRPr="007F1AD9">
        <w:rPr>
          <w:rFonts w:cstheme="minorHAnsi"/>
          <w:color w:val="0D0D0D"/>
        </w:rPr>
        <w:t>c</w:t>
      </w:r>
      <w:r w:rsidRPr="007F1AD9">
        <w:rPr>
          <w:rFonts w:cstheme="minorHAnsi"/>
          <w:color w:val="0D0D0D"/>
          <w:spacing w:val="-1"/>
        </w:rPr>
        <w:t>t</w:t>
      </w:r>
      <w:r w:rsidRPr="007F1AD9">
        <w:rPr>
          <w:rFonts w:cstheme="minorHAnsi"/>
          <w:color w:val="0D0D0D"/>
        </w:rPr>
        <w:t>ed</w:t>
      </w:r>
      <w:r w:rsidRPr="007F1AD9">
        <w:rPr>
          <w:rFonts w:cstheme="minorHAnsi"/>
          <w:color w:val="0D0D0D"/>
          <w:spacing w:val="-7"/>
        </w:rPr>
        <w:t xml:space="preserve"> </w:t>
      </w:r>
      <w:r w:rsidRPr="007F1AD9">
        <w:rPr>
          <w:rFonts w:cstheme="minorHAnsi"/>
          <w:color w:val="0D0D0D"/>
          <w:spacing w:val="1"/>
        </w:rPr>
        <w:t>t</w:t>
      </w:r>
      <w:r w:rsidRPr="007F1AD9">
        <w:rPr>
          <w:rFonts w:cstheme="minorHAnsi"/>
          <w:color w:val="0D0D0D"/>
        </w:rPr>
        <w:t>o</w:t>
      </w:r>
      <w:r w:rsidRPr="007F1AD9">
        <w:rPr>
          <w:rFonts w:cstheme="minorHAnsi"/>
          <w:color w:val="0D0D0D"/>
          <w:spacing w:val="-9"/>
        </w:rPr>
        <w:t xml:space="preserve"> </w:t>
      </w:r>
      <w:r w:rsidRPr="007F1AD9">
        <w:rPr>
          <w:rFonts w:cstheme="minorHAnsi"/>
          <w:color w:val="0D0D0D"/>
          <w:spacing w:val="1"/>
        </w:rPr>
        <w:t>r</w:t>
      </w:r>
      <w:r w:rsidRPr="007F1AD9">
        <w:rPr>
          <w:rFonts w:cstheme="minorHAnsi"/>
          <w:color w:val="0D0D0D"/>
        </w:rPr>
        <w:t>e</w:t>
      </w:r>
      <w:r w:rsidRPr="007F1AD9">
        <w:rPr>
          <w:rFonts w:cstheme="minorHAnsi"/>
          <w:color w:val="0D0D0D"/>
          <w:spacing w:val="-2"/>
        </w:rPr>
        <w:t>d</w:t>
      </w:r>
      <w:r w:rsidRPr="007F1AD9">
        <w:rPr>
          <w:rFonts w:cstheme="minorHAnsi"/>
          <w:color w:val="0D0D0D"/>
        </w:rPr>
        <w:t>uce</w:t>
      </w:r>
      <w:r w:rsidRPr="007F1AD9">
        <w:rPr>
          <w:rFonts w:cstheme="minorHAnsi"/>
          <w:color w:val="0D0D0D"/>
          <w:spacing w:val="-6"/>
        </w:rPr>
        <w:t xml:space="preserve"> </w:t>
      </w:r>
      <w:r w:rsidRPr="007F1AD9">
        <w:rPr>
          <w:rFonts w:cstheme="minorHAnsi"/>
          <w:color w:val="0D0D0D"/>
        </w:rPr>
        <w:t>co</w:t>
      </w:r>
      <w:r w:rsidRPr="007F1AD9">
        <w:rPr>
          <w:rFonts w:cstheme="minorHAnsi"/>
          <w:color w:val="0D0D0D"/>
          <w:spacing w:val="-2"/>
        </w:rPr>
        <w:t>n</w:t>
      </w:r>
      <w:r w:rsidRPr="007F1AD9">
        <w:rPr>
          <w:rFonts w:cstheme="minorHAnsi"/>
          <w:color w:val="0D0D0D"/>
          <w:spacing w:val="1"/>
        </w:rPr>
        <w:t>t</w:t>
      </w:r>
      <w:r w:rsidRPr="007F1AD9">
        <w:rPr>
          <w:rFonts w:cstheme="minorHAnsi"/>
          <w:color w:val="0D0D0D"/>
        </w:rPr>
        <w:t>e</w:t>
      </w:r>
      <w:r w:rsidRPr="007F1AD9">
        <w:rPr>
          <w:rFonts w:cstheme="minorHAnsi"/>
          <w:color w:val="0D0D0D"/>
          <w:spacing w:val="-2"/>
        </w:rPr>
        <w:t>n</w:t>
      </w:r>
      <w:r w:rsidRPr="007F1AD9">
        <w:rPr>
          <w:rFonts w:cstheme="minorHAnsi"/>
          <w:color w:val="0D0D0D"/>
        </w:rPr>
        <w:t>t</w:t>
      </w:r>
      <w:r w:rsidRPr="007F1AD9">
        <w:rPr>
          <w:rFonts w:cstheme="minorHAnsi"/>
          <w:color w:val="0D0D0D"/>
          <w:spacing w:val="-6"/>
        </w:rPr>
        <w:t xml:space="preserve"> </w:t>
      </w:r>
      <w:r w:rsidRPr="007F1AD9">
        <w:rPr>
          <w:rFonts w:cstheme="minorHAnsi"/>
          <w:color w:val="0D0D0D"/>
          <w:spacing w:val="-2"/>
        </w:rPr>
        <w:t>d</w:t>
      </w:r>
      <w:r w:rsidRPr="007F1AD9">
        <w:rPr>
          <w:rFonts w:cstheme="minorHAnsi"/>
          <w:color w:val="0D0D0D"/>
          <w:spacing w:val="1"/>
        </w:rPr>
        <w:t>i</w:t>
      </w:r>
      <w:r w:rsidRPr="007F1AD9">
        <w:rPr>
          <w:rFonts w:cstheme="minorHAnsi"/>
          <w:color w:val="0D0D0D"/>
        </w:rPr>
        <w:t>s</w:t>
      </w:r>
      <w:r w:rsidRPr="007F1AD9">
        <w:rPr>
          <w:rFonts w:cstheme="minorHAnsi"/>
          <w:color w:val="0D0D0D"/>
          <w:spacing w:val="-1"/>
        </w:rPr>
        <w:t>t</w:t>
      </w:r>
      <w:r w:rsidRPr="007F1AD9">
        <w:rPr>
          <w:rFonts w:cstheme="minorHAnsi"/>
          <w:color w:val="0D0D0D"/>
          <w:spacing w:val="-2"/>
        </w:rPr>
        <w:t>r</w:t>
      </w:r>
      <w:r w:rsidRPr="007F1AD9">
        <w:rPr>
          <w:rFonts w:cstheme="minorHAnsi"/>
          <w:color w:val="0D0D0D"/>
          <w:spacing w:val="1"/>
        </w:rPr>
        <w:t>i</w:t>
      </w:r>
      <w:r w:rsidRPr="007F1AD9">
        <w:rPr>
          <w:rFonts w:cstheme="minorHAnsi"/>
          <w:color w:val="0D0D0D"/>
        </w:rPr>
        <w:t>bu</w:t>
      </w:r>
      <w:r w:rsidRPr="007F1AD9">
        <w:rPr>
          <w:rFonts w:cstheme="minorHAnsi"/>
          <w:color w:val="0D0D0D"/>
          <w:spacing w:val="-1"/>
        </w:rPr>
        <w:t>t</w:t>
      </w:r>
      <w:r w:rsidRPr="007F1AD9">
        <w:rPr>
          <w:rFonts w:cstheme="minorHAnsi"/>
          <w:color w:val="0D0D0D"/>
          <w:spacing w:val="1"/>
        </w:rPr>
        <w:t>i</w:t>
      </w:r>
      <w:r w:rsidRPr="007F1AD9">
        <w:rPr>
          <w:rFonts w:cstheme="minorHAnsi"/>
          <w:color w:val="0D0D0D"/>
        </w:rPr>
        <w:t>on</w:t>
      </w:r>
      <w:r w:rsidRPr="007F1AD9">
        <w:rPr>
          <w:rFonts w:cstheme="minorHAnsi"/>
          <w:color w:val="0D0D0D"/>
          <w:spacing w:val="-8"/>
        </w:rPr>
        <w:t xml:space="preserve"> </w:t>
      </w:r>
      <w:r w:rsidRPr="007F1AD9">
        <w:rPr>
          <w:rFonts w:cstheme="minorHAnsi"/>
          <w:color w:val="0D0D0D"/>
        </w:rPr>
        <w:t>co</w:t>
      </w:r>
      <w:r w:rsidRPr="007F1AD9">
        <w:rPr>
          <w:rFonts w:cstheme="minorHAnsi"/>
          <w:color w:val="0D0D0D"/>
          <w:spacing w:val="-2"/>
        </w:rPr>
        <w:t>s</w:t>
      </w:r>
      <w:r w:rsidRPr="007F1AD9">
        <w:rPr>
          <w:rFonts w:cstheme="minorHAnsi"/>
          <w:color w:val="0D0D0D"/>
          <w:spacing w:val="1"/>
        </w:rPr>
        <w:t>t</w:t>
      </w:r>
      <w:r w:rsidRPr="007F1AD9">
        <w:rPr>
          <w:rFonts w:cstheme="minorHAnsi"/>
          <w:color w:val="0D0D0D"/>
        </w:rPr>
        <w:t>s</w:t>
      </w:r>
      <w:r w:rsidRPr="007F1AD9">
        <w:rPr>
          <w:rFonts w:cstheme="minorHAnsi"/>
          <w:color w:val="0D0D0D"/>
          <w:spacing w:val="-7"/>
        </w:rPr>
        <w:t xml:space="preserve"> </w:t>
      </w:r>
      <w:r w:rsidRPr="007F1AD9">
        <w:rPr>
          <w:rFonts w:cstheme="minorHAnsi"/>
          <w:color w:val="0D0D0D"/>
        </w:rPr>
        <w:t>and</w:t>
      </w:r>
      <w:r w:rsidRPr="007F1AD9">
        <w:rPr>
          <w:rFonts w:cstheme="minorHAnsi"/>
          <w:color w:val="0D0D0D"/>
          <w:spacing w:val="-9"/>
        </w:rPr>
        <w:t xml:space="preserve"> </w:t>
      </w:r>
      <w:r w:rsidRPr="007F1AD9">
        <w:rPr>
          <w:rFonts w:cstheme="minorHAnsi"/>
          <w:color w:val="0D0D0D"/>
        </w:rPr>
        <w:t>o</w:t>
      </w:r>
      <w:r w:rsidRPr="007F1AD9">
        <w:rPr>
          <w:rFonts w:cstheme="minorHAnsi"/>
          <w:color w:val="0D0D0D"/>
          <w:spacing w:val="-2"/>
        </w:rPr>
        <w:t>f</w:t>
      </w:r>
      <w:r w:rsidRPr="007F1AD9">
        <w:rPr>
          <w:rFonts w:cstheme="minorHAnsi"/>
          <w:color w:val="0D0D0D"/>
          <w:spacing w:val="1"/>
        </w:rPr>
        <w:t>f</w:t>
      </w:r>
      <w:r w:rsidRPr="007F1AD9">
        <w:rPr>
          <w:rFonts w:cstheme="minorHAnsi"/>
          <w:color w:val="0D0D0D"/>
        </w:rPr>
        <w:t>er</w:t>
      </w:r>
      <w:r w:rsidRPr="007F1AD9">
        <w:rPr>
          <w:rFonts w:cstheme="minorHAnsi"/>
          <w:color w:val="0D0D0D"/>
          <w:spacing w:val="-8"/>
        </w:rPr>
        <w:t xml:space="preserve"> </w:t>
      </w:r>
      <w:r w:rsidRPr="007F1AD9">
        <w:rPr>
          <w:rFonts w:cstheme="minorHAnsi"/>
          <w:color w:val="0D0D0D"/>
        </w:rPr>
        <w:t>a</w:t>
      </w:r>
      <w:r w:rsidRPr="007F1AD9">
        <w:rPr>
          <w:rFonts w:cstheme="minorHAnsi"/>
          <w:color w:val="0D0D0D"/>
          <w:spacing w:val="-7"/>
        </w:rPr>
        <w:t xml:space="preserve"> </w:t>
      </w:r>
      <w:r w:rsidRPr="007F1AD9">
        <w:rPr>
          <w:rFonts w:cstheme="minorHAnsi"/>
          <w:color w:val="0D0D0D"/>
        </w:rPr>
        <w:t>co</w:t>
      </w:r>
      <w:r w:rsidRPr="007F1AD9">
        <w:rPr>
          <w:rFonts w:cstheme="minorHAnsi"/>
          <w:color w:val="0D0D0D"/>
          <w:spacing w:val="-3"/>
        </w:rPr>
        <w:t>m</w:t>
      </w:r>
      <w:r w:rsidRPr="007F1AD9">
        <w:rPr>
          <w:rFonts w:cstheme="minorHAnsi"/>
          <w:color w:val="0D0D0D"/>
        </w:rPr>
        <w:t>pe</w:t>
      </w:r>
      <w:r w:rsidRPr="007F1AD9">
        <w:rPr>
          <w:rFonts w:cstheme="minorHAnsi"/>
          <w:color w:val="0D0D0D"/>
          <w:spacing w:val="1"/>
        </w:rPr>
        <w:t>t</w:t>
      </w:r>
      <w:r w:rsidRPr="007F1AD9">
        <w:rPr>
          <w:rFonts w:cstheme="minorHAnsi"/>
          <w:color w:val="0D0D0D"/>
          <w:spacing w:val="-1"/>
        </w:rPr>
        <w:t>i</w:t>
      </w:r>
      <w:r w:rsidRPr="007F1AD9">
        <w:rPr>
          <w:rFonts w:cstheme="minorHAnsi"/>
          <w:color w:val="0D0D0D"/>
          <w:spacing w:val="1"/>
        </w:rPr>
        <w:t>ti</w:t>
      </w:r>
      <w:r w:rsidRPr="007F1AD9">
        <w:rPr>
          <w:rFonts w:cstheme="minorHAnsi"/>
          <w:color w:val="0D0D0D"/>
          <w:spacing w:val="-2"/>
        </w:rPr>
        <w:t>v</w:t>
      </w:r>
      <w:r w:rsidRPr="007F1AD9">
        <w:rPr>
          <w:rFonts w:cstheme="minorHAnsi"/>
          <w:color w:val="0D0D0D"/>
        </w:rPr>
        <w:t>e</w:t>
      </w:r>
      <w:r w:rsidRPr="007F1AD9">
        <w:rPr>
          <w:rFonts w:cstheme="minorHAnsi"/>
          <w:color w:val="0D0D0D"/>
          <w:spacing w:val="-7"/>
        </w:rPr>
        <w:t xml:space="preserve"> </w:t>
      </w:r>
      <w:r w:rsidRPr="007F1AD9">
        <w:rPr>
          <w:rFonts w:cstheme="minorHAnsi"/>
          <w:color w:val="0D0D0D"/>
          <w:spacing w:val="-2"/>
        </w:rPr>
        <w:t>b</w:t>
      </w:r>
      <w:r w:rsidRPr="007F1AD9">
        <w:rPr>
          <w:rFonts w:cstheme="minorHAnsi"/>
          <w:color w:val="0D0D0D"/>
        </w:rPr>
        <w:t>us</w:t>
      </w:r>
      <w:r w:rsidRPr="007F1AD9">
        <w:rPr>
          <w:rFonts w:cstheme="minorHAnsi"/>
          <w:color w:val="0D0D0D"/>
          <w:spacing w:val="1"/>
        </w:rPr>
        <w:t>i</w:t>
      </w:r>
      <w:r w:rsidRPr="007F1AD9">
        <w:rPr>
          <w:rFonts w:cstheme="minorHAnsi"/>
          <w:color w:val="0D0D0D"/>
        </w:rPr>
        <w:t>n</w:t>
      </w:r>
      <w:r w:rsidRPr="007F1AD9">
        <w:rPr>
          <w:rFonts w:cstheme="minorHAnsi"/>
          <w:color w:val="0D0D0D"/>
          <w:spacing w:val="-2"/>
        </w:rPr>
        <w:t>es</w:t>
      </w:r>
      <w:r w:rsidRPr="007F1AD9">
        <w:rPr>
          <w:rFonts w:cstheme="minorHAnsi"/>
          <w:color w:val="0D0D0D"/>
        </w:rPr>
        <w:t>s ad</w:t>
      </w:r>
      <w:r w:rsidRPr="007F1AD9">
        <w:rPr>
          <w:rFonts w:cstheme="minorHAnsi"/>
          <w:color w:val="0D0D0D"/>
          <w:spacing w:val="-2"/>
        </w:rPr>
        <w:t>v</w:t>
      </w:r>
      <w:r w:rsidRPr="007F1AD9">
        <w:rPr>
          <w:rFonts w:cstheme="minorHAnsi"/>
          <w:color w:val="0D0D0D"/>
        </w:rPr>
        <w:t>an</w:t>
      </w:r>
      <w:r w:rsidRPr="007F1AD9">
        <w:rPr>
          <w:rFonts w:cstheme="minorHAnsi"/>
          <w:color w:val="0D0D0D"/>
          <w:spacing w:val="1"/>
        </w:rPr>
        <w:t>t</w:t>
      </w:r>
      <w:r w:rsidRPr="007F1AD9">
        <w:rPr>
          <w:rFonts w:cstheme="minorHAnsi"/>
          <w:color w:val="0D0D0D"/>
        </w:rPr>
        <w:t>a</w:t>
      </w:r>
      <w:r w:rsidRPr="007F1AD9">
        <w:rPr>
          <w:rFonts w:cstheme="minorHAnsi"/>
          <w:color w:val="0D0D0D"/>
          <w:spacing w:val="-2"/>
        </w:rPr>
        <w:t>g</w:t>
      </w:r>
      <w:r w:rsidRPr="007F1AD9">
        <w:rPr>
          <w:rFonts w:cstheme="minorHAnsi"/>
          <w:color w:val="0D0D0D"/>
        </w:rPr>
        <w:t>e</w:t>
      </w:r>
      <w:r w:rsidRPr="007F1AD9">
        <w:rPr>
          <w:rFonts w:cstheme="minorHAnsi"/>
          <w:color w:val="0D0D0D"/>
          <w:spacing w:val="3"/>
        </w:rPr>
        <w:t xml:space="preserve"> </w:t>
      </w:r>
      <w:r w:rsidRPr="007F1AD9">
        <w:rPr>
          <w:rFonts w:cstheme="minorHAnsi"/>
          <w:color w:val="0D0D0D"/>
          <w:spacing w:val="1"/>
        </w:rPr>
        <w:t>t</w:t>
      </w:r>
      <w:r w:rsidRPr="007F1AD9">
        <w:rPr>
          <w:rFonts w:cstheme="minorHAnsi"/>
          <w:color w:val="0D0D0D"/>
        </w:rPr>
        <w:t>o</w:t>
      </w:r>
      <w:r w:rsidRPr="007F1AD9">
        <w:rPr>
          <w:rFonts w:cstheme="minorHAnsi"/>
          <w:color w:val="0D0D0D"/>
          <w:spacing w:val="4"/>
        </w:rPr>
        <w:t xml:space="preserve"> </w:t>
      </w:r>
      <w:r w:rsidRPr="007F1AD9">
        <w:rPr>
          <w:rFonts w:cstheme="minorHAnsi"/>
          <w:color w:val="0D0D0D"/>
        </w:rPr>
        <w:t>Mo</w:t>
      </w:r>
      <w:r w:rsidRPr="007F1AD9">
        <w:rPr>
          <w:rFonts w:cstheme="minorHAnsi"/>
          <w:color w:val="0D0D0D"/>
          <w:spacing w:val="-2"/>
        </w:rPr>
        <w:t>b</w:t>
      </w:r>
      <w:r w:rsidRPr="007F1AD9">
        <w:rPr>
          <w:rFonts w:cstheme="minorHAnsi"/>
          <w:color w:val="0D0D0D"/>
          <w:spacing w:val="1"/>
        </w:rPr>
        <w:t>i</w:t>
      </w:r>
      <w:r w:rsidRPr="007F1AD9">
        <w:rPr>
          <w:rFonts w:cstheme="minorHAnsi"/>
          <w:color w:val="0D0D0D"/>
          <w:spacing w:val="-1"/>
        </w:rPr>
        <w:t>l</w:t>
      </w:r>
      <w:r w:rsidRPr="007F1AD9">
        <w:rPr>
          <w:rFonts w:cstheme="minorHAnsi"/>
          <w:color w:val="0D0D0D"/>
        </w:rPr>
        <w:t>e</w:t>
      </w:r>
      <w:r w:rsidRPr="007F1AD9">
        <w:rPr>
          <w:rFonts w:cstheme="minorHAnsi"/>
          <w:color w:val="0D0D0D"/>
          <w:spacing w:val="3"/>
        </w:rPr>
        <w:t xml:space="preserve"> </w:t>
      </w:r>
      <w:r w:rsidRPr="007F1AD9">
        <w:rPr>
          <w:rFonts w:cstheme="minorHAnsi"/>
          <w:color w:val="0D0D0D"/>
          <w:spacing w:val="-1"/>
        </w:rPr>
        <w:t>N</w:t>
      </w:r>
      <w:r w:rsidRPr="007F1AD9">
        <w:rPr>
          <w:rFonts w:cstheme="minorHAnsi"/>
          <w:color w:val="0D0D0D"/>
        </w:rPr>
        <w:t>e</w:t>
      </w:r>
      <w:r w:rsidRPr="007F1AD9">
        <w:rPr>
          <w:rFonts w:cstheme="minorHAnsi"/>
          <w:color w:val="0D0D0D"/>
          <w:spacing w:val="1"/>
        </w:rPr>
        <w:t>t</w:t>
      </w:r>
      <w:r w:rsidRPr="007F1AD9">
        <w:rPr>
          <w:rFonts w:cstheme="minorHAnsi"/>
          <w:color w:val="0D0D0D"/>
          <w:spacing w:val="-3"/>
        </w:rPr>
        <w:t>w</w:t>
      </w:r>
      <w:r w:rsidRPr="007F1AD9">
        <w:rPr>
          <w:rFonts w:cstheme="minorHAnsi"/>
          <w:color w:val="0D0D0D"/>
        </w:rPr>
        <w:t>o</w:t>
      </w:r>
      <w:r w:rsidRPr="007F1AD9">
        <w:rPr>
          <w:rFonts w:cstheme="minorHAnsi"/>
          <w:color w:val="0D0D0D"/>
          <w:spacing w:val="1"/>
        </w:rPr>
        <w:t>r</w:t>
      </w:r>
      <w:r w:rsidRPr="007F1AD9">
        <w:rPr>
          <w:rFonts w:cstheme="minorHAnsi"/>
          <w:color w:val="0D0D0D"/>
        </w:rPr>
        <w:t xml:space="preserve">k </w:t>
      </w:r>
      <w:r w:rsidRPr="007F1AD9">
        <w:rPr>
          <w:rFonts w:cstheme="minorHAnsi"/>
          <w:color w:val="0D0D0D"/>
          <w:spacing w:val="-1"/>
        </w:rPr>
        <w:t>O</w:t>
      </w:r>
      <w:r w:rsidRPr="007F1AD9">
        <w:rPr>
          <w:rFonts w:cstheme="minorHAnsi"/>
          <w:color w:val="0D0D0D"/>
        </w:rPr>
        <w:t>pe</w:t>
      </w:r>
      <w:r w:rsidRPr="007F1AD9">
        <w:rPr>
          <w:rFonts w:cstheme="minorHAnsi"/>
          <w:color w:val="0D0D0D"/>
          <w:spacing w:val="1"/>
        </w:rPr>
        <w:t>r</w:t>
      </w:r>
      <w:r w:rsidRPr="007F1AD9">
        <w:rPr>
          <w:rFonts w:cstheme="minorHAnsi"/>
          <w:color w:val="0D0D0D"/>
        </w:rPr>
        <w:t>a</w:t>
      </w:r>
      <w:r w:rsidRPr="007F1AD9">
        <w:rPr>
          <w:rFonts w:cstheme="minorHAnsi"/>
          <w:color w:val="0D0D0D"/>
          <w:spacing w:val="1"/>
        </w:rPr>
        <w:t>t</w:t>
      </w:r>
      <w:r w:rsidRPr="007F1AD9">
        <w:rPr>
          <w:rFonts w:cstheme="minorHAnsi"/>
          <w:color w:val="0D0D0D"/>
          <w:spacing w:val="-2"/>
        </w:rPr>
        <w:t>o</w:t>
      </w:r>
      <w:r w:rsidRPr="007F1AD9">
        <w:rPr>
          <w:rFonts w:cstheme="minorHAnsi"/>
          <w:color w:val="0D0D0D"/>
          <w:spacing w:val="1"/>
        </w:rPr>
        <w:t>r</w:t>
      </w:r>
      <w:r w:rsidRPr="007F1AD9">
        <w:rPr>
          <w:rFonts w:cstheme="minorHAnsi"/>
          <w:color w:val="0D0D0D"/>
        </w:rPr>
        <w:t>s</w:t>
      </w:r>
      <w:r w:rsidRPr="007F1AD9">
        <w:rPr>
          <w:rFonts w:cstheme="minorHAnsi"/>
          <w:color w:val="0D0D0D"/>
          <w:spacing w:val="3"/>
        </w:rPr>
        <w:t xml:space="preserve"> </w:t>
      </w:r>
      <w:r w:rsidRPr="007F1AD9">
        <w:rPr>
          <w:rFonts w:cstheme="minorHAnsi"/>
          <w:color w:val="0D0D0D"/>
          <w:spacing w:val="1"/>
        </w:rPr>
        <w:t>(</w:t>
      </w:r>
      <w:r w:rsidRPr="007F1AD9">
        <w:rPr>
          <w:rFonts w:cstheme="minorHAnsi"/>
          <w:color w:val="0D0D0D"/>
        </w:rPr>
        <w:t>MN</w:t>
      </w:r>
      <w:r w:rsidRPr="007F1AD9">
        <w:rPr>
          <w:rFonts w:cstheme="minorHAnsi"/>
          <w:color w:val="0D0D0D"/>
          <w:spacing w:val="-2"/>
        </w:rPr>
        <w:t>O</w:t>
      </w:r>
      <w:r w:rsidRPr="007F1AD9">
        <w:rPr>
          <w:rFonts w:cstheme="minorHAnsi"/>
          <w:color w:val="0D0D0D"/>
        </w:rPr>
        <w:t>s)</w:t>
      </w:r>
      <w:r w:rsidRPr="007F1AD9">
        <w:rPr>
          <w:rFonts w:cstheme="minorHAnsi"/>
          <w:color w:val="0D0D0D"/>
          <w:spacing w:val="4"/>
        </w:rPr>
        <w:t xml:space="preserve"> </w:t>
      </w:r>
      <w:r w:rsidRPr="007F1AD9">
        <w:rPr>
          <w:rFonts w:cstheme="minorHAnsi"/>
          <w:color w:val="0D0D0D"/>
          <w:spacing w:val="-1"/>
        </w:rPr>
        <w:t>t</w:t>
      </w:r>
      <w:r w:rsidRPr="007F1AD9">
        <w:rPr>
          <w:rFonts w:cstheme="minorHAnsi"/>
          <w:color w:val="0D0D0D"/>
        </w:rPr>
        <w:t>hat</w:t>
      </w:r>
      <w:r w:rsidRPr="007F1AD9">
        <w:rPr>
          <w:rFonts w:cstheme="minorHAnsi"/>
          <w:color w:val="0D0D0D"/>
          <w:spacing w:val="2"/>
        </w:rPr>
        <w:t xml:space="preserve"> </w:t>
      </w:r>
      <w:r w:rsidRPr="007F1AD9">
        <w:rPr>
          <w:rFonts w:cstheme="minorHAnsi"/>
          <w:color w:val="0D0D0D"/>
          <w:spacing w:val="-1"/>
        </w:rPr>
        <w:t>w</w:t>
      </w:r>
      <w:r w:rsidRPr="007F1AD9">
        <w:rPr>
          <w:rFonts w:cstheme="minorHAnsi"/>
          <w:color w:val="0D0D0D"/>
          <w:spacing w:val="1"/>
        </w:rPr>
        <w:t>il</w:t>
      </w:r>
      <w:r w:rsidRPr="007F1AD9">
        <w:rPr>
          <w:rFonts w:cstheme="minorHAnsi"/>
          <w:color w:val="0D0D0D"/>
        </w:rPr>
        <w:t>l</w:t>
      </w:r>
      <w:r w:rsidRPr="007F1AD9">
        <w:rPr>
          <w:rFonts w:cstheme="minorHAnsi"/>
          <w:color w:val="0D0D0D"/>
          <w:spacing w:val="4"/>
        </w:rPr>
        <w:t xml:space="preserve"> </w:t>
      </w:r>
      <w:r w:rsidRPr="007F1AD9">
        <w:rPr>
          <w:rFonts w:cstheme="minorHAnsi"/>
          <w:color w:val="0D0D0D"/>
        </w:rPr>
        <w:t>be</w:t>
      </w:r>
      <w:r w:rsidRPr="007F1AD9">
        <w:rPr>
          <w:rFonts w:cstheme="minorHAnsi"/>
          <w:color w:val="0D0D0D"/>
          <w:spacing w:val="3"/>
        </w:rPr>
        <w:t xml:space="preserve"> </w:t>
      </w:r>
      <w:r w:rsidRPr="007F1AD9">
        <w:rPr>
          <w:rFonts w:cstheme="minorHAnsi"/>
          <w:color w:val="0D0D0D"/>
        </w:rPr>
        <w:t>a</w:t>
      </w:r>
      <w:r w:rsidRPr="007F1AD9">
        <w:rPr>
          <w:rFonts w:cstheme="minorHAnsi"/>
          <w:color w:val="0D0D0D"/>
          <w:spacing w:val="-2"/>
        </w:rPr>
        <w:t>b</w:t>
      </w:r>
      <w:r w:rsidRPr="007F1AD9">
        <w:rPr>
          <w:rFonts w:cstheme="minorHAnsi"/>
          <w:color w:val="0D0D0D"/>
          <w:spacing w:val="1"/>
        </w:rPr>
        <w:t>l</w:t>
      </w:r>
      <w:r w:rsidRPr="007F1AD9">
        <w:rPr>
          <w:rFonts w:cstheme="minorHAnsi"/>
          <w:color w:val="0D0D0D"/>
        </w:rPr>
        <w:t>e</w:t>
      </w:r>
      <w:r w:rsidRPr="007F1AD9">
        <w:rPr>
          <w:rFonts w:cstheme="minorHAnsi"/>
          <w:color w:val="0D0D0D"/>
          <w:spacing w:val="1"/>
        </w:rPr>
        <w:t xml:space="preserve"> t</w:t>
      </w:r>
      <w:r w:rsidRPr="007F1AD9">
        <w:rPr>
          <w:rFonts w:cstheme="minorHAnsi"/>
          <w:color w:val="0D0D0D"/>
        </w:rPr>
        <w:t>o</w:t>
      </w:r>
      <w:r w:rsidRPr="007F1AD9">
        <w:rPr>
          <w:rFonts w:cstheme="minorHAnsi"/>
          <w:color w:val="0D0D0D"/>
          <w:spacing w:val="3"/>
        </w:rPr>
        <w:t xml:space="preserve"> </w:t>
      </w:r>
      <w:r w:rsidRPr="007F1AD9">
        <w:rPr>
          <w:rFonts w:cstheme="minorHAnsi"/>
          <w:color w:val="0D0D0D"/>
        </w:rPr>
        <w:t>p</w:t>
      </w:r>
      <w:r w:rsidRPr="007F1AD9">
        <w:rPr>
          <w:rFonts w:cstheme="minorHAnsi"/>
          <w:color w:val="0D0D0D"/>
          <w:spacing w:val="1"/>
        </w:rPr>
        <w:t>r</w:t>
      </w:r>
      <w:r w:rsidRPr="007F1AD9">
        <w:rPr>
          <w:rFonts w:cstheme="minorHAnsi"/>
          <w:color w:val="0D0D0D"/>
        </w:rPr>
        <w:t>o</w:t>
      </w:r>
      <w:r w:rsidRPr="007F1AD9">
        <w:rPr>
          <w:rFonts w:cstheme="minorHAnsi"/>
          <w:color w:val="0D0D0D"/>
          <w:spacing w:val="-2"/>
        </w:rPr>
        <w:t>v</w:t>
      </w:r>
      <w:r w:rsidRPr="007F1AD9">
        <w:rPr>
          <w:rFonts w:cstheme="minorHAnsi"/>
          <w:color w:val="0D0D0D"/>
          <w:spacing w:val="1"/>
        </w:rPr>
        <w:t>i</w:t>
      </w:r>
      <w:r w:rsidRPr="007F1AD9">
        <w:rPr>
          <w:rFonts w:cstheme="minorHAnsi"/>
          <w:color w:val="0D0D0D"/>
        </w:rPr>
        <w:t>de</w:t>
      </w:r>
      <w:r w:rsidRPr="007F1AD9">
        <w:rPr>
          <w:rFonts w:cstheme="minorHAnsi"/>
          <w:color w:val="0D0D0D"/>
          <w:spacing w:val="1"/>
        </w:rPr>
        <w:t xml:space="preserve"> tr</w:t>
      </w:r>
      <w:r w:rsidRPr="007F1AD9">
        <w:rPr>
          <w:rFonts w:cstheme="minorHAnsi"/>
          <w:color w:val="0D0D0D"/>
          <w:spacing w:val="-2"/>
        </w:rPr>
        <w:t>a</w:t>
      </w:r>
      <w:r w:rsidRPr="007F1AD9">
        <w:rPr>
          <w:rFonts w:cstheme="minorHAnsi"/>
          <w:color w:val="0D0D0D"/>
        </w:rPr>
        <w:t>nsp</w:t>
      </w:r>
      <w:r w:rsidRPr="007F1AD9">
        <w:rPr>
          <w:rFonts w:cstheme="minorHAnsi"/>
          <w:color w:val="0D0D0D"/>
          <w:spacing w:val="1"/>
        </w:rPr>
        <w:t>a</w:t>
      </w:r>
      <w:r w:rsidRPr="007F1AD9">
        <w:rPr>
          <w:rFonts w:cstheme="minorHAnsi"/>
          <w:color w:val="0D0D0D"/>
          <w:spacing w:val="-2"/>
        </w:rPr>
        <w:t>r</w:t>
      </w:r>
      <w:r w:rsidRPr="007F1AD9">
        <w:rPr>
          <w:rFonts w:cstheme="minorHAnsi"/>
          <w:color w:val="0D0D0D"/>
        </w:rPr>
        <w:t>ent</w:t>
      </w:r>
      <w:r w:rsidRPr="007F1AD9">
        <w:rPr>
          <w:rFonts w:cstheme="minorHAnsi"/>
          <w:color w:val="0D0D0D"/>
          <w:spacing w:val="4"/>
        </w:rPr>
        <w:t xml:space="preserve"> </w:t>
      </w:r>
      <w:r w:rsidRPr="007F1AD9">
        <w:rPr>
          <w:rFonts w:cstheme="minorHAnsi"/>
          <w:color w:val="0D0D0D"/>
          <w:spacing w:val="-4"/>
        </w:rPr>
        <w:t>m</w:t>
      </w:r>
      <w:r w:rsidRPr="007F1AD9">
        <w:rPr>
          <w:rFonts w:cstheme="minorHAnsi"/>
          <w:color w:val="0D0D0D"/>
        </w:rPr>
        <w:t>u</w:t>
      </w:r>
      <w:r w:rsidRPr="007F1AD9">
        <w:rPr>
          <w:rFonts w:cstheme="minorHAnsi"/>
          <w:color w:val="0D0D0D"/>
          <w:spacing w:val="1"/>
        </w:rPr>
        <w:t>l</w:t>
      </w:r>
      <w:r w:rsidRPr="007F1AD9">
        <w:rPr>
          <w:rFonts w:cstheme="minorHAnsi"/>
          <w:color w:val="0D0D0D"/>
          <w:spacing w:val="-1"/>
        </w:rPr>
        <w:t>t</w:t>
      </w:r>
      <w:r w:rsidRPr="007F1AD9">
        <w:rPr>
          <w:rFonts w:cstheme="minorHAnsi"/>
          <w:color w:val="0D0D0D"/>
          <w:spacing w:val="1"/>
        </w:rPr>
        <w:t>i</w:t>
      </w:r>
      <w:r w:rsidRPr="007F1AD9">
        <w:rPr>
          <w:rFonts w:cstheme="minorHAnsi"/>
          <w:color w:val="0D0D0D"/>
        </w:rPr>
        <w:t>c</w:t>
      </w:r>
      <w:r w:rsidRPr="007F1AD9">
        <w:rPr>
          <w:rFonts w:cstheme="minorHAnsi"/>
          <w:color w:val="0D0D0D"/>
          <w:spacing w:val="-2"/>
        </w:rPr>
        <w:t>a</w:t>
      </w:r>
      <w:r w:rsidRPr="007F1AD9">
        <w:rPr>
          <w:rFonts w:cstheme="minorHAnsi"/>
          <w:color w:val="0D0D0D"/>
        </w:rPr>
        <w:t>st</w:t>
      </w:r>
      <w:r w:rsidRPr="007F1AD9">
        <w:rPr>
          <w:rFonts w:cstheme="minorHAnsi"/>
          <w:color w:val="0D0D0D"/>
          <w:spacing w:val="4"/>
        </w:rPr>
        <w:t xml:space="preserve"> </w:t>
      </w:r>
      <w:r w:rsidRPr="007F1AD9">
        <w:rPr>
          <w:rFonts w:cstheme="minorHAnsi"/>
          <w:color w:val="0D0D0D"/>
        </w:rPr>
        <w:t>and</w:t>
      </w:r>
      <w:r w:rsidRPr="007F1AD9">
        <w:rPr>
          <w:rFonts w:cstheme="minorHAnsi"/>
          <w:color w:val="0D0D0D"/>
          <w:spacing w:val="3"/>
        </w:rPr>
        <w:t xml:space="preserve"> </w:t>
      </w:r>
      <w:r w:rsidRPr="007F1AD9">
        <w:rPr>
          <w:rFonts w:cstheme="minorHAnsi"/>
          <w:color w:val="0D0D0D"/>
          <w:spacing w:val="-2"/>
        </w:rPr>
        <w:t>b</w:t>
      </w:r>
      <w:r w:rsidRPr="007F1AD9">
        <w:rPr>
          <w:rFonts w:cstheme="minorHAnsi"/>
          <w:color w:val="0D0D0D"/>
          <w:spacing w:val="1"/>
        </w:rPr>
        <w:t>r</w:t>
      </w:r>
      <w:r w:rsidRPr="007F1AD9">
        <w:rPr>
          <w:rFonts w:cstheme="minorHAnsi"/>
          <w:color w:val="0D0D0D"/>
          <w:spacing w:val="-2"/>
        </w:rPr>
        <w:t>o</w:t>
      </w:r>
      <w:r w:rsidRPr="007F1AD9">
        <w:rPr>
          <w:rFonts w:cstheme="minorHAnsi"/>
          <w:color w:val="0D0D0D"/>
        </w:rPr>
        <w:t>ad</w:t>
      </w:r>
      <w:r w:rsidRPr="007F1AD9">
        <w:rPr>
          <w:rFonts w:cstheme="minorHAnsi"/>
          <w:color w:val="0D0D0D"/>
          <w:spacing w:val="1"/>
        </w:rPr>
        <w:t>c</w:t>
      </w:r>
      <w:r w:rsidRPr="007F1AD9">
        <w:rPr>
          <w:rFonts w:cstheme="minorHAnsi"/>
          <w:color w:val="0D0D0D"/>
        </w:rPr>
        <w:t>a</w:t>
      </w:r>
      <w:r w:rsidRPr="007F1AD9">
        <w:rPr>
          <w:rFonts w:cstheme="minorHAnsi"/>
          <w:color w:val="0D0D0D"/>
          <w:spacing w:val="-4"/>
        </w:rPr>
        <w:t>s</w:t>
      </w:r>
      <w:r w:rsidRPr="007F1AD9">
        <w:rPr>
          <w:rFonts w:cstheme="minorHAnsi"/>
          <w:color w:val="0D0D0D"/>
        </w:rPr>
        <w:t>t c</w:t>
      </w:r>
      <w:r w:rsidRPr="007F1AD9">
        <w:rPr>
          <w:rFonts w:cstheme="minorHAnsi"/>
          <w:color w:val="0D0D0D"/>
          <w:spacing w:val="1"/>
        </w:rPr>
        <w:t>a</w:t>
      </w:r>
      <w:r w:rsidRPr="007F1AD9">
        <w:rPr>
          <w:rFonts w:cstheme="minorHAnsi"/>
          <w:color w:val="0D0D0D"/>
        </w:rPr>
        <w:t>pa</w:t>
      </w:r>
      <w:r w:rsidRPr="007F1AD9">
        <w:rPr>
          <w:rFonts w:cstheme="minorHAnsi"/>
          <w:color w:val="0D0D0D"/>
          <w:spacing w:val="-2"/>
        </w:rPr>
        <w:t>b</w:t>
      </w:r>
      <w:r w:rsidRPr="007F1AD9">
        <w:rPr>
          <w:rFonts w:cstheme="minorHAnsi"/>
          <w:color w:val="0D0D0D"/>
          <w:spacing w:val="1"/>
        </w:rPr>
        <w:t>i</w:t>
      </w:r>
      <w:r w:rsidRPr="007F1AD9">
        <w:rPr>
          <w:rFonts w:cstheme="minorHAnsi"/>
          <w:color w:val="0D0D0D"/>
          <w:spacing w:val="-1"/>
        </w:rPr>
        <w:t>l</w:t>
      </w:r>
      <w:r w:rsidRPr="007F1AD9">
        <w:rPr>
          <w:rFonts w:cstheme="minorHAnsi"/>
          <w:color w:val="0D0D0D"/>
          <w:spacing w:val="1"/>
        </w:rPr>
        <w:t>i</w:t>
      </w:r>
      <w:r w:rsidRPr="007F1AD9">
        <w:rPr>
          <w:rFonts w:cstheme="minorHAnsi"/>
          <w:color w:val="0D0D0D"/>
          <w:spacing w:val="-1"/>
        </w:rPr>
        <w:t>t</w:t>
      </w:r>
      <w:r w:rsidRPr="007F1AD9">
        <w:rPr>
          <w:rFonts w:cstheme="minorHAnsi"/>
          <w:color w:val="0D0D0D"/>
          <w:spacing w:val="1"/>
        </w:rPr>
        <w:t>i</w:t>
      </w:r>
      <w:r w:rsidRPr="007F1AD9">
        <w:rPr>
          <w:rFonts w:cstheme="minorHAnsi"/>
          <w:color w:val="0D0D0D"/>
          <w:spacing w:val="-2"/>
        </w:rPr>
        <w:t>e</w:t>
      </w:r>
      <w:r w:rsidRPr="007F1AD9">
        <w:rPr>
          <w:rFonts w:cstheme="minorHAnsi"/>
          <w:color w:val="0D0D0D"/>
        </w:rPr>
        <w:t>s,</w:t>
      </w:r>
      <w:r w:rsidRPr="007F1AD9">
        <w:rPr>
          <w:rFonts w:cstheme="minorHAnsi"/>
          <w:color w:val="0D0D0D"/>
          <w:spacing w:val="3"/>
        </w:rPr>
        <w:t xml:space="preserve"> </w:t>
      </w:r>
      <w:r w:rsidRPr="007F1AD9">
        <w:rPr>
          <w:rFonts w:cstheme="minorHAnsi"/>
          <w:color w:val="0D0D0D"/>
          <w:spacing w:val="-2"/>
        </w:rPr>
        <w:t>a</w:t>
      </w:r>
      <w:r w:rsidRPr="007F1AD9">
        <w:rPr>
          <w:rFonts w:cstheme="minorHAnsi"/>
          <w:color w:val="0D0D0D"/>
        </w:rPr>
        <w:t>t</w:t>
      </w:r>
      <w:r w:rsidRPr="007F1AD9">
        <w:rPr>
          <w:rFonts w:cstheme="minorHAnsi"/>
          <w:color w:val="0D0D0D"/>
          <w:spacing w:val="4"/>
        </w:rPr>
        <w:t xml:space="preserve"> </w:t>
      </w:r>
      <w:r w:rsidRPr="007F1AD9">
        <w:rPr>
          <w:rFonts w:cstheme="minorHAnsi"/>
          <w:color w:val="0D0D0D"/>
        </w:rPr>
        <w:t>a</w:t>
      </w:r>
      <w:r w:rsidRPr="007F1AD9">
        <w:rPr>
          <w:rFonts w:cstheme="minorHAnsi"/>
          <w:color w:val="0D0D0D"/>
          <w:spacing w:val="1"/>
        </w:rPr>
        <w:t xml:space="preserve"> </w:t>
      </w:r>
      <w:r w:rsidRPr="007F1AD9">
        <w:rPr>
          <w:rFonts w:cstheme="minorHAnsi"/>
          <w:color w:val="0D0D0D"/>
        </w:rPr>
        <w:t>co</w:t>
      </w:r>
      <w:r w:rsidRPr="007F1AD9">
        <w:rPr>
          <w:rFonts w:cstheme="minorHAnsi"/>
          <w:color w:val="0D0D0D"/>
          <w:spacing w:val="-2"/>
        </w:rPr>
        <w:t>n</w:t>
      </w:r>
      <w:r w:rsidRPr="007F1AD9">
        <w:rPr>
          <w:rFonts w:cstheme="minorHAnsi"/>
          <w:color w:val="0D0D0D"/>
        </w:rPr>
        <w:t>s</w:t>
      </w:r>
      <w:r w:rsidRPr="007F1AD9">
        <w:rPr>
          <w:rFonts w:cstheme="minorHAnsi"/>
          <w:color w:val="0D0D0D"/>
          <w:spacing w:val="1"/>
        </w:rPr>
        <w:t>i</w:t>
      </w:r>
      <w:r w:rsidRPr="007F1AD9">
        <w:rPr>
          <w:rFonts w:cstheme="minorHAnsi"/>
          <w:color w:val="0D0D0D"/>
          <w:spacing w:val="-2"/>
        </w:rPr>
        <w:t>d</w:t>
      </w:r>
      <w:r w:rsidRPr="007F1AD9">
        <w:rPr>
          <w:rFonts w:cstheme="minorHAnsi"/>
          <w:color w:val="0D0D0D"/>
        </w:rPr>
        <w:t>e</w:t>
      </w:r>
      <w:r w:rsidRPr="007F1AD9">
        <w:rPr>
          <w:rFonts w:cstheme="minorHAnsi"/>
          <w:color w:val="0D0D0D"/>
          <w:spacing w:val="-1"/>
        </w:rPr>
        <w:t>r</w:t>
      </w:r>
      <w:r w:rsidRPr="007F1AD9">
        <w:rPr>
          <w:rFonts w:cstheme="minorHAnsi"/>
          <w:color w:val="0D0D0D"/>
          <w:spacing w:val="-2"/>
        </w:rPr>
        <w:t>a</w:t>
      </w:r>
      <w:r w:rsidRPr="007F1AD9">
        <w:rPr>
          <w:rFonts w:cstheme="minorHAnsi"/>
          <w:color w:val="0D0D0D"/>
        </w:rPr>
        <w:t>b</w:t>
      </w:r>
      <w:r w:rsidRPr="007F1AD9">
        <w:rPr>
          <w:rFonts w:cstheme="minorHAnsi"/>
          <w:color w:val="0D0D0D"/>
          <w:spacing w:val="1"/>
        </w:rPr>
        <w:t>l</w:t>
      </w:r>
      <w:r w:rsidRPr="007F1AD9">
        <w:rPr>
          <w:rFonts w:cstheme="minorHAnsi"/>
          <w:color w:val="0D0D0D"/>
        </w:rPr>
        <w:t xml:space="preserve">y </w:t>
      </w:r>
      <w:r w:rsidRPr="007F1AD9">
        <w:rPr>
          <w:rFonts w:cstheme="minorHAnsi"/>
          <w:color w:val="0D0D0D"/>
          <w:spacing w:val="1"/>
        </w:rPr>
        <w:t>l</w:t>
      </w:r>
      <w:r w:rsidRPr="007F1AD9">
        <w:rPr>
          <w:rFonts w:cstheme="minorHAnsi"/>
          <w:color w:val="0D0D0D"/>
        </w:rPr>
        <w:t>o</w:t>
      </w:r>
      <w:r w:rsidRPr="007F1AD9">
        <w:rPr>
          <w:rFonts w:cstheme="minorHAnsi"/>
          <w:color w:val="0D0D0D"/>
          <w:spacing w:val="-1"/>
        </w:rPr>
        <w:t>w</w:t>
      </w:r>
      <w:r w:rsidRPr="007F1AD9">
        <w:rPr>
          <w:rFonts w:cstheme="minorHAnsi"/>
          <w:color w:val="0D0D0D"/>
        </w:rPr>
        <w:t>er</w:t>
      </w:r>
      <w:r w:rsidRPr="007F1AD9">
        <w:rPr>
          <w:rFonts w:cstheme="minorHAnsi"/>
          <w:color w:val="0D0D0D"/>
          <w:spacing w:val="2"/>
        </w:rPr>
        <w:t xml:space="preserve"> </w:t>
      </w:r>
      <w:r w:rsidRPr="007F1AD9">
        <w:rPr>
          <w:rFonts w:cstheme="minorHAnsi"/>
          <w:color w:val="0D0D0D"/>
        </w:rPr>
        <w:t>n</w:t>
      </w:r>
      <w:r w:rsidRPr="007F1AD9">
        <w:rPr>
          <w:rFonts w:cstheme="minorHAnsi"/>
          <w:color w:val="0D0D0D"/>
          <w:spacing w:val="-2"/>
        </w:rPr>
        <w:t>e</w:t>
      </w:r>
      <w:r w:rsidRPr="007F1AD9">
        <w:rPr>
          <w:rFonts w:cstheme="minorHAnsi"/>
          <w:color w:val="0D0D0D"/>
          <w:spacing w:val="1"/>
        </w:rPr>
        <w:t>t</w:t>
      </w:r>
      <w:r w:rsidRPr="007F1AD9">
        <w:rPr>
          <w:rFonts w:cstheme="minorHAnsi"/>
          <w:color w:val="0D0D0D"/>
          <w:spacing w:val="-1"/>
        </w:rPr>
        <w:t>w</w:t>
      </w:r>
      <w:r w:rsidRPr="007F1AD9">
        <w:rPr>
          <w:rFonts w:cstheme="minorHAnsi"/>
          <w:color w:val="0D0D0D"/>
        </w:rPr>
        <w:t>o</w:t>
      </w:r>
      <w:r w:rsidRPr="007F1AD9">
        <w:rPr>
          <w:rFonts w:cstheme="minorHAnsi"/>
          <w:color w:val="0D0D0D"/>
          <w:spacing w:val="1"/>
        </w:rPr>
        <w:t>r</w:t>
      </w:r>
      <w:r w:rsidRPr="007F1AD9">
        <w:rPr>
          <w:rFonts w:cstheme="minorHAnsi"/>
          <w:color w:val="0D0D0D"/>
        </w:rPr>
        <w:t xml:space="preserve">k </w:t>
      </w:r>
      <w:r w:rsidRPr="007F1AD9">
        <w:rPr>
          <w:rFonts w:cstheme="minorHAnsi"/>
          <w:color w:val="0D0D0D"/>
          <w:spacing w:val="1"/>
        </w:rPr>
        <w:t>l</w:t>
      </w:r>
      <w:r w:rsidRPr="007F1AD9">
        <w:rPr>
          <w:rFonts w:cstheme="minorHAnsi"/>
          <w:color w:val="0D0D0D"/>
          <w:spacing w:val="-2"/>
        </w:rPr>
        <w:t>o</w:t>
      </w:r>
      <w:r w:rsidRPr="007F1AD9">
        <w:rPr>
          <w:rFonts w:cstheme="minorHAnsi"/>
          <w:color w:val="0D0D0D"/>
        </w:rPr>
        <w:t>ad.</w:t>
      </w:r>
      <w:r w:rsidRPr="007F1AD9">
        <w:rPr>
          <w:rFonts w:cstheme="minorHAnsi"/>
          <w:color w:val="0D0D0D"/>
          <w:spacing w:val="3"/>
        </w:rPr>
        <w:t xml:space="preserve"> </w:t>
      </w:r>
      <w:r w:rsidRPr="007F1AD9">
        <w:rPr>
          <w:rFonts w:cstheme="minorHAnsi"/>
          <w:color w:val="0D0D0D"/>
          <w:spacing w:val="-3"/>
        </w:rPr>
        <w:t>C</w:t>
      </w:r>
      <w:r w:rsidRPr="007F1AD9">
        <w:rPr>
          <w:rFonts w:cstheme="minorHAnsi"/>
          <w:color w:val="0D0D0D"/>
        </w:rPr>
        <w:t>a</w:t>
      </w:r>
      <w:r w:rsidRPr="007F1AD9">
        <w:rPr>
          <w:rFonts w:cstheme="minorHAnsi"/>
          <w:color w:val="0D0D0D"/>
          <w:spacing w:val="1"/>
        </w:rPr>
        <w:t>c</w:t>
      </w:r>
      <w:r w:rsidRPr="007F1AD9">
        <w:rPr>
          <w:rFonts w:cstheme="minorHAnsi"/>
          <w:color w:val="0D0D0D"/>
        </w:rPr>
        <w:t>h</w:t>
      </w:r>
      <w:r w:rsidRPr="007F1AD9">
        <w:rPr>
          <w:rFonts w:cstheme="minorHAnsi"/>
          <w:color w:val="0D0D0D"/>
          <w:spacing w:val="1"/>
        </w:rPr>
        <w:t>i</w:t>
      </w:r>
      <w:r w:rsidRPr="007F1AD9">
        <w:rPr>
          <w:rFonts w:cstheme="minorHAnsi"/>
          <w:color w:val="0D0D0D"/>
        </w:rPr>
        <w:t xml:space="preserve">ng </w:t>
      </w:r>
      <w:r w:rsidRPr="007F1AD9">
        <w:rPr>
          <w:rFonts w:cstheme="minorHAnsi"/>
          <w:color w:val="0D0D0D"/>
          <w:spacing w:val="-2"/>
        </w:rPr>
        <w:t>c</w:t>
      </w:r>
      <w:r w:rsidRPr="007F1AD9">
        <w:rPr>
          <w:rFonts w:cstheme="minorHAnsi"/>
          <w:color w:val="0D0D0D"/>
          <w:spacing w:val="1"/>
        </w:rPr>
        <w:t>l</w:t>
      </w:r>
      <w:r w:rsidRPr="007F1AD9">
        <w:rPr>
          <w:rFonts w:cstheme="minorHAnsi"/>
          <w:color w:val="0D0D0D"/>
        </w:rPr>
        <w:t>o</w:t>
      </w:r>
      <w:r w:rsidRPr="007F1AD9">
        <w:rPr>
          <w:rFonts w:cstheme="minorHAnsi"/>
          <w:color w:val="0D0D0D"/>
          <w:spacing w:val="-2"/>
        </w:rPr>
        <w:t>s</w:t>
      </w:r>
      <w:r w:rsidRPr="007F1AD9">
        <w:rPr>
          <w:rFonts w:cstheme="minorHAnsi"/>
          <w:color w:val="0D0D0D"/>
        </w:rPr>
        <w:t>e</w:t>
      </w:r>
      <w:r w:rsidRPr="007F1AD9">
        <w:rPr>
          <w:rFonts w:cstheme="minorHAnsi"/>
          <w:color w:val="0D0D0D"/>
          <w:spacing w:val="1"/>
        </w:rPr>
        <w:t xml:space="preserve"> t</w:t>
      </w:r>
      <w:r w:rsidRPr="007F1AD9">
        <w:rPr>
          <w:rFonts w:cstheme="minorHAnsi"/>
          <w:color w:val="0D0D0D"/>
        </w:rPr>
        <w:t xml:space="preserve">o </w:t>
      </w:r>
      <w:r w:rsidRPr="007F1AD9">
        <w:rPr>
          <w:rFonts w:cstheme="minorHAnsi"/>
          <w:color w:val="0D0D0D"/>
          <w:spacing w:val="1"/>
        </w:rPr>
        <w:t>t</w:t>
      </w:r>
      <w:r w:rsidRPr="007F1AD9">
        <w:rPr>
          <w:rFonts w:cstheme="minorHAnsi"/>
          <w:color w:val="0D0D0D"/>
        </w:rPr>
        <w:t>he</w:t>
      </w:r>
      <w:r w:rsidRPr="007F1AD9">
        <w:rPr>
          <w:rFonts w:cstheme="minorHAnsi"/>
          <w:color w:val="0D0D0D"/>
          <w:spacing w:val="1"/>
        </w:rPr>
        <w:t xml:space="preserve"> </w:t>
      </w:r>
      <w:r w:rsidRPr="007F1AD9">
        <w:rPr>
          <w:rFonts w:cstheme="minorHAnsi"/>
          <w:color w:val="0D0D0D"/>
        </w:rPr>
        <w:t>ed</w:t>
      </w:r>
      <w:r w:rsidRPr="007F1AD9">
        <w:rPr>
          <w:rFonts w:cstheme="minorHAnsi"/>
          <w:color w:val="0D0D0D"/>
          <w:spacing w:val="-2"/>
        </w:rPr>
        <w:t>g</w:t>
      </w:r>
      <w:r w:rsidRPr="007F1AD9">
        <w:rPr>
          <w:rFonts w:cstheme="minorHAnsi"/>
          <w:color w:val="0D0D0D"/>
        </w:rPr>
        <w:t>e</w:t>
      </w:r>
      <w:r w:rsidRPr="007F1AD9">
        <w:rPr>
          <w:rFonts w:cstheme="minorHAnsi"/>
          <w:color w:val="0D0D0D"/>
          <w:spacing w:val="9"/>
        </w:rPr>
        <w:t xml:space="preserve"> </w:t>
      </w:r>
      <w:r w:rsidRPr="007F1AD9">
        <w:rPr>
          <w:rFonts w:cstheme="minorHAnsi"/>
          <w:color w:val="0D0D0D"/>
          <w:spacing w:val="-2"/>
        </w:rPr>
        <w:t>p</w:t>
      </w:r>
      <w:r w:rsidRPr="007F1AD9">
        <w:rPr>
          <w:rFonts w:cstheme="minorHAnsi"/>
          <w:color w:val="0D0D0D"/>
          <w:spacing w:val="1"/>
        </w:rPr>
        <w:t>r</w:t>
      </w:r>
      <w:r w:rsidRPr="007F1AD9">
        <w:rPr>
          <w:rFonts w:cstheme="minorHAnsi"/>
          <w:color w:val="0D0D0D"/>
        </w:rPr>
        <w:t>o</w:t>
      </w:r>
      <w:r w:rsidRPr="007F1AD9">
        <w:rPr>
          <w:rFonts w:cstheme="minorHAnsi"/>
          <w:color w:val="0D0D0D"/>
          <w:spacing w:val="-2"/>
        </w:rPr>
        <w:t>v</w:t>
      </w:r>
      <w:r w:rsidRPr="007F1AD9">
        <w:rPr>
          <w:rFonts w:cstheme="minorHAnsi"/>
          <w:color w:val="0D0D0D"/>
          <w:spacing w:val="1"/>
        </w:rPr>
        <w:t>i</w:t>
      </w:r>
      <w:r w:rsidRPr="007F1AD9">
        <w:rPr>
          <w:rFonts w:cstheme="minorHAnsi"/>
          <w:color w:val="0D0D0D"/>
        </w:rPr>
        <w:t>des</w:t>
      </w:r>
      <w:r w:rsidRPr="007F1AD9">
        <w:rPr>
          <w:rFonts w:cstheme="minorHAnsi"/>
          <w:color w:val="0D0D0D"/>
          <w:spacing w:val="2"/>
        </w:rPr>
        <w:t xml:space="preserve"> </w:t>
      </w:r>
      <w:r w:rsidRPr="007F1AD9">
        <w:rPr>
          <w:rFonts w:cstheme="minorHAnsi"/>
          <w:color w:val="0D0D0D"/>
        </w:rPr>
        <w:t>an</w:t>
      </w:r>
      <w:r w:rsidRPr="007F1AD9">
        <w:rPr>
          <w:rFonts w:cstheme="minorHAnsi"/>
          <w:color w:val="0D0D0D"/>
          <w:spacing w:val="1"/>
        </w:rPr>
        <w:t xml:space="preserve"> i</w:t>
      </w:r>
      <w:r w:rsidRPr="007F1AD9">
        <w:rPr>
          <w:rFonts w:cstheme="minorHAnsi"/>
          <w:color w:val="0D0D0D"/>
          <w:spacing w:val="-2"/>
        </w:rPr>
        <w:t>n</w:t>
      </w:r>
      <w:r w:rsidRPr="007F1AD9">
        <w:rPr>
          <w:rFonts w:cstheme="minorHAnsi"/>
          <w:color w:val="0D0D0D"/>
          <w:spacing w:val="1"/>
        </w:rPr>
        <w:t>t</w:t>
      </w:r>
      <w:r w:rsidRPr="007F1AD9">
        <w:rPr>
          <w:rFonts w:cstheme="minorHAnsi"/>
          <w:color w:val="0D0D0D"/>
        </w:rPr>
        <w:t>e</w:t>
      </w:r>
      <w:r w:rsidRPr="007F1AD9">
        <w:rPr>
          <w:rFonts w:cstheme="minorHAnsi"/>
          <w:color w:val="0D0D0D"/>
          <w:spacing w:val="-1"/>
        </w:rPr>
        <w:t>r</w:t>
      </w:r>
      <w:r w:rsidRPr="007F1AD9">
        <w:rPr>
          <w:rFonts w:cstheme="minorHAnsi"/>
          <w:color w:val="0D0D0D"/>
        </w:rPr>
        <w:t>e</w:t>
      </w:r>
      <w:r w:rsidRPr="007F1AD9">
        <w:rPr>
          <w:rFonts w:cstheme="minorHAnsi"/>
          <w:color w:val="0D0D0D"/>
          <w:spacing w:val="1"/>
        </w:rPr>
        <w:t>s</w:t>
      </w:r>
      <w:r w:rsidRPr="007F1AD9">
        <w:rPr>
          <w:rFonts w:cstheme="minorHAnsi"/>
          <w:color w:val="0D0D0D"/>
          <w:spacing w:val="-1"/>
        </w:rPr>
        <w:t>t</w:t>
      </w:r>
      <w:r w:rsidRPr="007F1AD9">
        <w:rPr>
          <w:rFonts w:cstheme="minorHAnsi"/>
          <w:color w:val="0D0D0D"/>
          <w:spacing w:val="1"/>
        </w:rPr>
        <w:t>i</w:t>
      </w:r>
      <w:r w:rsidRPr="007F1AD9">
        <w:rPr>
          <w:rFonts w:cstheme="minorHAnsi"/>
          <w:color w:val="0D0D0D"/>
        </w:rPr>
        <w:t>ng co</w:t>
      </w:r>
      <w:r w:rsidRPr="007F1AD9">
        <w:rPr>
          <w:rFonts w:cstheme="minorHAnsi"/>
          <w:color w:val="0D0D0D"/>
          <w:spacing w:val="-3"/>
        </w:rPr>
        <w:t>m</w:t>
      </w:r>
      <w:r w:rsidRPr="007F1AD9">
        <w:rPr>
          <w:rFonts w:cstheme="minorHAnsi"/>
          <w:color w:val="0D0D0D"/>
          <w:spacing w:val="-4"/>
        </w:rPr>
        <w:t>m</w:t>
      </w:r>
      <w:r w:rsidRPr="007F1AD9">
        <w:rPr>
          <w:rFonts w:cstheme="minorHAnsi"/>
          <w:color w:val="0D0D0D"/>
          <w:spacing w:val="2"/>
        </w:rPr>
        <w:t>e</w:t>
      </w:r>
      <w:r w:rsidRPr="007F1AD9">
        <w:rPr>
          <w:rFonts w:cstheme="minorHAnsi"/>
          <w:color w:val="0D0D0D"/>
          <w:spacing w:val="1"/>
        </w:rPr>
        <w:t>r</w:t>
      </w:r>
      <w:r w:rsidRPr="007F1AD9">
        <w:rPr>
          <w:rFonts w:cstheme="minorHAnsi"/>
          <w:color w:val="0D0D0D"/>
        </w:rPr>
        <w:t>c</w:t>
      </w:r>
      <w:r w:rsidRPr="007F1AD9">
        <w:rPr>
          <w:rFonts w:cstheme="minorHAnsi"/>
          <w:color w:val="0D0D0D"/>
          <w:spacing w:val="1"/>
        </w:rPr>
        <w:t>i</w:t>
      </w:r>
      <w:r w:rsidRPr="007F1AD9">
        <w:rPr>
          <w:rFonts w:cstheme="minorHAnsi"/>
          <w:color w:val="0D0D0D"/>
        </w:rPr>
        <w:t>al oppo</w:t>
      </w:r>
      <w:r w:rsidRPr="007F1AD9">
        <w:rPr>
          <w:rFonts w:cstheme="minorHAnsi"/>
          <w:color w:val="0D0D0D"/>
          <w:spacing w:val="-2"/>
        </w:rPr>
        <w:t>r</w:t>
      </w:r>
      <w:r w:rsidRPr="007F1AD9">
        <w:rPr>
          <w:rFonts w:cstheme="minorHAnsi"/>
          <w:color w:val="0D0D0D"/>
          <w:spacing w:val="1"/>
        </w:rPr>
        <w:t>t</w:t>
      </w:r>
      <w:r w:rsidRPr="007F1AD9">
        <w:rPr>
          <w:rFonts w:cstheme="minorHAnsi"/>
          <w:color w:val="0D0D0D"/>
        </w:rPr>
        <w:t>u</w:t>
      </w:r>
      <w:r w:rsidRPr="007F1AD9">
        <w:rPr>
          <w:rFonts w:cstheme="minorHAnsi"/>
          <w:color w:val="0D0D0D"/>
          <w:spacing w:val="-2"/>
        </w:rPr>
        <w:t>n</w:t>
      </w:r>
      <w:r w:rsidRPr="007F1AD9">
        <w:rPr>
          <w:rFonts w:cstheme="minorHAnsi"/>
          <w:color w:val="0D0D0D"/>
          <w:spacing w:val="1"/>
        </w:rPr>
        <w:t>it</w:t>
      </w:r>
      <w:r w:rsidRPr="007F1AD9">
        <w:rPr>
          <w:rFonts w:cstheme="minorHAnsi"/>
          <w:color w:val="0D0D0D"/>
        </w:rPr>
        <w:t>y</w:t>
      </w:r>
      <w:r w:rsidRPr="007F1AD9">
        <w:rPr>
          <w:rFonts w:cstheme="minorHAnsi"/>
          <w:color w:val="0D0D0D"/>
          <w:spacing w:val="-2"/>
        </w:rPr>
        <w:t xml:space="preserve"> </w:t>
      </w:r>
      <w:r w:rsidRPr="007F1AD9">
        <w:rPr>
          <w:rFonts w:cstheme="minorHAnsi"/>
          <w:color w:val="0D0D0D"/>
          <w:spacing w:val="1"/>
        </w:rPr>
        <w:t>f</w:t>
      </w:r>
      <w:r w:rsidRPr="007F1AD9">
        <w:rPr>
          <w:rFonts w:cstheme="minorHAnsi"/>
          <w:color w:val="0D0D0D"/>
        </w:rPr>
        <w:t>or</w:t>
      </w:r>
      <w:r w:rsidRPr="007F1AD9">
        <w:rPr>
          <w:rFonts w:cstheme="minorHAnsi"/>
          <w:color w:val="0D0D0D"/>
          <w:spacing w:val="-2"/>
        </w:rPr>
        <w:t xml:space="preserve"> </w:t>
      </w:r>
      <w:r w:rsidRPr="007F1AD9">
        <w:rPr>
          <w:rFonts w:cstheme="minorHAnsi"/>
          <w:color w:val="0D0D0D"/>
        </w:rPr>
        <w:t>MN</w:t>
      </w:r>
      <w:r w:rsidRPr="007F1AD9">
        <w:rPr>
          <w:rFonts w:cstheme="minorHAnsi"/>
          <w:color w:val="0D0D0D"/>
          <w:spacing w:val="-2"/>
        </w:rPr>
        <w:t>O</w:t>
      </w:r>
      <w:r w:rsidRPr="007F1AD9">
        <w:rPr>
          <w:rFonts w:cstheme="minorHAnsi"/>
          <w:color w:val="0D0D0D"/>
        </w:rPr>
        <w:t>s.</w:t>
      </w:r>
    </w:p>
    <w:p w14:paraId="1E212E16" w14:textId="77777777" w:rsidR="008523DA" w:rsidRPr="007F1AD9" w:rsidRDefault="008523DA" w:rsidP="008523DA">
      <w:pPr>
        <w:widowControl w:val="0"/>
        <w:autoSpaceDE w:val="0"/>
        <w:autoSpaceDN w:val="0"/>
        <w:adjustRightInd w:val="0"/>
        <w:spacing w:before="8" w:after="0" w:line="130" w:lineRule="exact"/>
        <w:rPr>
          <w:rFonts w:cstheme="minorHAnsi"/>
          <w:color w:val="000000"/>
          <w:sz w:val="13"/>
          <w:szCs w:val="13"/>
        </w:rPr>
      </w:pPr>
    </w:p>
    <w:p w14:paraId="79F1BF94" w14:textId="7DF06B9A" w:rsidR="008523DA" w:rsidRPr="007F1AD9" w:rsidRDefault="008523DA" w:rsidP="008523DA">
      <w:pPr>
        <w:pStyle w:val="Heading3"/>
        <w:numPr>
          <w:ilvl w:val="2"/>
          <w:numId w:val="53"/>
        </w:numPr>
      </w:pPr>
      <w:bookmarkStart w:id="91" w:name="_Toc71363133"/>
      <w:r w:rsidRPr="007F1AD9">
        <w:lastRenderedPageBreak/>
        <w:t>Technology perspective</w:t>
      </w:r>
      <w:bookmarkEnd w:id="91"/>
    </w:p>
    <w:p w14:paraId="4A4F9CCE" w14:textId="77777777" w:rsidR="008523DA" w:rsidRPr="007F1AD9" w:rsidRDefault="008523DA" w:rsidP="008523DA">
      <w:pPr>
        <w:widowControl w:val="0"/>
        <w:autoSpaceDE w:val="0"/>
        <w:autoSpaceDN w:val="0"/>
        <w:adjustRightInd w:val="0"/>
        <w:spacing w:before="1" w:after="0" w:line="254" w:lineRule="exact"/>
        <w:ind w:left="112" w:right="72"/>
        <w:jc w:val="both"/>
        <w:rPr>
          <w:rFonts w:cstheme="minorHAnsi"/>
          <w:color w:val="000000"/>
          <w:spacing w:val="2"/>
        </w:rPr>
      </w:pPr>
    </w:p>
    <w:p w14:paraId="6B3F7768" w14:textId="77777777" w:rsidR="008523DA" w:rsidRPr="007F1AD9" w:rsidRDefault="008523DA" w:rsidP="008523DA">
      <w:pPr>
        <w:widowControl w:val="0"/>
        <w:autoSpaceDE w:val="0"/>
        <w:autoSpaceDN w:val="0"/>
        <w:adjustRightInd w:val="0"/>
        <w:spacing w:before="1" w:after="0" w:line="254" w:lineRule="exact"/>
        <w:ind w:left="112" w:right="72"/>
        <w:jc w:val="both"/>
        <w:rPr>
          <w:rFonts w:cstheme="minorHAnsi"/>
          <w:color w:val="000000"/>
        </w:rPr>
      </w:pPr>
      <w:r w:rsidRPr="007F1AD9">
        <w:rPr>
          <w:rFonts w:cstheme="minorHAnsi"/>
          <w:color w:val="000000"/>
          <w:spacing w:val="2"/>
        </w:rPr>
        <w:t>Considering</w:t>
      </w:r>
      <w:r w:rsidRPr="007F1AD9">
        <w:rPr>
          <w:rFonts w:cstheme="minorHAnsi"/>
          <w:color w:val="000000"/>
          <w:spacing w:val="1"/>
        </w:rPr>
        <w:t xml:space="preserve"> t</w:t>
      </w:r>
      <w:r w:rsidRPr="007F1AD9">
        <w:rPr>
          <w:rFonts w:cstheme="minorHAnsi"/>
          <w:color w:val="000000"/>
          <w:spacing w:val="-2"/>
        </w:rPr>
        <w:t>h</w:t>
      </w:r>
      <w:r w:rsidRPr="007F1AD9">
        <w:rPr>
          <w:rFonts w:cstheme="minorHAnsi"/>
          <w:color w:val="000000"/>
        </w:rPr>
        <w:t>at</w:t>
      </w:r>
      <w:r w:rsidRPr="007F1AD9">
        <w:rPr>
          <w:rFonts w:cstheme="minorHAnsi"/>
          <w:color w:val="000000"/>
          <w:spacing w:val="-1"/>
        </w:rPr>
        <w:t xml:space="preserve"> </w:t>
      </w:r>
      <w:r w:rsidRPr="007F1AD9">
        <w:rPr>
          <w:rFonts w:cstheme="minorHAnsi"/>
          <w:color w:val="000000"/>
          <w:spacing w:val="1"/>
        </w:rPr>
        <w:t>t</w:t>
      </w:r>
      <w:r w:rsidRPr="007F1AD9">
        <w:rPr>
          <w:rFonts w:cstheme="minorHAnsi"/>
          <w:color w:val="000000"/>
          <w:spacing w:val="-2"/>
        </w:rPr>
        <w:t>h</w:t>
      </w:r>
      <w:r w:rsidRPr="007F1AD9">
        <w:rPr>
          <w:rFonts w:cstheme="minorHAnsi"/>
          <w:color w:val="000000"/>
        </w:rPr>
        <w:t xml:space="preserve">e </w:t>
      </w:r>
      <w:r w:rsidRPr="007F1AD9">
        <w:rPr>
          <w:rFonts w:cstheme="minorHAnsi"/>
          <w:color w:val="000000"/>
          <w:spacing w:val="-3"/>
        </w:rPr>
        <w:t>m</w:t>
      </w:r>
      <w:r w:rsidRPr="007F1AD9">
        <w:rPr>
          <w:rFonts w:cstheme="minorHAnsi"/>
          <w:color w:val="000000"/>
        </w:rPr>
        <w:t>ed</w:t>
      </w:r>
      <w:r w:rsidRPr="007F1AD9">
        <w:rPr>
          <w:rFonts w:cstheme="minorHAnsi"/>
          <w:color w:val="000000"/>
          <w:spacing w:val="1"/>
        </w:rPr>
        <w:t>i</w:t>
      </w:r>
      <w:r w:rsidRPr="007F1AD9">
        <w:rPr>
          <w:rFonts w:cstheme="minorHAnsi"/>
          <w:color w:val="000000"/>
        </w:rPr>
        <w:t xml:space="preserve">a </w:t>
      </w:r>
      <w:r w:rsidRPr="007F1AD9">
        <w:rPr>
          <w:rFonts w:cstheme="minorHAnsi"/>
          <w:color w:val="000000"/>
          <w:spacing w:val="1"/>
        </w:rPr>
        <w:t>t</w:t>
      </w:r>
      <w:r w:rsidRPr="007F1AD9">
        <w:rPr>
          <w:rFonts w:cstheme="minorHAnsi"/>
          <w:color w:val="000000"/>
          <w:spacing w:val="-2"/>
        </w:rPr>
        <w:t>r</w:t>
      </w:r>
      <w:r w:rsidRPr="007F1AD9">
        <w:rPr>
          <w:rFonts w:cstheme="minorHAnsi"/>
          <w:color w:val="000000"/>
        </w:rPr>
        <w:t>a</w:t>
      </w:r>
      <w:r w:rsidRPr="007F1AD9">
        <w:rPr>
          <w:rFonts w:cstheme="minorHAnsi"/>
          <w:color w:val="000000"/>
          <w:spacing w:val="-1"/>
        </w:rPr>
        <w:t>f</w:t>
      </w:r>
      <w:r w:rsidRPr="007F1AD9">
        <w:rPr>
          <w:rFonts w:cstheme="minorHAnsi"/>
          <w:color w:val="000000"/>
          <w:spacing w:val="1"/>
        </w:rPr>
        <w:t>fi</w:t>
      </w:r>
      <w:r w:rsidRPr="007F1AD9">
        <w:rPr>
          <w:rFonts w:cstheme="minorHAnsi"/>
          <w:color w:val="000000"/>
        </w:rPr>
        <w:t>c</w:t>
      </w:r>
      <w:r w:rsidRPr="007F1AD9">
        <w:rPr>
          <w:rFonts w:cstheme="minorHAnsi"/>
          <w:color w:val="000000"/>
          <w:spacing w:val="-2"/>
        </w:rPr>
        <w:t xml:space="preserve"> </w:t>
      </w:r>
      <w:r w:rsidRPr="007F1AD9">
        <w:rPr>
          <w:rFonts w:cstheme="minorHAnsi"/>
          <w:color w:val="000000"/>
          <w:spacing w:val="1"/>
        </w:rPr>
        <w:t>i</w:t>
      </w:r>
      <w:r w:rsidRPr="007F1AD9">
        <w:rPr>
          <w:rFonts w:cstheme="minorHAnsi"/>
          <w:color w:val="000000"/>
        </w:rPr>
        <w:t>s</w:t>
      </w:r>
      <w:r w:rsidRPr="007F1AD9">
        <w:rPr>
          <w:rFonts w:cstheme="minorHAnsi"/>
          <w:color w:val="000000"/>
          <w:spacing w:val="-2"/>
        </w:rPr>
        <w:t xml:space="preserve"> </w:t>
      </w:r>
      <w:r w:rsidRPr="007F1AD9">
        <w:rPr>
          <w:rFonts w:cstheme="minorHAnsi"/>
          <w:color w:val="000000"/>
          <w:spacing w:val="1"/>
        </w:rPr>
        <w:t>t</w:t>
      </w:r>
      <w:r w:rsidRPr="007F1AD9">
        <w:rPr>
          <w:rFonts w:cstheme="minorHAnsi"/>
          <w:color w:val="000000"/>
        </w:rPr>
        <w:t xml:space="preserve">he </w:t>
      </w:r>
      <w:r w:rsidRPr="007F1AD9">
        <w:rPr>
          <w:rFonts w:cstheme="minorHAnsi"/>
          <w:color w:val="000000"/>
          <w:spacing w:val="-3"/>
        </w:rPr>
        <w:t>m</w:t>
      </w:r>
      <w:r w:rsidRPr="007F1AD9">
        <w:rPr>
          <w:rFonts w:cstheme="minorHAnsi"/>
          <w:color w:val="000000"/>
        </w:rPr>
        <w:t>a</w:t>
      </w:r>
      <w:r w:rsidRPr="007F1AD9">
        <w:rPr>
          <w:rFonts w:cstheme="minorHAnsi"/>
          <w:color w:val="000000"/>
          <w:spacing w:val="1"/>
        </w:rPr>
        <w:t>i</w:t>
      </w:r>
      <w:r w:rsidRPr="007F1AD9">
        <w:rPr>
          <w:rFonts w:cstheme="minorHAnsi"/>
          <w:color w:val="000000"/>
        </w:rPr>
        <w:t>n</w:t>
      </w:r>
      <w:r w:rsidRPr="007F1AD9">
        <w:rPr>
          <w:rFonts w:cstheme="minorHAnsi"/>
          <w:color w:val="000000"/>
          <w:spacing w:val="-2"/>
        </w:rPr>
        <w:t xml:space="preserve"> </w:t>
      </w:r>
      <w:r w:rsidRPr="007F1AD9">
        <w:rPr>
          <w:rFonts w:cstheme="minorHAnsi"/>
          <w:color w:val="000000"/>
          <w:spacing w:val="-1"/>
        </w:rPr>
        <w:t>t</w:t>
      </w:r>
      <w:r w:rsidRPr="007F1AD9">
        <w:rPr>
          <w:rFonts w:cstheme="minorHAnsi"/>
          <w:color w:val="000000"/>
          <w:spacing w:val="1"/>
        </w:rPr>
        <w:t>r</w:t>
      </w:r>
      <w:r w:rsidRPr="007F1AD9">
        <w:rPr>
          <w:rFonts w:cstheme="minorHAnsi"/>
          <w:color w:val="000000"/>
        </w:rPr>
        <w:t>a</w:t>
      </w:r>
      <w:r w:rsidRPr="007F1AD9">
        <w:rPr>
          <w:rFonts w:cstheme="minorHAnsi"/>
          <w:color w:val="000000"/>
          <w:spacing w:val="-1"/>
        </w:rPr>
        <w:t>f</w:t>
      </w:r>
      <w:r w:rsidRPr="007F1AD9">
        <w:rPr>
          <w:rFonts w:cstheme="minorHAnsi"/>
          <w:color w:val="000000"/>
          <w:spacing w:val="1"/>
        </w:rPr>
        <w:t>f</w:t>
      </w:r>
      <w:r w:rsidRPr="007F1AD9">
        <w:rPr>
          <w:rFonts w:cstheme="minorHAnsi"/>
          <w:color w:val="000000"/>
          <w:spacing w:val="-1"/>
        </w:rPr>
        <w:t>i</w:t>
      </w:r>
      <w:r w:rsidRPr="007F1AD9">
        <w:rPr>
          <w:rFonts w:cstheme="minorHAnsi"/>
          <w:color w:val="000000"/>
        </w:rPr>
        <w:t>c</w:t>
      </w:r>
      <w:r w:rsidRPr="007F1AD9">
        <w:rPr>
          <w:rFonts w:cstheme="minorHAnsi"/>
          <w:color w:val="000000"/>
          <w:spacing w:val="4"/>
        </w:rPr>
        <w:t xml:space="preserve"> </w:t>
      </w:r>
      <w:r w:rsidRPr="007F1AD9">
        <w:rPr>
          <w:rFonts w:cstheme="minorHAnsi"/>
          <w:color w:val="000000"/>
          <w:spacing w:val="1"/>
        </w:rPr>
        <w:t>t</w:t>
      </w:r>
      <w:r w:rsidRPr="007F1AD9">
        <w:rPr>
          <w:rFonts w:cstheme="minorHAnsi"/>
          <w:color w:val="000000"/>
          <w:spacing w:val="-2"/>
        </w:rPr>
        <w:t>y</w:t>
      </w:r>
      <w:r w:rsidRPr="007F1AD9">
        <w:rPr>
          <w:rFonts w:cstheme="minorHAnsi"/>
          <w:color w:val="000000"/>
        </w:rPr>
        <w:t>p</w:t>
      </w:r>
      <w:r w:rsidRPr="007F1AD9">
        <w:rPr>
          <w:rFonts w:cstheme="minorHAnsi"/>
          <w:color w:val="000000"/>
          <w:spacing w:val="1"/>
        </w:rPr>
        <w:t>e</w:t>
      </w:r>
      <w:r w:rsidRPr="007F1AD9">
        <w:rPr>
          <w:rFonts w:cstheme="minorHAnsi"/>
          <w:color w:val="000000"/>
        </w:rPr>
        <w:t xml:space="preserve">, </w:t>
      </w:r>
      <w:r w:rsidRPr="007F1AD9">
        <w:rPr>
          <w:rFonts w:cstheme="minorHAnsi"/>
          <w:color w:val="000000"/>
          <w:spacing w:val="-2"/>
        </w:rPr>
        <w:t>v</w:t>
      </w:r>
      <w:r w:rsidRPr="007F1AD9">
        <w:rPr>
          <w:rFonts w:cstheme="minorHAnsi"/>
          <w:color w:val="000000"/>
        </w:rPr>
        <w:t>o</w:t>
      </w:r>
      <w:r w:rsidRPr="007F1AD9">
        <w:rPr>
          <w:rFonts w:cstheme="minorHAnsi"/>
          <w:color w:val="000000"/>
          <w:spacing w:val="1"/>
        </w:rPr>
        <w:t>l</w:t>
      </w:r>
      <w:r w:rsidRPr="007F1AD9">
        <w:rPr>
          <w:rFonts w:cstheme="minorHAnsi"/>
          <w:color w:val="000000"/>
        </w:rPr>
        <w:t>u</w:t>
      </w:r>
      <w:r w:rsidRPr="007F1AD9">
        <w:rPr>
          <w:rFonts w:cstheme="minorHAnsi"/>
          <w:color w:val="000000"/>
          <w:spacing w:val="-4"/>
        </w:rPr>
        <w:t>m</w:t>
      </w:r>
      <w:r w:rsidRPr="007F1AD9">
        <w:rPr>
          <w:rFonts w:cstheme="minorHAnsi"/>
          <w:color w:val="000000"/>
          <w:spacing w:val="3"/>
        </w:rPr>
        <w:t>e</w:t>
      </w:r>
      <w:r w:rsidRPr="007F1AD9">
        <w:rPr>
          <w:rFonts w:cstheme="minorHAnsi"/>
          <w:color w:val="000000"/>
          <w:spacing w:val="-4"/>
        </w:rPr>
        <w:t>-</w:t>
      </w:r>
      <w:r w:rsidRPr="007F1AD9">
        <w:rPr>
          <w:rFonts w:cstheme="minorHAnsi"/>
          <w:color w:val="000000"/>
          <w:spacing w:val="-1"/>
        </w:rPr>
        <w:t>w</w:t>
      </w:r>
      <w:r w:rsidRPr="007F1AD9">
        <w:rPr>
          <w:rFonts w:cstheme="minorHAnsi"/>
          <w:color w:val="000000"/>
          <w:spacing w:val="1"/>
        </w:rPr>
        <w:t>i</w:t>
      </w:r>
      <w:r w:rsidRPr="007F1AD9">
        <w:rPr>
          <w:rFonts w:cstheme="minorHAnsi"/>
          <w:color w:val="000000"/>
        </w:rPr>
        <w:t>se</w:t>
      </w:r>
      <w:r w:rsidRPr="007F1AD9">
        <w:rPr>
          <w:rFonts w:cstheme="minorHAnsi"/>
          <w:color w:val="000000"/>
          <w:spacing w:val="1"/>
        </w:rPr>
        <w:t xml:space="preserve"> </w:t>
      </w:r>
      <w:r w:rsidRPr="007F1AD9">
        <w:rPr>
          <w:rFonts w:cstheme="minorHAnsi"/>
          <w:color w:val="000000"/>
        </w:rPr>
        <w:t>b</w:t>
      </w:r>
      <w:r w:rsidRPr="007F1AD9">
        <w:rPr>
          <w:rFonts w:cstheme="minorHAnsi"/>
          <w:color w:val="000000"/>
          <w:spacing w:val="-2"/>
        </w:rPr>
        <w:t>e</w:t>
      </w:r>
      <w:r w:rsidRPr="007F1AD9">
        <w:rPr>
          <w:rFonts w:cstheme="minorHAnsi"/>
          <w:color w:val="000000"/>
          <w:spacing w:val="1"/>
        </w:rPr>
        <w:t>i</w:t>
      </w:r>
      <w:r w:rsidRPr="007F1AD9">
        <w:rPr>
          <w:rFonts w:cstheme="minorHAnsi"/>
          <w:color w:val="000000"/>
        </w:rPr>
        <w:t>ng</w:t>
      </w:r>
      <w:r w:rsidRPr="007F1AD9">
        <w:rPr>
          <w:rFonts w:cstheme="minorHAnsi"/>
          <w:color w:val="000000"/>
          <w:spacing w:val="-2"/>
        </w:rPr>
        <w:t xml:space="preserve"> </w:t>
      </w:r>
      <w:r w:rsidRPr="007F1AD9">
        <w:rPr>
          <w:rFonts w:cstheme="minorHAnsi"/>
          <w:color w:val="000000"/>
        </w:rPr>
        <w:t>de</w:t>
      </w:r>
      <w:r w:rsidRPr="007F1AD9">
        <w:rPr>
          <w:rFonts w:cstheme="minorHAnsi"/>
          <w:color w:val="000000"/>
          <w:spacing w:val="1"/>
        </w:rPr>
        <w:t>li</w:t>
      </w:r>
      <w:r w:rsidRPr="007F1AD9">
        <w:rPr>
          <w:rFonts w:cstheme="minorHAnsi"/>
          <w:color w:val="000000"/>
          <w:spacing w:val="-2"/>
        </w:rPr>
        <w:t>v</w:t>
      </w:r>
      <w:r w:rsidRPr="007F1AD9">
        <w:rPr>
          <w:rFonts w:cstheme="minorHAnsi"/>
          <w:color w:val="000000"/>
        </w:rPr>
        <w:t>e</w:t>
      </w:r>
      <w:r w:rsidRPr="007F1AD9">
        <w:rPr>
          <w:rFonts w:cstheme="minorHAnsi"/>
          <w:color w:val="000000"/>
          <w:spacing w:val="-1"/>
        </w:rPr>
        <w:t>r</w:t>
      </w:r>
      <w:r w:rsidRPr="007F1AD9">
        <w:rPr>
          <w:rFonts w:cstheme="minorHAnsi"/>
          <w:color w:val="000000"/>
        </w:rPr>
        <w:t>ed by</w:t>
      </w:r>
      <w:r w:rsidRPr="007F1AD9">
        <w:rPr>
          <w:rFonts w:cstheme="minorHAnsi"/>
          <w:color w:val="000000"/>
          <w:spacing w:val="-2"/>
        </w:rPr>
        <w:t xml:space="preserve"> </w:t>
      </w:r>
      <w:r w:rsidRPr="007F1AD9">
        <w:rPr>
          <w:rFonts w:cstheme="minorHAnsi"/>
          <w:color w:val="000000"/>
          <w:spacing w:val="1"/>
        </w:rPr>
        <w:t>t</w:t>
      </w:r>
      <w:r w:rsidRPr="007F1AD9">
        <w:rPr>
          <w:rFonts w:cstheme="minorHAnsi"/>
          <w:color w:val="000000"/>
        </w:rPr>
        <w:t xml:space="preserve">he </w:t>
      </w:r>
      <w:r w:rsidRPr="007F1AD9">
        <w:rPr>
          <w:rFonts w:cstheme="minorHAnsi"/>
          <w:color w:val="000000"/>
          <w:spacing w:val="-2"/>
        </w:rPr>
        <w:t>n</w:t>
      </w:r>
      <w:r w:rsidRPr="007F1AD9">
        <w:rPr>
          <w:rFonts w:cstheme="minorHAnsi"/>
          <w:color w:val="000000"/>
        </w:rPr>
        <w:t>e</w:t>
      </w:r>
      <w:r w:rsidRPr="007F1AD9">
        <w:rPr>
          <w:rFonts w:cstheme="minorHAnsi"/>
          <w:color w:val="000000"/>
          <w:spacing w:val="1"/>
        </w:rPr>
        <w:t>t</w:t>
      </w:r>
      <w:r w:rsidRPr="007F1AD9">
        <w:rPr>
          <w:rFonts w:cstheme="minorHAnsi"/>
          <w:color w:val="000000"/>
          <w:spacing w:val="-1"/>
        </w:rPr>
        <w:t>w</w:t>
      </w:r>
      <w:r w:rsidRPr="007F1AD9">
        <w:rPr>
          <w:rFonts w:cstheme="minorHAnsi"/>
          <w:color w:val="000000"/>
          <w:spacing w:val="-2"/>
        </w:rPr>
        <w:t>ork</w:t>
      </w:r>
      <w:r w:rsidRPr="007F1AD9">
        <w:rPr>
          <w:rFonts w:cstheme="minorHAnsi"/>
          <w:color w:val="000000"/>
        </w:rPr>
        <w:t xml:space="preserve">s, </w:t>
      </w:r>
      <w:r w:rsidRPr="007F1AD9">
        <w:rPr>
          <w:rFonts w:cstheme="minorHAnsi"/>
          <w:color w:val="000000"/>
          <w:spacing w:val="1"/>
        </w:rPr>
        <w:t>t</w:t>
      </w:r>
      <w:r w:rsidRPr="007F1AD9">
        <w:rPr>
          <w:rFonts w:cstheme="minorHAnsi"/>
          <w:color w:val="000000"/>
        </w:rPr>
        <w:t>he new</w:t>
      </w:r>
      <w:r w:rsidRPr="007F1AD9">
        <w:rPr>
          <w:rFonts w:cstheme="minorHAnsi"/>
          <w:color w:val="000000"/>
          <w:spacing w:val="9"/>
        </w:rPr>
        <w:t xml:space="preserve"> </w:t>
      </w:r>
      <w:r w:rsidRPr="007F1AD9">
        <w:rPr>
          <w:rFonts w:cstheme="minorHAnsi"/>
          <w:color w:val="000000"/>
        </w:rPr>
        <w:t>5G</w:t>
      </w:r>
      <w:r w:rsidRPr="007F1AD9">
        <w:rPr>
          <w:rFonts w:cstheme="minorHAnsi"/>
          <w:color w:val="000000"/>
          <w:spacing w:val="8"/>
        </w:rPr>
        <w:t xml:space="preserve"> </w:t>
      </w:r>
      <w:r w:rsidRPr="007F1AD9">
        <w:rPr>
          <w:rFonts w:cstheme="minorHAnsi"/>
          <w:color w:val="000000"/>
        </w:rPr>
        <w:t>n</w:t>
      </w:r>
      <w:r w:rsidRPr="007F1AD9">
        <w:rPr>
          <w:rFonts w:cstheme="minorHAnsi"/>
          <w:color w:val="000000"/>
          <w:spacing w:val="-2"/>
        </w:rPr>
        <w:t>e</w:t>
      </w:r>
      <w:r w:rsidRPr="007F1AD9">
        <w:rPr>
          <w:rFonts w:cstheme="minorHAnsi"/>
          <w:color w:val="000000"/>
          <w:spacing w:val="1"/>
        </w:rPr>
        <w:t>t</w:t>
      </w:r>
      <w:r w:rsidRPr="007F1AD9">
        <w:rPr>
          <w:rFonts w:cstheme="minorHAnsi"/>
          <w:color w:val="000000"/>
          <w:spacing w:val="-1"/>
        </w:rPr>
        <w:t>w</w:t>
      </w:r>
      <w:r w:rsidRPr="007F1AD9">
        <w:rPr>
          <w:rFonts w:cstheme="minorHAnsi"/>
          <w:color w:val="000000"/>
        </w:rPr>
        <w:t>o</w:t>
      </w:r>
      <w:r w:rsidRPr="007F1AD9">
        <w:rPr>
          <w:rFonts w:cstheme="minorHAnsi"/>
          <w:color w:val="000000"/>
          <w:spacing w:val="1"/>
        </w:rPr>
        <w:t>r</w:t>
      </w:r>
      <w:r w:rsidRPr="007F1AD9">
        <w:rPr>
          <w:rFonts w:cstheme="minorHAnsi"/>
          <w:color w:val="000000"/>
          <w:spacing w:val="-2"/>
        </w:rPr>
        <w:t>k</w:t>
      </w:r>
      <w:r w:rsidRPr="007F1AD9">
        <w:rPr>
          <w:rFonts w:cstheme="minorHAnsi"/>
          <w:color w:val="000000"/>
        </w:rPr>
        <w:t>s</w:t>
      </w:r>
      <w:r w:rsidRPr="007F1AD9">
        <w:rPr>
          <w:rFonts w:cstheme="minorHAnsi"/>
          <w:color w:val="000000"/>
          <w:spacing w:val="10"/>
        </w:rPr>
        <w:t xml:space="preserve"> </w:t>
      </w:r>
      <w:r w:rsidRPr="007F1AD9">
        <w:rPr>
          <w:rFonts w:cstheme="minorHAnsi"/>
          <w:color w:val="000000"/>
          <w:spacing w:val="-3"/>
        </w:rPr>
        <w:t>w</w:t>
      </w:r>
      <w:r w:rsidRPr="007F1AD9">
        <w:rPr>
          <w:rFonts w:cstheme="minorHAnsi"/>
          <w:color w:val="000000"/>
          <w:spacing w:val="1"/>
        </w:rPr>
        <w:t>i</w:t>
      </w:r>
      <w:r w:rsidRPr="007F1AD9">
        <w:rPr>
          <w:rFonts w:cstheme="minorHAnsi"/>
          <w:color w:val="000000"/>
          <w:spacing w:val="-1"/>
        </w:rPr>
        <w:t>l</w:t>
      </w:r>
      <w:r w:rsidRPr="007F1AD9">
        <w:rPr>
          <w:rFonts w:cstheme="minorHAnsi"/>
          <w:color w:val="000000"/>
        </w:rPr>
        <w:t>l</w:t>
      </w:r>
      <w:r w:rsidRPr="007F1AD9">
        <w:rPr>
          <w:rFonts w:cstheme="minorHAnsi"/>
          <w:color w:val="000000"/>
          <w:spacing w:val="10"/>
        </w:rPr>
        <w:t xml:space="preserve"> </w:t>
      </w:r>
      <w:r w:rsidRPr="007F1AD9">
        <w:rPr>
          <w:rFonts w:cstheme="minorHAnsi"/>
          <w:color w:val="000000"/>
          <w:spacing w:val="-2"/>
        </w:rPr>
        <w:t>p</w:t>
      </w:r>
      <w:r w:rsidRPr="007F1AD9">
        <w:rPr>
          <w:rFonts w:cstheme="minorHAnsi"/>
          <w:color w:val="000000"/>
          <w:spacing w:val="1"/>
        </w:rPr>
        <w:t>l</w:t>
      </w:r>
      <w:r w:rsidRPr="007F1AD9">
        <w:rPr>
          <w:rFonts w:cstheme="minorHAnsi"/>
          <w:color w:val="000000"/>
        </w:rPr>
        <w:t>ay</w:t>
      </w:r>
      <w:r w:rsidRPr="007F1AD9">
        <w:rPr>
          <w:rFonts w:cstheme="minorHAnsi"/>
          <w:color w:val="000000"/>
          <w:spacing w:val="8"/>
        </w:rPr>
        <w:t xml:space="preserve"> </w:t>
      </w:r>
      <w:r w:rsidRPr="007F1AD9">
        <w:rPr>
          <w:rFonts w:cstheme="minorHAnsi"/>
          <w:color w:val="000000"/>
        </w:rPr>
        <w:t>a</w:t>
      </w:r>
      <w:r w:rsidRPr="007F1AD9">
        <w:rPr>
          <w:rFonts w:cstheme="minorHAnsi"/>
          <w:color w:val="000000"/>
          <w:spacing w:val="10"/>
        </w:rPr>
        <w:t xml:space="preserve"> </w:t>
      </w:r>
      <w:r w:rsidRPr="007F1AD9">
        <w:rPr>
          <w:rFonts w:cstheme="minorHAnsi"/>
          <w:color w:val="000000"/>
          <w:spacing w:val="-4"/>
        </w:rPr>
        <w:t>m</w:t>
      </w:r>
      <w:r w:rsidRPr="007F1AD9">
        <w:rPr>
          <w:rFonts w:cstheme="minorHAnsi"/>
          <w:color w:val="000000"/>
          <w:spacing w:val="-2"/>
        </w:rPr>
        <w:t>a</w:t>
      </w:r>
      <w:r w:rsidRPr="007F1AD9">
        <w:rPr>
          <w:rFonts w:cstheme="minorHAnsi"/>
          <w:color w:val="000000"/>
          <w:spacing w:val="3"/>
        </w:rPr>
        <w:t>j</w:t>
      </w:r>
      <w:r w:rsidRPr="007F1AD9">
        <w:rPr>
          <w:rFonts w:cstheme="minorHAnsi"/>
          <w:color w:val="000000"/>
        </w:rPr>
        <w:t>or</w:t>
      </w:r>
      <w:r w:rsidRPr="007F1AD9">
        <w:rPr>
          <w:rFonts w:cstheme="minorHAnsi"/>
          <w:color w:val="000000"/>
          <w:spacing w:val="8"/>
        </w:rPr>
        <w:t xml:space="preserve"> </w:t>
      </w:r>
      <w:r w:rsidRPr="007F1AD9">
        <w:rPr>
          <w:rFonts w:cstheme="minorHAnsi"/>
          <w:color w:val="000000"/>
          <w:spacing w:val="1"/>
        </w:rPr>
        <w:t>r</w:t>
      </w:r>
      <w:r w:rsidRPr="007F1AD9">
        <w:rPr>
          <w:rFonts w:cstheme="minorHAnsi"/>
          <w:color w:val="000000"/>
          <w:spacing w:val="-2"/>
        </w:rPr>
        <w:t>o</w:t>
      </w:r>
      <w:r w:rsidRPr="007F1AD9">
        <w:rPr>
          <w:rFonts w:cstheme="minorHAnsi"/>
          <w:color w:val="000000"/>
          <w:spacing w:val="1"/>
        </w:rPr>
        <w:t>l</w:t>
      </w:r>
      <w:r w:rsidRPr="007F1AD9">
        <w:rPr>
          <w:rFonts w:cstheme="minorHAnsi"/>
          <w:color w:val="000000"/>
        </w:rPr>
        <w:t>e</w:t>
      </w:r>
      <w:r w:rsidRPr="007F1AD9">
        <w:rPr>
          <w:rFonts w:cstheme="minorHAnsi"/>
          <w:color w:val="000000"/>
          <w:spacing w:val="8"/>
        </w:rPr>
        <w:t xml:space="preserve"> </w:t>
      </w:r>
      <w:r w:rsidRPr="007F1AD9">
        <w:rPr>
          <w:rFonts w:cstheme="minorHAnsi"/>
          <w:color w:val="000000"/>
          <w:spacing w:val="1"/>
        </w:rPr>
        <w:t>i</w:t>
      </w:r>
      <w:r w:rsidRPr="007F1AD9">
        <w:rPr>
          <w:rFonts w:cstheme="minorHAnsi"/>
          <w:color w:val="000000"/>
        </w:rPr>
        <w:t>n</w:t>
      </w:r>
      <w:r w:rsidRPr="007F1AD9">
        <w:rPr>
          <w:rFonts w:cstheme="minorHAnsi"/>
          <w:color w:val="000000"/>
          <w:spacing w:val="9"/>
        </w:rPr>
        <w:t xml:space="preserve"> </w:t>
      </w:r>
      <w:r w:rsidRPr="007F1AD9">
        <w:rPr>
          <w:rFonts w:cstheme="minorHAnsi"/>
          <w:color w:val="000000"/>
          <w:spacing w:val="-4"/>
        </w:rPr>
        <w:t>m</w:t>
      </w:r>
      <w:r w:rsidRPr="007F1AD9">
        <w:rPr>
          <w:rFonts w:cstheme="minorHAnsi"/>
          <w:color w:val="000000"/>
        </w:rPr>
        <w:t>ed</w:t>
      </w:r>
      <w:r w:rsidRPr="007F1AD9">
        <w:rPr>
          <w:rFonts w:cstheme="minorHAnsi"/>
          <w:color w:val="000000"/>
          <w:spacing w:val="1"/>
        </w:rPr>
        <w:t>i</w:t>
      </w:r>
      <w:r w:rsidRPr="007F1AD9">
        <w:rPr>
          <w:rFonts w:cstheme="minorHAnsi"/>
          <w:color w:val="000000"/>
        </w:rPr>
        <w:t>a</w:t>
      </w:r>
      <w:r w:rsidRPr="007F1AD9">
        <w:rPr>
          <w:rFonts w:cstheme="minorHAnsi"/>
          <w:color w:val="000000"/>
          <w:spacing w:val="8"/>
        </w:rPr>
        <w:t xml:space="preserve"> </w:t>
      </w:r>
      <w:r w:rsidRPr="007F1AD9">
        <w:rPr>
          <w:rFonts w:cstheme="minorHAnsi"/>
          <w:color w:val="000000"/>
          <w:spacing w:val="-2"/>
        </w:rPr>
        <w:t>d</w:t>
      </w:r>
      <w:r w:rsidRPr="007F1AD9">
        <w:rPr>
          <w:rFonts w:cstheme="minorHAnsi"/>
          <w:color w:val="000000"/>
          <w:spacing w:val="1"/>
        </w:rPr>
        <w:t>i</w:t>
      </w:r>
      <w:r w:rsidRPr="007F1AD9">
        <w:rPr>
          <w:rFonts w:cstheme="minorHAnsi"/>
          <w:color w:val="000000"/>
        </w:rPr>
        <w:t>s</w:t>
      </w:r>
      <w:r w:rsidRPr="007F1AD9">
        <w:rPr>
          <w:rFonts w:cstheme="minorHAnsi"/>
          <w:color w:val="000000"/>
          <w:spacing w:val="-1"/>
        </w:rPr>
        <w:t>t</w:t>
      </w:r>
      <w:r w:rsidRPr="007F1AD9">
        <w:rPr>
          <w:rFonts w:cstheme="minorHAnsi"/>
          <w:color w:val="000000"/>
          <w:spacing w:val="-2"/>
        </w:rPr>
        <w:t>r</w:t>
      </w:r>
      <w:r w:rsidRPr="007F1AD9">
        <w:rPr>
          <w:rFonts w:cstheme="minorHAnsi"/>
          <w:color w:val="000000"/>
          <w:spacing w:val="1"/>
        </w:rPr>
        <w:t>i</w:t>
      </w:r>
      <w:r w:rsidRPr="007F1AD9">
        <w:rPr>
          <w:rFonts w:cstheme="minorHAnsi"/>
          <w:color w:val="000000"/>
        </w:rPr>
        <w:t>bu</w:t>
      </w:r>
      <w:r w:rsidRPr="007F1AD9">
        <w:rPr>
          <w:rFonts w:cstheme="minorHAnsi"/>
          <w:color w:val="000000"/>
          <w:spacing w:val="-1"/>
        </w:rPr>
        <w:t>t</w:t>
      </w:r>
      <w:r w:rsidRPr="007F1AD9">
        <w:rPr>
          <w:rFonts w:cstheme="minorHAnsi"/>
          <w:color w:val="000000"/>
          <w:spacing w:val="1"/>
        </w:rPr>
        <w:t>i</w:t>
      </w:r>
      <w:r w:rsidRPr="007F1AD9">
        <w:rPr>
          <w:rFonts w:cstheme="minorHAnsi"/>
          <w:color w:val="000000"/>
        </w:rPr>
        <w:t>on.</w:t>
      </w:r>
      <w:r w:rsidRPr="007F1AD9">
        <w:rPr>
          <w:rFonts w:cstheme="minorHAnsi"/>
          <w:color w:val="000000"/>
          <w:spacing w:val="11"/>
        </w:rPr>
        <w:t xml:space="preserve"> </w:t>
      </w:r>
      <w:r w:rsidRPr="007F1AD9">
        <w:rPr>
          <w:rFonts w:cstheme="minorHAnsi"/>
          <w:color w:val="0D0D0D"/>
          <w:spacing w:val="2"/>
        </w:rPr>
        <w:t>T</w:t>
      </w:r>
      <w:r w:rsidRPr="007F1AD9">
        <w:rPr>
          <w:rFonts w:cstheme="minorHAnsi"/>
          <w:color w:val="0D0D0D"/>
        </w:rPr>
        <w:t>he</w:t>
      </w:r>
      <w:r w:rsidRPr="007F1AD9">
        <w:rPr>
          <w:rFonts w:cstheme="minorHAnsi"/>
          <w:color w:val="0D0D0D"/>
          <w:spacing w:val="8"/>
        </w:rPr>
        <w:t xml:space="preserve"> </w:t>
      </w:r>
      <w:r w:rsidRPr="007F1AD9">
        <w:rPr>
          <w:rFonts w:cstheme="minorHAnsi"/>
          <w:color w:val="0D0D0D"/>
        </w:rPr>
        <w:t>s</w:t>
      </w:r>
      <w:r w:rsidRPr="007F1AD9">
        <w:rPr>
          <w:rFonts w:cstheme="minorHAnsi"/>
          <w:color w:val="0D0D0D"/>
          <w:spacing w:val="-2"/>
        </w:rPr>
        <w:t>o</w:t>
      </w:r>
      <w:r w:rsidRPr="007F1AD9">
        <w:rPr>
          <w:rFonts w:cstheme="minorHAnsi"/>
          <w:color w:val="0D0D0D"/>
          <w:spacing w:val="1"/>
        </w:rPr>
        <w:t>l</w:t>
      </w:r>
      <w:r w:rsidRPr="007F1AD9">
        <w:rPr>
          <w:rFonts w:cstheme="minorHAnsi"/>
          <w:color w:val="0D0D0D"/>
        </w:rPr>
        <w:t>u</w:t>
      </w:r>
      <w:r w:rsidRPr="007F1AD9">
        <w:rPr>
          <w:rFonts w:cstheme="minorHAnsi"/>
          <w:color w:val="0D0D0D"/>
          <w:spacing w:val="-1"/>
        </w:rPr>
        <w:t>t</w:t>
      </w:r>
      <w:r w:rsidRPr="007F1AD9">
        <w:rPr>
          <w:rFonts w:cstheme="minorHAnsi"/>
          <w:color w:val="0D0D0D"/>
          <w:spacing w:val="1"/>
        </w:rPr>
        <w:t>i</w:t>
      </w:r>
      <w:r w:rsidRPr="007F1AD9">
        <w:rPr>
          <w:rFonts w:cstheme="minorHAnsi"/>
          <w:color w:val="0D0D0D"/>
        </w:rPr>
        <w:t>on</w:t>
      </w:r>
      <w:r w:rsidRPr="007F1AD9">
        <w:rPr>
          <w:rFonts w:cstheme="minorHAnsi"/>
          <w:color w:val="0D0D0D"/>
          <w:spacing w:val="9"/>
        </w:rPr>
        <w:t xml:space="preserve"> </w:t>
      </w:r>
      <w:r w:rsidRPr="007F1AD9">
        <w:rPr>
          <w:rFonts w:cstheme="minorHAnsi"/>
          <w:color w:val="0D0D0D"/>
          <w:spacing w:val="-4"/>
        </w:rPr>
        <w:t>m</w:t>
      </w:r>
      <w:r w:rsidRPr="007F1AD9">
        <w:rPr>
          <w:rFonts w:cstheme="minorHAnsi"/>
          <w:color w:val="0D0D0D"/>
        </w:rPr>
        <w:t>ust</w:t>
      </w:r>
      <w:r w:rsidRPr="007F1AD9">
        <w:rPr>
          <w:rFonts w:cstheme="minorHAnsi"/>
          <w:color w:val="0D0D0D"/>
          <w:spacing w:val="6"/>
        </w:rPr>
        <w:t xml:space="preserve"> </w:t>
      </w:r>
      <w:r w:rsidRPr="007F1AD9">
        <w:rPr>
          <w:rFonts w:cstheme="minorHAnsi"/>
          <w:color w:val="0D0D0D"/>
        </w:rPr>
        <w:t>be</w:t>
      </w:r>
      <w:r w:rsidRPr="007F1AD9">
        <w:rPr>
          <w:rFonts w:cstheme="minorHAnsi"/>
          <w:color w:val="0D0D0D"/>
          <w:spacing w:val="10"/>
        </w:rPr>
        <w:t xml:space="preserve"> </w:t>
      </w:r>
      <w:r w:rsidRPr="007F1AD9">
        <w:rPr>
          <w:rFonts w:cstheme="minorHAnsi"/>
          <w:color w:val="0D0D0D"/>
          <w:spacing w:val="-1"/>
        </w:rPr>
        <w:t>t</w:t>
      </w:r>
      <w:r w:rsidRPr="007F1AD9">
        <w:rPr>
          <w:rFonts w:cstheme="minorHAnsi"/>
          <w:color w:val="0D0D0D"/>
          <w:spacing w:val="1"/>
        </w:rPr>
        <w:t>r</w:t>
      </w:r>
      <w:r w:rsidRPr="007F1AD9">
        <w:rPr>
          <w:rFonts w:cstheme="minorHAnsi"/>
          <w:color w:val="0D0D0D"/>
        </w:rPr>
        <w:t>a</w:t>
      </w:r>
      <w:r w:rsidRPr="007F1AD9">
        <w:rPr>
          <w:rFonts w:cstheme="minorHAnsi"/>
          <w:color w:val="0D0D0D"/>
          <w:spacing w:val="-2"/>
        </w:rPr>
        <w:t>n</w:t>
      </w:r>
      <w:r w:rsidRPr="007F1AD9">
        <w:rPr>
          <w:rFonts w:cstheme="minorHAnsi"/>
          <w:color w:val="0D0D0D"/>
        </w:rPr>
        <w:t>sp</w:t>
      </w:r>
      <w:r w:rsidRPr="007F1AD9">
        <w:rPr>
          <w:rFonts w:cstheme="minorHAnsi"/>
          <w:color w:val="0D0D0D"/>
          <w:spacing w:val="-2"/>
        </w:rPr>
        <w:t>a</w:t>
      </w:r>
      <w:r w:rsidRPr="007F1AD9">
        <w:rPr>
          <w:rFonts w:cstheme="minorHAnsi"/>
          <w:color w:val="0D0D0D"/>
          <w:spacing w:val="1"/>
        </w:rPr>
        <w:t>r</w:t>
      </w:r>
      <w:r w:rsidRPr="007F1AD9">
        <w:rPr>
          <w:rFonts w:cstheme="minorHAnsi"/>
          <w:color w:val="0D0D0D"/>
        </w:rPr>
        <w:t>e</w:t>
      </w:r>
      <w:r w:rsidRPr="007F1AD9">
        <w:rPr>
          <w:rFonts w:cstheme="minorHAnsi"/>
          <w:color w:val="0D0D0D"/>
          <w:spacing w:val="-2"/>
        </w:rPr>
        <w:t>n</w:t>
      </w:r>
      <w:r w:rsidRPr="007F1AD9">
        <w:rPr>
          <w:rFonts w:cstheme="minorHAnsi"/>
          <w:color w:val="0D0D0D"/>
        </w:rPr>
        <w:t>t</w:t>
      </w:r>
      <w:r w:rsidRPr="007F1AD9">
        <w:rPr>
          <w:rFonts w:cstheme="minorHAnsi"/>
          <w:color w:val="0D0D0D"/>
          <w:spacing w:val="10"/>
        </w:rPr>
        <w:t xml:space="preserve"> </w:t>
      </w:r>
      <w:r w:rsidRPr="007F1AD9">
        <w:rPr>
          <w:rFonts w:cstheme="minorHAnsi"/>
          <w:color w:val="0D0D0D"/>
          <w:spacing w:val="-1"/>
        </w:rPr>
        <w:t>i</w:t>
      </w:r>
      <w:r w:rsidRPr="007F1AD9">
        <w:rPr>
          <w:rFonts w:cstheme="minorHAnsi"/>
          <w:color w:val="0D0D0D"/>
        </w:rPr>
        <w:t>n</w:t>
      </w:r>
      <w:r w:rsidRPr="007F1AD9">
        <w:rPr>
          <w:rFonts w:cstheme="minorHAnsi"/>
          <w:color w:val="0D0D0D"/>
          <w:spacing w:val="9"/>
        </w:rPr>
        <w:t xml:space="preserve"> </w:t>
      </w:r>
      <w:r w:rsidRPr="007F1AD9">
        <w:rPr>
          <w:rFonts w:cstheme="minorHAnsi"/>
          <w:color w:val="0D0D0D"/>
          <w:spacing w:val="-2"/>
        </w:rPr>
        <w:t>d</w:t>
      </w:r>
      <w:r w:rsidRPr="007F1AD9">
        <w:rPr>
          <w:rFonts w:cstheme="minorHAnsi"/>
          <w:color w:val="0D0D0D"/>
          <w:spacing w:val="1"/>
        </w:rPr>
        <w:t>i</w:t>
      </w:r>
      <w:r w:rsidRPr="007F1AD9">
        <w:rPr>
          <w:rFonts w:cstheme="minorHAnsi"/>
          <w:color w:val="0D0D0D"/>
          <w:spacing w:val="-2"/>
        </w:rPr>
        <w:t>f</w:t>
      </w:r>
      <w:r w:rsidRPr="007F1AD9">
        <w:rPr>
          <w:rFonts w:cstheme="minorHAnsi"/>
          <w:color w:val="0D0D0D"/>
          <w:spacing w:val="1"/>
        </w:rPr>
        <w:t>f</w:t>
      </w:r>
      <w:r w:rsidRPr="007F1AD9">
        <w:rPr>
          <w:rFonts w:cstheme="minorHAnsi"/>
          <w:color w:val="0D0D0D"/>
        </w:rPr>
        <w:t>e</w:t>
      </w:r>
      <w:r w:rsidRPr="007F1AD9">
        <w:rPr>
          <w:rFonts w:cstheme="minorHAnsi"/>
          <w:color w:val="0D0D0D"/>
          <w:spacing w:val="-1"/>
        </w:rPr>
        <w:t>r</w:t>
      </w:r>
      <w:r w:rsidRPr="007F1AD9">
        <w:rPr>
          <w:rFonts w:cstheme="minorHAnsi"/>
          <w:color w:val="0D0D0D"/>
        </w:rPr>
        <w:t>ent</w:t>
      </w:r>
      <w:r w:rsidRPr="007F1AD9">
        <w:rPr>
          <w:rFonts w:cstheme="minorHAnsi"/>
          <w:color w:val="0D0D0D"/>
          <w:spacing w:val="8"/>
        </w:rPr>
        <w:t xml:space="preserve"> </w:t>
      </w:r>
      <w:r w:rsidRPr="007F1AD9">
        <w:rPr>
          <w:rFonts w:cstheme="minorHAnsi"/>
          <w:color w:val="0D0D0D"/>
          <w:spacing w:val="-1"/>
        </w:rPr>
        <w:t>l</w:t>
      </w:r>
      <w:r w:rsidRPr="007F1AD9">
        <w:rPr>
          <w:rFonts w:cstheme="minorHAnsi"/>
          <w:color w:val="0D0D0D"/>
        </w:rPr>
        <w:t>e</w:t>
      </w:r>
      <w:r w:rsidRPr="007F1AD9">
        <w:rPr>
          <w:rFonts w:cstheme="minorHAnsi"/>
          <w:color w:val="0D0D0D"/>
          <w:spacing w:val="-2"/>
        </w:rPr>
        <w:t>v</w:t>
      </w:r>
      <w:r w:rsidRPr="007F1AD9">
        <w:rPr>
          <w:rFonts w:cstheme="minorHAnsi"/>
          <w:color w:val="0D0D0D"/>
        </w:rPr>
        <w:t>e</w:t>
      </w:r>
      <w:r w:rsidRPr="007F1AD9">
        <w:rPr>
          <w:rFonts w:cstheme="minorHAnsi"/>
          <w:color w:val="0D0D0D"/>
          <w:spacing w:val="1"/>
        </w:rPr>
        <w:t>l</w:t>
      </w:r>
      <w:r w:rsidRPr="007F1AD9">
        <w:rPr>
          <w:rFonts w:cstheme="minorHAnsi"/>
          <w:color w:val="0D0D0D"/>
        </w:rPr>
        <w:t xml:space="preserve">s, </w:t>
      </w:r>
      <w:r w:rsidRPr="007F1AD9">
        <w:rPr>
          <w:rFonts w:cstheme="minorHAnsi"/>
          <w:color w:val="0D0D0D"/>
          <w:spacing w:val="1"/>
        </w:rPr>
        <w:t>fr</w:t>
      </w:r>
      <w:r w:rsidRPr="007F1AD9">
        <w:rPr>
          <w:rFonts w:cstheme="minorHAnsi"/>
          <w:color w:val="0D0D0D"/>
        </w:rPr>
        <w:t>om</w:t>
      </w:r>
      <w:r w:rsidRPr="007F1AD9">
        <w:rPr>
          <w:rFonts w:cstheme="minorHAnsi"/>
          <w:color w:val="0D0D0D"/>
          <w:spacing w:val="-6"/>
        </w:rPr>
        <w:t xml:space="preserve"> </w:t>
      </w:r>
      <w:r w:rsidRPr="007F1AD9">
        <w:rPr>
          <w:rFonts w:cstheme="minorHAnsi"/>
          <w:color w:val="0D0D0D"/>
          <w:spacing w:val="1"/>
        </w:rPr>
        <w:t>t</w:t>
      </w:r>
      <w:r w:rsidRPr="007F1AD9">
        <w:rPr>
          <w:rFonts w:cstheme="minorHAnsi"/>
          <w:color w:val="0D0D0D"/>
        </w:rPr>
        <w:t>he</w:t>
      </w:r>
      <w:r w:rsidRPr="007F1AD9">
        <w:rPr>
          <w:rFonts w:cstheme="minorHAnsi"/>
          <w:color w:val="0D0D0D"/>
          <w:spacing w:val="-2"/>
        </w:rPr>
        <w:t xml:space="preserve"> </w:t>
      </w:r>
      <w:r w:rsidRPr="007F1AD9">
        <w:rPr>
          <w:rFonts w:cstheme="minorHAnsi"/>
          <w:color w:val="0D0D0D"/>
          <w:spacing w:val="-4"/>
        </w:rPr>
        <w:t>m</w:t>
      </w:r>
      <w:r w:rsidRPr="007F1AD9">
        <w:rPr>
          <w:rFonts w:cstheme="minorHAnsi"/>
          <w:color w:val="0D0D0D"/>
        </w:rPr>
        <w:t>ed</w:t>
      </w:r>
      <w:r w:rsidRPr="007F1AD9">
        <w:rPr>
          <w:rFonts w:cstheme="minorHAnsi"/>
          <w:color w:val="0D0D0D"/>
          <w:spacing w:val="1"/>
        </w:rPr>
        <w:t>i</w:t>
      </w:r>
      <w:r w:rsidRPr="007F1AD9">
        <w:rPr>
          <w:rFonts w:cstheme="minorHAnsi"/>
          <w:color w:val="0D0D0D"/>
        </w:rPr>
        <w:t>a</w:t>
      </w:r>
      <w:r w:rsidRPr="007F1AD9">
        <w:rPr>
          <w:rFonts w:cstheme="minorHAnsi"/>
          <w:color w:val="0D0D0D"/>
          <w:spacing w:val="-2"/>
        </w:rPr>
        <w:t xml:space="preserve"> </w:t>
      </w:r>
      <w:r w:rsidRPr="007F1AD9">
        <w:rPr>
          <w:rFonts w:cstheme="minorHAnsi"/>
          <w:color w:val="0D0D0D"/>
        </w:rPr>
        <w:t>de</w:t>
      </w:r>
      <w:r w:rsidRPr="007F1AD9">
        <w:rPr>
          <w:rFonts w:cstheme="minorHAnsi"/>
          <w:color w:val="0D0D0D"/>
          <w:spacing w:val="-1"/>
        </w:rPr>
        <w:t>l</w:t>
      </w:r>
      <w:r w:rsidRPr="007F1AD9">
        <w:rPr>
          <w:rFonts w:cstheme="minorHAnsi"/>
          <w:color w:val="0D0D0D"/>
          <w:spacing w:val="1"/>
        </w:rPr>
        <w:t>i</w:t>
      </w:r>
      <w:r w:rsidRPr="007F1AD9">
        <w:rPr>
          <w:rFonts w:cstheme="minorHAnsi"/>
          <w:color w:val="0D0D0D"/>
          <w:spacing w:val="-2"/>
        </w:rPr>
        <w:t>v</w:t>
      </w:r>
      <w:r w:rsidRPr="007F1AD9">
        <w:rPr>
          <w:rFonts w:cstheme="minorHAnsi"/>
          <w:color w:val="0D0D0D"/>
        </w:rPr>
        <w:t>e</w:t>
      </w:r>
      <w:r w:rsidRPr="007F1AD9">
        <w:rPr>
          <w:rFonts w:cstheme="minorHAnsi"/>
          <w:color w:val="0D0D0D"/>
          <w:spacing w:val="1"/>
        </w:rPr>
        <w:t>r</w:t>
      </w:r>
      <w:r w:rsidRPr="007F1AD9">
        <w:rPr>
          <w:rFonts w:cstheme="minorHAnsi"/>
          <w:color w:val="0D0D0D"/>
        </w:rPr>
        <w:t>y</w:t>
      </w:r>
      <w:r w:rsidRPr="007F1AD9">
        <w:rPr>
          <w:rFonts w:cstheme="minorHAnsi"/>
          <w:color w:val="0D0D0D"/>
          <w:spacing w:val="-5"/>
        </w:rPr>
        <w:t xml:space="preserve"> </w:t>
      </w:r>
      <w:r w:rsidRPr="007F1AD9">
        <w:rPr>
          <w:rFonts w:cstheme="minorHAnsi"/>
          <w:color w:val="0D0D0D"/>
        </w:rPr>
        <w:t>p</w:t>
      </w:r>
      <w:r w:rsidRPr="007F1AD9">
        <w:rPr>
          <w:rFonts w:cstheme="minorHAnsi"/>
          <w:color w:val="0D0D0D"/>
          <w:spacing w:val="1"/>
        </w:rPr>
        <w:t>r</w:t>
      </w:r>
      <w:r w:rsidRPr="007F1AD9">
        <w:rPr>
          <w:rFonts w:cstheme="minorHAnsi"/>
          <w:color w:val="0D0D0D"/>
        </w:rPr>
        <w:t>o</w:t>
      </w:r>
      <w:r w:rsidRPr="007F1AD9">
        <w:rPr>
          <w:rFonts w:cstheme="minorHAnsi"/>
          <w:color w:val="0D0D0D"/>
          <w:spacing w:val="1"/>
        </w:rPr>
        <w:t>t</w:t>
      </w:r>
      <w:r w:rsidRPr="007F1AD9">
        <w:rPr>
          <w:rFonts w:cstheme="minorHAnsi"/>
          <w:color w:val="0D0D0D"/>
        </w:rPr>
        <w:t>oc</w:t>
      </w:r>
      <w:r w:rsidRPr="007F1AD9">
        <w:rPr>
          <w:rFonts w:cstheme="minorHAnsi"/>
          <w:color w:val="0D0D0D"/>
          <w:spacing w:val="-2"/>
        </w:rPr>
        <w:t>o</w:t>
      </w:r>
      <w:r w:rsidRPr="007F1AD9">
        <w:rPr>
          <w:rFonts w:cstheme="minorHAnsi"/>
          <w:color w:val="0D0D0D"/>
        </w:rPr>
        <w:t>l</w:t>
      </w:r>
      <w:r w:rsidRPr="007F1AD9">
        <w:rPr>
          <w:rFonts w:cstheme="minorHAnsi"/>
          <w:color w:val="0D0D0D"/>
          <w:spacing w:val="-1"/>
        </w:rPr>
        <w:t xml:space="preserve"> </w:t>
      </w:r>
      <w:r w:rsidRPr="007F1AD9">
        <w:rPr>
          <w:rFonts w:cstheme="minorHAnsi"/>
          <w:color w:val="0D0D0D"/>
        </w:rPr>
        <w:t>p</w:t>
      </w:r>
      <w:r w:rsidRPr="007F1AD9">
        <w:rPr>
          <w:rFonts w:cstheme="minorHAnsi"/>
          <w:color w:val="0D0D0D"/>
          <w:spacing w:val="-2"/>
        </w:rPr>
        <w:t>e</w:t>
      </w:r>
      <w:r w:rsidRPr="007F1AD9">
        <w:rPr>
          <w:rFonts w:cstheme="minorHAnsi"/>
          <w:color w:val="0D0D0D"/>
          <w:spacing w:val="1"/>
        </w:rPr>
        <w:t>r</w:t>
      </w:r>
      <w:r w:rsidRPr="007F1AD9">
        <w:rPr>
          <w:rFonts w:cstheme="minorHAnsi"/>
          <w:color w:val="0D0D0D"/>
        </w:rPr>
        <w:t>sp</w:t>
      </w:r>
      <w:r w:rsidRPr="007F1AD9">
        <w:rPr>
          <w:rFonts w:cstheme="minorHAnsi"/>
          <w:color w:val="0D0D0D"/>
          <w:spacing w:val="-2"/>
        </w:rPr>
        <w:t>e</w:t>
      </w:r>
      <w:r w:rsidRPr="007F1AD9">
        <w:rPr>
          <w:rFonts w:cstheme="minorHAnsi"/>
          <w:color w:val="0D0D0D"/>
        </w:rPr>
        <w:t>c</w:t>
      </w:r>
      <w:r w:rsidRPr="007F1AD9">
        <w:rPr>
          <w:rFonts w:cstheme="minorHAnsi"/>
          <w:color w:val="0D0D0D"/>
          <w:spacing w:val="-1"/>
        </w:rPr>
        <w:t>t</w:t>
      </w:r>
      <w:r w:rsidRPr="007F1AD9">
        <w:rPr>
          <w:rFonts w:cstheme="minorHAnsi"/>
          <w:color w:val="0D0D0D"/>
          <w:spacing w:val="1"/>
        </w:rPr>
        <w:t>i</w:t>
      </w:r>
      <w:r w:rsidRPr="007F1AD9">
        <w:rPr>
          <w:rFonts w:cstheme="minorHAnsi"/>
          <w:color w:val="0D0D0D"/>
          <w:spacing w:val="-2"/>
        </w:rPr>
        <w:t>v</w:t>
      </w:r>
      <w:r w:rsidRPr="007F1AD9">
        <w:rPr>
          <w:rFonts w:cstheme="minorHAnsi"/>
          <w:color w:val="0D0D0D"/>
        </w:rPr>
        <w:t>e</w:t>
      </w:r>
      <w:r w:rsidRPr="007F1AD9">
        <w:rPr>
          <w:rFonts w:cstheme="minorHAnsi"/>
          <w:color w:val="0D0D0D"/>
          <w:spacing w:val="-2"/>
        </w:rPr>
        <w:t xml:space="preserve"> </w:t>
      </w:r>
      <w:r w:rsidRPr="007F1AD9">
        <w:rPr>
          <w:rFonts w:cstheme="minorHAnsi"/>
          <w:color w:val="0D0D0D"/>
          <w:spacing w:val="1"/>
        </w:rPr>
        <w:t>t</w:t>
      </w:r>
      <w:r w:rsidRPr="007F1AD9">
        <w:rPr>
          <w:rFonts w:cstheme="minorHAnsi"/>
          <w:color w:val="0D0D0D"/>
        </w:rPr>
        <w:t>o</w:t>
      </w:r>
      <w:r w:rsidRPr="007F1AD9">
        <w:rPr>
          <w:rFonts w:cstheme="minorHAnsi"/>
          <w:color w:val="0D0D0D"/>
          <w:spacing w:val="-2"/>
        </w:rPr>
        <w:t xml:space="preserve"> </w:t>
      </w:r>
      <w:r w:rsidRPr="007F1AD9">
        <w:rPr>
          <w:rFonts w:cstheme="minorHAnsi"/>
          <w:color w:val="0D0D0D"/>
        </w:rPr>
        <w:t>be</w:t>
      </w:r>
      <w:r w:rsidRPr="007F1AD9">
        <w:rPr>
          <w:rFonts w:cstheme="minorHAnsi"/>
          <w:color w:val="0D0D0D"/>
          <w:spacing w:val="-2"/>
        </w:rPr>
        <w:t xml:space="preserve"> </w:t>
      </w:r>
      <w:r w:rsidRPr="007F1AD9">
        <w:rPr>
          <w:rFonts w:cstheme="minorHAnsi"/>
          <w:color w:val="0D0D0D"/>
        </w:rPr>
        <w:t>u</w:t>
      </w:r>
      <w:r w:rsidRPr="007F1AD9">
        <w:rPr>
          <w:rFonts w:cstheme="minorHAnsi"/>
          <w:color w:val="0D0D0D"/>
          <w:spacing w:val="-2"/>
        </w:rPr>
        <w:t>n</w:t>
      </w:r>
      <w:r w:rsidRPr="007F1AD9">
        <w:rPr>
          <w:rFonts w:cstheme="minorHAnsi"/>
          <w:color w:val="0D0D0D"/>
          <w:spacing w:val="-1"/>
        </w:rPr>
        <w:t>i</w:t>
      </w:r>
      <w:r w:rsidRPr="007F1AD9">
        <w:rPr>
          <w:rFonts w:cstheme="minorHAnsi"/>
          <w:color w:val="0D0D0D"/>
          <w:spacing w:val="-2"/>
        </w:rPr>
        <w:t>v</w:t>
      </w:r>
      <w:r w:rsidRPr="007F1AD9">
        <w:rPr>
          <w:rFonts w:cstheme="minorHAnsi"/>
          <w:color w:val="0D0D0D"/>
        </w:rPr>
        <w:t>e</w:t>
      </w:r>
      <w:r w:rsidRPr="007F1AD9">
        <w:rPr>
          <w:rFonts w:cstheme="minorHAnsi"/>
          <w:color w:val="0D0D0D"/>
          <w:spacing w:val="1"/>
        </w:rPr>
        <w:t>r</w:t>
      </w:r>
      <w:r w:rsidRPr="007F1AD9">
        <w:rPr>
          <w:rFonts w:cstheme="minorHAnsi"/>
          <w:color w:val="0D0D0D"/>
        </w:rPr>
        <w:t>s</w:t>
      </w:r>
      <w:r w:rsidRPr="007F1AD9">
        <w:rPr>
          <w:rFonts w:cstheme="minorHAnsi"/>
          <w:color w:val="0D0D0D"/>
          <w:spacing w:val="1"/>
        </w:rPr>
        <w:t>a</w:t>
      </w:r>
      <w:r w:rsidRPr="007F1AD9">
        <w:rPr>
          <w:rFonts w:cstheme="minorHAnsi"/>
          <w:color w:val="0D0D0D"/>
          <w:spacing w:val="-1"/>
        </w:rPr>
        <w:t>l</w:t>
      </w:r>
      <w:r w:rsidRPr="007F1AD9">
        <w:rPr>
          <w:rFonts w:cstheme="minorHAnsi"/>
          <w:color w:val="0D0D0D"/>
          <w:spacing w:val="1"/>
        </w:rPr>
        <w:t>l</w:t>
      </w:r>
      <w:r w:rsidRPr="007F1AD9">
        <w:rPr>
          <w:rFonts w:cstheme="minorHAnsi"/>
          <w:color w:val="0D0D0D"/>
        </w:rPr>
        <w:t>y</w:t>
      </w:r>
      <w:r w:rsidRPr="007F1AD9">
        <w:rPr>
          <w:rFonts w:cstheme="minorHAnsi"/>
          <w:color w:val="0D0D0D"/>
          <w:spacing w:val="-5"/>
        </w:rPr>
        <w:t xml:space="preserve"> </w:t>
      </w:r>
      <w:r w:rsidRPr="007F1AD9">
        <w:rPr>
          <w:rFonts w:cstheme="minorHAnsi"/>
          <w:color w:val="0D0D0D"/>
        </w:rPr>
        <w:t>adop</w:t>
      </w:r>
      <w:r w:rsidRPr="007F1AD9">
        <w:rPr>
          <w:rFonts w:cstheme="minorHAnsi"/>
          <w:color w:val="0D0D0D"/>
          <w:spacing w:val="1"/>
        </w:rPr>
        <w:t>t</w:t>
      </w:r>
      <w:r w:rsidRPr="007F1AD9">
        <w:rPr>
          <w:rFonts w:cstheme="minorHAnsi"/>
          <w:color w:val="0D0D0D"/>
        </w:rPr>
        <w:t>ed,</w:t>
      </w:r>
      <w:r w:rsidRPr="007F1AD9">
        <w:rPr>
          <w:rFonts w:cstheme="minorHAnsi"/>
          <w:color w:val="0D0D0D"/>
          <w:spacing w:val="-4"/>
        </w:rPr>
        <w:t xml:space="preserve"> </w:t>
      </w:r>
      <w:r w:rsidRPr="007F1AD9">
        <w:rPr>
          <w:rFonts w:cstheme="minorHAnsi"/>
          <w:color w:val="0D0D0D"/>
        </w:rPr>
        <w:t>and</w:t>
      </w:r>
      <w:r w:rsidRPr="007F1AD9">
        <w:rPr>
          <w:rFonts w:cstheme="minorHAnsi"/>
          <w:color w:val="0D0D0D"/>
          <w:spacing w:val="-2"/>
        </w:rPr>
        <w:t xml:space="preserve"> f</w:t>
      </w:r>
      <w:r w:rsidRPr="007F1AD9">
        <w:rPr>
          <w:rFonts w:cstheme="minorHAnsi"/>
          <w:color w:val="0D0D0D"/>
          <w:spacing w:val="1"/>
        </w:rPr>
        <w:t>r</w:t>
      </w:r>
      <w:r w:rsidRPr="007F1AD9">
        <w:rPr>
          <w:rFonts w:cstheme="minorHAnsi"/>
          <w:color w:val="0D0D0D"/>
        </w:rPr>
        <w:t>om</w:t>
      </w:r>
      <w:r w:rsidRPr="007F1AD9">
        <w:rPr>
          <w:rFonts w:cstheme="minorHAnsi"/>
          <w:color w:val="0D0D0D"/>
          <w:spacing w:val="-4"/>
        </w:rPr>
        <w:t xml:space="preserve"> </w:t>
      </w:r>
      <w:r w:rsidRPr="007F1AD9">
        <w:rPr>
          <w:rFonts w:cstheme="minorHAnsi"/>
          <w:color w:val="0D0D0D"/>
          <w:spacing w:val="1"/>
        </w:rPr>
        <w:t>t</w:t>
      </w:r>
      <w:r w:rsidRPr="007F1AD9">
        <w:rPr>
          <w:rFonts w:cstheme="minorHAnsi"/>
          <w:color w:val="0D0D0D"/>
        </w:rPr>
        <w:t>he</w:t>
      </w:r>
      <w:r w:rsidRPr="007F1AD9">
        <w:rPr>
          <w:rFonts w:cstheme="minorHAnsi"/>
          <w:color w:val="0D0D0D"/>
          <w:spacing w:val="-2"/>
        </w:rPr>
        <w:t xml:space="preserve"> </w:t>
      </w:r>
      <w:r w:rsidRPr="007F1AD9">
        <w:rPr>
          <w:rFonts w:cstheme="minorHAnsi"/>
          <w:color w:val="0D0D0D"/>
        </w:rPr>
        <w:t>n</w:t>
      </w:r>
      <w:r w:rsidRPr="007F1AD9">
        <w:rPr>
          <w:rFonts w:cstheme="minorHAnsi"/>
          <w:color w:val="0D0D0D"/>
          <w:spacing w:val="-2"/>
        </w:rPr>
        <w:t>e</w:t>
      </w:r>
      <w:r w:rsidRPr="007F1AD9">
        <w:rPr>
          <w:rFonts w:cstheme="minorHAnsi"/>
          <w:color w:val="0D0D0D"/>
          <w:spacing w:val="1"/>
        </w:rPr>
        <w:t>t</w:t>
      </w:r>
      <w:r w:rsidRPr="007F1AD9">
        <w:rPr>
          <w:rFonts w:cstheme="minorHAnsi"/>
          <w:color w:val="0D0D0D"/>
          <w:spacing w:val="-1"/>
        </w:rPr>
        <w:t>w</w:t>
      </w:r>
      <w:r w:rsidRPr="007F1AD9">
        <w:rPr>
          <w:rFonts w:cstheme="minorHAnsi"/>
          <w:color w:val="0D0D0D"/>
        </w:rPr>
        <w:t>o</w:t>
      </w:r>
      <w:r w:rsidRPr="007F1AD9">
        <w:rPr>
          <w:rFonts w:cstheme="minorHAnsi"/>
          <w:color w:val="0D0D0D"/>
          <w:spacing w:val="1"/>
        </w:rPr>
        <w:t>r</w:t>
      </w:r>
      <w:r w:rsidRPr="007F1AD9">
        <w:rPr>
          <w:rFonts w:cstheme="minorHAnsi"/>
          <w:color w:val="0D0D0D"/>
          <w:spacing w:val="-2"/>
        </w:rPr>
        <w:t>k</w:t>
      </w:r>
      <w:r w:rsidRPr="007F1AD9">
        <w:rPr>
          <w:rFonts w:cstheme="minorHAnsi"/>
          <w:color w:val="0D0D0D"/>
          <w:spacing w:val="1"/>
        </w:rPr>
        <w:t>i</w:t>
      </w:r>
      <w:r w:rsidRPr="007F1AD9">
        <w:rPr>
          <w:rFonts w:cstheme="minorHAnsi"/>
          <w:color w:val="0D0D0D"/>
        </w:rPr>
        <w:t>ng</w:t>
      </w:r>
      <w:r w:rsidRPr="007F1AD9">
        <w:rPr>
          <w:rFonts w:cstheme="minorHAnsi"/>
          <w:color w:val="0D0D0D"/>
          <w:spacing w:val="-5"/>
        </w:rPr>
        <w:t xml:space="preserve"> </w:t>
      </w:r>
      <w:r w:rsidRPr="007F1AD9">
        <w:rPr>
          <w:rFonts w:cstheme="minorHAnsi"/>
          <w:color w:val="0D0D0D"/>
        </w:rPr>
        <w:t>e</w:t>
      </w:r>
      <w:r w:rsidRPr="007F1AD9">
        <w:rPr>
          <w:rFonts w:cstheme="minorHAnsi"/>
          <w:color w:val="0D0D0D"/>
          <w:spacing w:val="1"/>
        </w:rPr>
        <w:t>f</w:t>
      </w:r>
      <w:r w:rsidRPr="007F1AD9">
        <w:rPr>
          <w:rFonts w:cstheme="minorHAnsi"/>
          <w:color w:val="0D0D0D"/>
          <w:spacing w:val="-2"/>
        </w:rPr>
        <w:t>f</w:t>
      </w:r>
      <w:r w:rsidRPr="007F1AD9">
        <w:rPr>
          <w:rFonts w:cstheme="minorHAnsi"/>
          <w:color w:val="0D0D0D"/>
          <w:spacing w:val="1"/>
        </w:rPr>
        <w:t>i</w:t>
      </w:r>
      <w:r w:rsidRPr="007F1AD9">
        <w:rPr>
          <w:rFonts w:cstheme="minorHAnsi"/>
          <w:color w:val="0D0D0D"/>
          <w:spacing w:val="-2"/>
        </w:rPr>
        <w:t>c</w:t>
      </w:r>
      <w:r w:rsidRPr="007F1AD9">
        <w:rPr>
          <w:rFonts w:cstheme="minorHAnsi"/>
          <w:color w:val="0D0D0D"/>
          <w:spacing w:val="7"/>
        </w:rPr>
        <w:t>i</w:t>
      </w:r>
      <w:r w:rsidRPr="007F1AD9">
        <w:rPr>
          <w:rFonts w:cstheme="minorHAnsi"/>
          <w:color w:val="0D0D0D"/>
        </w:rPr>
        <w:t>en</w:t>
      </w:r>
      <w:r w:rsidRPr="007F1AD9">
        <w:rPr>
          <w:rFonts w:cstheme="minorHAnsi"/>
          <w:color w:val="0D0D0D"/>
          <w:spacing w:val="1"/>
        </w:rPr>
        <w:t>c</w:t>
      </w:r>
      <w:r w:rsidRPr="007F1AD9">
        <w:rPr>
          <w:rFonts w:cstheme="minorHAnsi"/>
          <w:color w:val="0D0D0D"/>
        </w:rPr>
        <w:t>y</w:t>
      </w:r>
      <w:r w:rsidRPr="007F1AD9">
        <w:rPr>
          <w:rFonts w:cstheme="minorHAnsi"/>
          <w:color w:val="0D0D0D"/>
          <w:spacing w:val="-5"/>
        </w:rPr>
        <w:t xml:space="preserve"> </w:t>
      </w:r>
      <w:r w:rsidRPr="007F1AD9">
        <w:rPr>
          <w:rFonts w:cstheme="minorHAnsi"/>
          <w:color w:val="0D0D0D"/>
          <w:spacing w:val="-1"/>
        </w:rPr>
        <w:t>t</w:t>
      </w:r>
      <w:r w:rsidRPr="007F1AD9">
        <w:rPr>
          <w:rFonts w:cstheme="minorHAnsi"/>
          <w:color w:val="0D0D0D"/>
        </w:rPr>
        <w:t>o</w:t>
      </w:r>
      <w:r w:rsidRPr="007F1AD9">
        <w:rPr>
          <w:rFonts w:cstheme="minorHAnsi"/>
          <w:color w:val="0D0D0D"/>
          <w:spacing w:val="-2"/>
        </w:rPr>
        <w:t xml:space="preserve"> </w:t>
      </w:r>
      <w:r w:rsidRPr="007F1AD9">
        <w:rPr>
          <w:rFonts w:cstheme="minorHAnsi"/>
          <w:color w:val="0D0D0D"/>
        </w:rPr>
        <w:t>a</w:t>
      </w:r>
      <w:r w:rsidRPr="007F1AD9">
        <w:rPr>
          <w:rFonts w:cstheme="minorHAnsi"/>
          <w:color w:val="0D0D0D"/>
          <w:spacing w:val="-2"/>
        </w:rPr>
        <w:t>v</w:t>
      </w:r>
      <w:r w:rsidRPr="007F1AD9">
        <w:rPr>
          <w:rFonts w:cstheme="minorHAnsi"/>
          <w:color w:val="0D0D0D"/>
        </w:rPr>
        <w:t>o</w:t>
      </w:r>
      <w:r w:rsidRPr="007F1AD9">
        <w:rPr>
          <w:rFonts w:cstheme="minorHAnsi"/>
          <w:color w:val="0D0D0D"/>
          <w:spacing w:val="1"/>
        </w:rPr>
        <w:t>i</w:t>
      </w:r>
      <w:r w:rsidRPr="007F1AD9">
        <w:rPr>
          <w:rFonts w:cstheme="minorHAnsi"/>
          <w:color w:val="0D0D0D"/>
        </w:rPr>
        <w:t>d o</w:t>
      </w:r>
      <w:r w:rsidRPr="007F1AD9">
        <w:rPr>
          <w:rFonts w:cstheme="minorHAnsi"/>
          <w:color w:val="0D0D0D"/>
          <w:spacing w:val="-2"/>
        </w:rPr>
        <w:t>v</w:t>
      </w:r>
      <w:r w:rsidRPr="007F1AD9">
        <w:rPr>
          <w:rFonts w:cstheme="minorHAnsi"/>
          <w:color w:val="0D0D0D"/>
        </w:rPr>
        <w:t>e</w:t>
      </w:r>
      <w:r w:rsidRPr="007F1AD9">
        <w:rPr>
          <w:rFonts w:cstheme="minorHAnsi"/>
          <w:color w:val="0D0D0D"/>
          <w:spacing w:val="1"/>
        </w:rPr>
        <w:t>r</w:t>
      </w:r>
      <w:r w:rsidRPr="007F1AD9">
        <w:rPr>
          <w:rFonts w:cstheme="minorHAnsi"/>
          <w:color w:val="0D0D0D"/>
        </w:rPr>
        <w:t>he</w:t>
      </w:r>
      <w:r w:rsidRPr="007F1AD9">
        <w:rPr>
          <w:rFonts w:cstheme="minorHAnsi"/>
          <w:color w:val="0D0D0D"/>
          <w:spacing w:val="1"/>
        </w:rPr>
        <w:t>a</w:t>
      </w:r>
      <w:r w:rsidRPr="007F1AD9">
        <w:rPr>
          <w:rFonts w:cstheme="minorHAnsi"/>
          <w:color w:val="0D0D0D"/>
        </w:rPr>
        <w:t xml:space="preserve">ds </w:t>
      </w:r>
      <w:r w:rsidRPr="007F1AD9">
        <w:rPr>
          <w:rFonts w:cstheme="minorHAnsi"/>
          <w:color w:val="0D0D0D"/>
          <w:spacing w:val="-3"/>
        </w:rPr>
        <w:t>w</w:t>
      </w:r>
      <w:r w:rsidRPr="007F1AD9">
        <w:rPr>
          <w:rFonts w:cstheme="minorHAnsi"/>
          <w:color w:val="0D0D0D"/>
          <w:spacing w:val="1"/>
        </w:rPr>
        <w:t>it</w:t>
      </w:r>
      <w:r w:rsidRPr="007F1AD9">
        <w:rPr>
          <w:rFonts w:cstheme="minorHAnsi"/>
          <w:color w:val="0D0D0D"/>
        </w:rPr>
        <w:t>h</w:t>
      </w:r>
      <w:r w:rsidRPr="007F1AD9">
        <w:rPr>
          <w:rFonts w:cstheme="minorHAnsi"/>
          <w:color w:val="0D0D0D"/>
          <w:spacing w:val="-2"/>
        </w:rPr>
        <w:t xml:space="preserve"> </w:t>
      </w:r>
      <w:r w:rsidRPr="007F1AD9">
        <w:rPr>
          <w:rFonts w:cstheme="minorHAnsi"/>
          <w:color w:val="0D0D0D"/>
        </w:rPr>
        <w:t>ex</w:t>
      </w:r>
      <w:r w:rsidRPr="007F1AD9">
        <w:rPr>
          <w:rFonts w:cstheme="minorHAnsi"/>
          <w:color w:val="0D0D0D"/>
          <w:spacing w:val="-1"/>
        </w:rPr>
        <w:t>t</w:t>
      </w:r>
      <w:r w:rsidRPr="007F1AD9">
        <w:rPr>
          <w:rFonts w:cstheme="minorHAnsi"/>
          <w:color w:val="0D0D0D"/>
          <w:spacing w:val="1"/>
        </w:rPr>
        <w:t>r</w:t>
      </w:r>
      <w:r w:rsidRPr="007F1AD9">
        <w:rPr>
          <w:rFonts w:cstheme="minorHAnsi"/>
          <w:color w:val="0D0D0D"/>
        </w:rPr>
        <w:t xml:space="preserve">a </w:t>
      </w:r>
      <w:r w:rsidRPr="007F1AD9">
        <w:rPr>
          <w:rFonts w:cstheme="minorHAnsi"/>
          <w:color w:val="0D0D0D"/>
          <w:spacing w:val="-3"/>
        </w:rPr>
        <w:t>m</w:t>
      </w:r>
      <w:r w:rsidRPr="007F1AD9">
        <w:rPr>
          <w:rFonts w:cstheme="minorHAnsi"/>
          <w:color w:val="0D0D0D"/>
        </w:rPr>
        <w:t>e</w:t>
      </w:r>
      <w:r w:rsidRPr="007F1AD9">
        <w:rPr>
          <w:rFonts w:cstheme="minorHAnsi"/>
          <w:color w:val="0D0D0D"/>
          <w:spacing w:val="1"/>
        </w:rPr>
        <w:t>s</w:t>
      </w:r>
      <w:r w:rsidRPr="007F1AD9">
        <w:rPr>
          <w:rFonts w:cstheme="minorHAnsi"/>
          <w:color w:val="0D0D0D"/>
        </w:rPr>
        <w:t>s</w:t>
      </w:r>
      <w:r w:rsidRPr="007F1AD9">
        <w:rPr>
          <w:rFonts w:cstheme="minorHAnsi"/>
          <w:color w:val="0D0D0D"/>
          <w:spacing w:val="-2"/>
        </w:rPr>
        <w:t>ag</w:t>
      </w:r>
      <w:r w:rsidRPr="007F1AD9">
        <w:rPr>
          <w:rFonts w:cstheme="minorHAnsi"/>
          <w:color w:val="0D0D0D"/>
          <w:spacing w:val="1"/>
        </w:rPr>
        <w:t>i</w:t>
      </w:r>
      <w:r w:rsidRPr="007F1AD9">
        <w:rPr>
          <w:rFonts w:cstheme="minorHAnsi"/>
          <w:color w:val="0D0D0D"/>
        </w:rPr>
        <w:t>n</w:t>
      </w:r>
      <w:r w:rsidRPr="007F1AD9">
        <w:rPr>
          <w:rFonts w:cstheme="minorHAnsi"/>
          <w:color w:val="0D0D0D"/>
          <w:spacing w:val="-2"/>
        </w:rPr>
        <w:t>g</w:t>
      </w:r>
      <w:r w:rsidRPr="007F1AD9">
        <w:rPr>
          <w:rFonts w:cstheme="minorHAnsi"/>
          <w:color w:val="0D0D0D"/>
        </w:rPr>
        <w:t xml:space="preserve">. </w:t>
      </w:r>
      <w:r w:rsidRPr="007F1AD9">
        <w:rPr>
          <w:rFonts w:cstheme="minorHAnsi"/>
          <w:color w:val="0D0D0D"/>
          <w:spacing w:val="2"/>
        </w:rPr>
        <w:t>T</w:t>
      </w:r>
      <w:r w:rsidRPr="007F1AD9">
        <w:rPr>
          <w:rFonts w:cstheme="minorHAnsi"/>
          <w:color w:val="0D0D0D"/>
        </w:rPr>
        <w:t>h</w:t>
      </w:r>
      <w:r w:rsidRPr="007F1AD9">
        <w:rPr>
          <w:rFonts w:cstheme="minorHAnsi"/>
          <w:color w:val="0D0D0D"/>
          <w:spacing w:val="1"/>
        </w:rPr>
        <w:t>i</w:t>
      </w:r>
      <w:r w:rsidRPr="007F1AD9">
        <w:rPr>
          <w:rFonts w:cstheme="minorHAnsi"/>
          <w:color w:val="0D0D0D"/>
        </w:rPr>
        <w:t xml:space="preserve">s </w:t>
      </w:r>
      <w:r w:rsidRPr="007F1AD9">
        <w:rPr>
          <w:rFonts w:cstheme="minorHAnsi"/>
          <w:color w:val="0D0D0D"/>
          <w:spacing w:val="-2"/>
        </w:rPr>
        <w:t>c</w:t>
      </w:r>
      <w:r w:rsidRPr="007F1AD9">
        <w:rPr>
          <w:rFonts w:cstheme="minorHAnsi"/>
          <w:color w:val="0D0D0D"/>
        </w:rPr>
        <w:t>an b</w:t>
      </w:r>
      <w:r w:rsidRPr="007F1AD9">
        <w:rPr>
          <w:rFonts w:cstheme="minorHAnsi"/>
          <w:color w:val="0D0D0D"/>
          <w:spacing w:val="-2"/>
        </w:rPr>
        <w:t>e</w:t>
      </w:r>
      <w:r w:rsidRPr="007F1AD9">
        <w:rPr>
          <w:rFonts w:cstheme="minorHAnsi"/>
          <w:color w:val="0D0D0D"/>
        </w:rPr>
        <w:t>co</w:t>
      </w:r>
      <w:r w:rsidRPr="007F1AD9">
        <w:rPr>
          <w:rFonts w:cstheme="minorHAnsi"/>
          <w:color w:val="0D0D0D"/>
          <w:spacing w:val="-3"/>
        </w:rPr>
        <w:t>m</w:t>
      </w:r>
      <w:r w:rsidRPr="007F1AD9">
        <w:rPr>
          <w:rFonts w:cstheme="minorHAnsi"/>
          <w:color w:val="0D0D0D"/>
        </w:rPr>
        <w:t>e a</w:t>
      </w:r>
      <w:r w:rsidRPr="007F1AD9">
        <w:rPr>
          <w:rFonts w:cstheme="minorHAnsi"/>
          <w:color w:val="0D0D0D"/>
          <w:spacing w:val="1"/>
        </w:rPr>
        <w:t xml:space="preserve"> r</w:t>
      </w:r>
      <w:r w:rsidRPr="007F1AD9">
        <w:rPr>
          <w:rFonts w:cstheme="minorHAnsi"/>
          <w:color w:val="0D0D0D"/>
          <w:spacing w:val="-2"/>
        </w:rPr>
        <w:t>e</w:t>
      </w:r>
      <w:r w:rsidRPr="007F1AD9">
        <w:rPr>
          <w:rFonts w:cstheme="minorHAnsi"/>
          <w:color w:val="0D0D0D"/>
        </w:rPr>
        <w:t>a</w:t>
      </w:r>
      <w:r w:rsidRPr="007F1AD9">
        <w:rPr>
          <w:rFonts w:cstheme="minorHAnsi"/>
          <w:color w:val="0D0D0D"/>
          <w:spacing w:val="1"/>
        </w:rPr>
        <w:t>l</w:t>
      </w:r>
      <w:r w:rsidRPr="007F1AD9">
        <w:rPr>
          <w:rFonts w:cstheme="minorHAnsi"/>
          <w:color w:val="0D0D0D"/>
          <w:spacing w:val="-1"/>
        </w:rPr>
        <w:t>i</w:t>
      </w:r>
      <w:r w:rsidRPr="007F1AD9">
        <w:rPr>
          <w:rFonts w:cstheme="minorHAnsi"/>
          <w:color w:val="0D0D0D"/>
          <w:spacing w:val="1"/>
        </w:rPr>
        <w:t>t</w:t>
      </w:r>
      <w:r w:rsidRPr="007F1AD9">
        <w:rPr>
          <w:rFonts w:cstheme="minorHAnsi"/>
          <w:color w:val="0D0D0D"/>
        </w:rPr>
        <w:t>y</w:t>
      </w:r>
      <w:r w:rsidRPr="007F1AD9">
        <w:rPr>
          <w:rFonts w:cstheme="minorHAnsi"/>
          <w:color w:val="0D0D0D"/>
          <w:spacing w:val="-2"/>
        </w:rPr>
        <w:t xml:space="preserve"> </w:t>
      </w:r>
      <w:r w:rsidRPr="007F1AD9">
        <w:rPr>
          <w:rFonts w:cstheme="minorHAnsi"/>
          <w:color w:val="0D0D0D"/>
        </w:rPr>
        <w:t>by</w:t>
      </w:r>
      <w:r w:rsidRPr="007F1AD9">
        <w:rPr>
          <w:rFonts w:cstheme="minorHAnsi"/>
          <w:color w:val="0D0D0D"/>
          <w:spacing w:val="-2"/>
        </w:rPr>
        <w:t xml:space="preserve"> </w:t>
      </w:r>
      <w:r w:rsidRPr="007F1AD9">
        <w:rPr>
          <w:rFonts w:cstheme="minorHAnsi"/>
          <w:color w:val="0D0D0D"/>
        </w:rPr>
        <w:t>us</w:t>
      </w:r>
      <w:r w:rsidRPr="007F1AD9">
        <w:rPr>
          <w:rFonts w:cstheme="minorHAnsi"/>
          <w:color w:val="0D0D0D"/>
          <w:spacing w:val="1"/>
        </w:rPr>
        <w:t>i</w:t>
      </w:r>
      <w:r w:rsidRPr="007F1AD9">
        <w:rPr>
          <w:rFonts w:cstheme="minorHAnsi"/>
          <w:color w:val="0D0D0D"/>
        </w:rPr>
        <w:t>ng</w:t>
      </w:r>
      <w:r w:rsidRPr="007F1AD9">
        <w:rPr>
          <w:rFonts w:cstheme="minorHAnsi"/>
          <w:color w:val="0D0D0D"/>
          <w:spacing w:val="-2"/>
        </w:rPr>
        <w:t xml:space="preserve"> </w:t>
      </w:r>
      <w:r w:rsidRPr="007F1AD9">
        <w:rPr>
          <w:rFonts w:cstheme="minorHAnsi"/>
          <w:color w:val="0D0D0D"/>
        </w:rPr>
        <w:t>con</w:t>
      </w:r>
      <w:r w:rsidRPr="007F1AD9">
        <w:rPr>
          <w:rFonts w:cstheme="minorHAnsi"/>
          <w:color w:val="0D0D0D"/>
          <w:spacing w:val="1"/>
        </w:rPr>
        <w:t>t</w:t>
      </w:r>
      <w:r w:rsidRPr="007F1AD9">
        <w:rPr>
          <w:rFonts w:cstheme="minorHAnsi"/>
          <w:color w:val="0D0D0D"/>
        </w:rPr>
        <w:t>e</w:t>
      </w:r>
      <w:r w:rsidRPr="007F1AD9">
        <w:rPr>
          <w:rFonts w:cstheme="minorHAnsi"/>
          <w:color w:val="0D0D0D"/>
          <w:spacing w:val="-2"/>
        </w:rPr>
        <w:t>n</w:t>
      </w:r>
      <w:r w:rsidRPr="007F1AD9">
        <w:rPr>
          <w:rFonts w:cstheme="minorHAnsi"/>
          <w:color w:val="0D0D0D"/>
        </w:rPr>
        <w:t>t</w:t>
      </w:r>
      <w:r w:rsidRPr="007F1AD9">
        <w:rPr>
          <w:rFonts w:cstheme="minorHAnsi"/>
          <w:color w:val="0D0D0D"/>
          <w:spacing w:val="1"/>
        </w:rPr>
        <w:t xml:space="preserve"> </w:t>
      </w:r>
      <w:r w:rsidRPr="007F1AD9">
        <w:rPr>
          <w:rFonts w:cstheme="minorHAnsi"/>
          <w:color w:val="0D0D0D"/>
        </w:rPr>
        <w:t>d</w:t>
      </w:r>
      <w:r w:rsidRPr="007F1AD9">
        <w:rPr>
          <w:rFonts w:cstheme="minorHAnsi"/>
          <w:color w:val="0D0D0D"/>
          <w:spacing w:val="-2"/>
        </w:rPr>
        <w:t>e</w:t>
      </w:r>
      <w:r w:rsidRPr="007F1AD9">
        <w:rPr>
          <w:rFonts w:cstheme="minorHAnsi"/>
          <w:color w:val="0D0D0D"/>
          <w:spacing w:val="1"/>
        </w:rPr>
        <w:t>li</w:t>
      </w:r>
      <w:r w:rsidRPr="007F1AD9">
        <w:rPr>
          <w:rFonts w:cstheme="minorHAnsi"/>
          <w:color w:val="0D0D0D"/>
          <w:spacing w:val="-5"/>
        </w:rPr>
        <w:t>v</w:t>
      </w:r>
      <w:r w:rsidRPr="007F1AD9">
        <w:rPr>
          <w:rFonts w:cstheme="minorHAnsi"/>
          <w:color w:val="0D0D0D"/>
        </w:rPr>
        <w:t>e</w:t>
      </w:r>
      <w:r w:rsidRPr="007F1AD9">
        <w:rPr>
          <w:rFonts w:cstheme="minorHAnsi"/>
          <w:color w:val="0D0D0D"/>
          <w:spacing w:val="1"/>
        </w:rPr>
        <w:t>r</w:t>
      </w:r>
      <w:r w:rsidRPr="007F1AD9">
        <w:rPr>
          <w:rFonts w:cstheme="minorHAnsi"/>
          <w:color w:val="0D0D0D"/>
        </w:rPr>
        <w:t>y</w:t>
      </w:r>
      <w:r w:rsidRPr="007F1AD9">
        <w:rPr>
          <w:rFonts w:cstheme="minorHAnsi"/>
          <w:color w:val="0D0D0D"/>
          <w:spacing w:val="-2"/>
        </w:rPr>
        <w:t xml:space="preserve"> </w:t>
      </w:r>
      <w:r w:rsidRPr="007F1AD9">
        <w:rPr>
          <w:rFonts w:cstheme="minorHAnsi"/>
          <w:color w:val="0D0D0D"/>
        </w:rPr>
        <w:t>an</w:t>
      </w:r>
      <w:r w:rsidRPr="007F1AD9">
        <w:rPr>
          <w:rFonts w:cstheme="minorHAnsi"/>
          <w:color w:val="0D0D0D"/>
          <w:spacing w:val="1"/>
        </w:rPr>
        <w:t>al</w:t>
      </w:r>
      <w:r w:rsidRPr="007F1AD9">
        <w:rPr>
          <w:rFonts w:cstheme="minorHAnsi"/>
          <w:color w:val="0D0D0D"/>
          <w:spacing w:val="-2"/>
        </w:rPr>
        <w:t>y</w:t>
      </w:r>
      <w:r w:rsidRPr="007F1AD9">
        <w:rPr>
          <w:rFonts w:cstheme="minorHAnsi"/>
          <w:color w:val="0D0D0D"/>
          <w:spacing w:val="1"/>
        </w:rPr>
        <w:t>t</w:t>
      </w:r>
      <w:r w:rsidRPr="007F1AD9">
        <w:rPr>
          <w:rFonts w:cstheme="minorHAnsi"/>
          <w:color w:val="0D0D0D"/>
          <w:spacing w:val="-1"/>
        </w:rPr>
        <w:t>i</w:t>
      </w:r>
      <w:r w:rsidRPr="007F1AD9">
        <w:rPr>
          <w:rFonts w:cstheme="minorHAnsi"/>
          <w:color w:val="0D0D0D"/>
        </w:rPr>
        <w:t>cs</w:t>
      </w:r>
      <w:r w:rsidRPr="007F1AD9">
        <w:rPr>
          <w:rFonts w:cstheme="minorHAnsi"/>
          <w:color w:val="0D0D0D"/>
          <w:spacing w:val="-2"/>
        </w:rPr>
        <w:t xml:space="preserve"> </w:t>
      </w:r>
      <w:r w:rsidRPr="007F1AD9">
        <w:rPr>
          <w:rFonts w:cstheme="minorHAnsi"/>
          <w:color w:val="0D0D0D"/>
          <w:spacing w:val="1"/>
        </w:rPr>
        <w:t>t</w:t>
      </w:r>
      <w:r w:rsidRPr="007F1AD9">
        <w:rPr>
          <w:rFonts w:cstheme="minorHAnsi"/>
          <w:color w:val="0D0D0D"/>
        </w:rPr>
        <w:t xml:space="preserve">o </w:t>
      </w:r>
      <w:r w:rsidRPr="007F1AD9">
        <w:rPr>
          <w:rFonts w:cstheme="minorHAnsi"/>
          <w:color w:val="0D0D0D"/>
          <w:spacing w:val="-4"/>
        </w:rPr>
        <w:t>m</w:t>
      </w:r>
      <w:r w:rsidRPr="007F1AD9">
        <w:rPr>
          <w:rFonts w:cstheme="minorHAnsi"/>
          <w:color w:val="0D0D0D"/>
        </w:rPr>
        <w:t>e</w:t>
      </w:r>
      <w:r w:rsidRPr="007F1AD9">
        <w:rPr>
          <w:rFonts w:cstheme="minorHAnsi"/>
          <w:color w:val="0D0D0D"/>
          <w:spacing w:val="1"/>
        </w:rPr>
        <w:t>a</w:t>
      </w:r>
      <w:r w:rsidRPr="007F1AD9">
        <w:rPr>
          <w:rFonts w:cstheme="minorHAnsi"/>
          <w:color w:val="0D0D0D"/>
        </w:rPr>
        <w:t>su</w:t>
      </w:r>
      <w:r w:rsidRPr="007F1AD9">
        <w:rPr>
          <w:rFonts w:cstheme="minorHAnsi"/>
          <w:color w:val="0D0D0D"/>
          <w:spacing w:val="1"/>
        </w:rPr>
        <w:t>r</w:t>
      </w:r>
      <w:r w:rsidRPr="007F1AD9">
        <w:rPr>
          <w:rFonts w:cstheme="minorHAnsi"/>
          <w:color w:val="0D0D0D"/>
        </w:rPr>
        <w:t>e</w:t>
      </w:r>
      <w:r w:rsidRPr="007F1AD9">
        <w:rPr>
          <w:rFonts w:cstheme="minorHAnsi"/>
          <w:color w:val="0D0D0D"/>
          <w:spacing w:val="-2"/>
        </w:rPr>
        <w:t xml:space="preserve"> </w:t>
      </w:r>
      <w:r w:rsidRPr="007F1AD9">
        <w:rPr>
          <w:rFonts w:cstheme="minorHAnsi"/>
          <w:color w:val="0D0D0D"/>
          <w:spacing w:val="1"/>
        </w:rPr>
        <w:t>t</w:t>
      </w:r>
      <w:r w:rsidRPr="007F1AD9">
        <w:rPr>
          <w:rFonts w:cstheme="minorHAnsi"/>
          <w:color w:val="0D0D0D"/>
          <w:spacing w:val="-2"/>
        </w:rPr>
        <w:t>h</w:t>
      </w:r>
      <w:r w:rsidRPr="007F1AD9">
        <w:rPr>
          <w:rFonts w:cstheme="minorHAnsi"/>
          <w:color w:val="0D0D0D"/>
        </w:rPr>
        <w:t xml:space="preserve">e </w:t>
      </w:r>
      <w:r w:rsidRPr="007F1AD9">
        <w:rPr>
          <w:rFonts w:cstheme="minorHAnsi"/>
          <w:color w:val="0D0D0D"/>
          <w:spacing w:val="1"/>
        </w:rPr>
        <w:t>s</w:t>
      </w:r>
      <w:r w:rsidRPr="007F1AD9">
        <w:rPr>
          <w:rFonts w:cstheme="minorHAnsi"/>
          <w:color w:val="0D0D0D"/>
        </w:rPr>
        <w:t>pe</w:t>
      </w:r>
      <w:r w:rsidRPr="007F1AD9">
        <w:rPr>
          <w:rFonts w:cstheme="minorHAnsi"/>
          <w:color w:val="0D0D0D"/>
          <w:spacing w:val="-2"/>
        </w:rPr>
        <w:t>e</w:t>
      </w:r>
      <w:r w:rsidRPr="007F1AD9">
        <w:rPr>
          <w:rFonts w:cstheme="minorHAnsi"/>
          <w:color w:val="0D0D0D"/>
        </w:rPr>
        <w:t>d and a</w:t>
      </w:r>
      <w:r w:rsidRPr="007F1AD9">
        <w:rPr>
          <w:rFonts w:cstheme="minorHAnsi"/>
          <w:color w:val="0D0D0D"/>
          <w:spacing w:val="-2"/>
        </w:rPr>
        <w:t>v</w:t>
      </w:r>
      <w:r w:rsidRPr="007F1AD9">
        <w:rPr>
          <w:rFonts w:cstheme="minorHAnsi"/>
          <w:color w:val="0D0D0D"/>
        </w:rPr>
        <w:t>a</w:t>
      </w:r>
      <w:r w:rsidRPr="007F1AD9">
        <w:rPr>
          <w:rFonts w:cstheme="minorHAnsi"/>
          <w:color w:val="0D0D0D"/>
          <w:spacing w:val="1"/>
        </w:rPr>
        <w:t>il</w:t>
      </w:r>
      <w:r w:rsidRPr="007F1AD9">
        <w:rPr>
          <w:rFonts w:cstheme="minorHAnsi"/>
          <w:color w:val="0D0D0D"/>
          <w:spacing w:val="-2"/>
        </w:rPr>
        <w:t>a</w:t>
      </w:r>
      <w:r w:rsidRPr="007F1AD9">
        <w:rPr>
          <w:rFonts w:cstheme="minorHAnsi"/>
          <w:color w:val="0D0D0D"/>
        </w:rPr>
        <w:t>b</w:t>
      </w:r>
      <w:r w:rsidRPr="007F1AD9">
        <w:rPr>
          <w:rFonts w:cstheme="minorHAnsi"/>
          <w:color w:val="0D0D0D"/>
          <w:spacing w:val="-1"/>
        </w:rPr>
        <w:t>i</w:t>
      </w:r>
      <w:r w:rsidRPr="007F1AD9">
        <w:rPr>
          <w:rFonts w:cstheme="minorHAnsi"/>
          <w:color w:val="0D0D0D"/>
          <w:spacing w:val="1"/>
        </w:rPr>
        <w:t>l</w:t>
      </w:r>
      <w:r w:rsidRPr="007F1AD9">
        <w:rPr>
          <w:rFonts w:cstheme="minorHAnsi"/>
          <w:color w:val="0D0D0D"/>
          <w:spacing w:val="-1"/>
        </w:rPr>
        <w:t>i</w:t>
      </w:r>
      <w:r w:rsidRPr="007F1AD9">
        <w:rPr>
          <w:rFonts w:cstheme="minorHAnsi"/>
          <w:color w:val="0D0D0D"/>
          <w:spacing w:val="1"/>
        </w:rPr>
        <w:t>t</w:t>
      </w:r>
      <w:r w:rsidRPr="007F1AD9">
        <w:rPr>
          <w:rFonts w:cstheme="minorHAnsi"/>
          <w:color w:val="0D0D0D"/>
        </w:rPr>
        <w:t>y</w:t>
      </w:r>
      <w:r w:rsidRPr="007F1AD9">
        <w:rPr>
          <w:rFonts w:cstheme="minorHAnsi"/>
          <w:color w:val="0D0D0D"/>
          <w:spacing w:val="-2"/>
        </w:rPr>
        <w:t xml:space="preserve"> </w:t>
      </w:r>
      <w:r w:rsidRPr="007F1AD9">
        <w:rPr>
          <w:rFonts w:cstheme="minorHAnsi"/>
          <w:color w:val="0D0D0D"/>
        </w:rPr>
        <w:t>of</w:t>
      </w:r>
      <w:r w:rsidRPr="007F1AD9">
        <w:rPr>
          <w:rFonts w:cstheme="minorHAnsi"/>
          <w:color w:val="0D0D0D"/>
          <w:spacing w:val="1"/>
        </w:rPr>
        <w:t xml:space="preserve"> </w:t>
      </w:r>
      <w:r w:rsidRPr="007F1AD9">
        <w:rPr>
          <w:rFonts w:cstheme="minorHAnsi"/>
          <w:color w:val="0D0D0D"/>
        </w:rPr>
        <w:t>d</w:t>
      </w:r>
      <w:r w:rsidRPr="007F1AD9">
        <w:rPr>
          <w:rFonts w:cstheme="minorHAnsi"/>
          <w:color w:val="0D0D0D"/>
          <w:spacing w:val="1"/>
        </w:rPr>
        <w:t>i</w:t>
      </w:r>
      <w:r w:rsidRPr="007F1AD9">
        <w:rPr>
          <w:rFonts w:cstheme="minorHAnsi"/>
          <w:color w:val="0D0D0D"/>
          <w:spacing w:val="-2"/>
        </w:rPr>
        <w:t>f</w:t>
      </w:r>
      <w:r w:rsidRPr="007F1AD9">
        <w:rPr>
          <w:rFonts w:cstheme="minorHAnsi"/>
          <w:color w:val="0D0D0D"/>
          <w:spacing w:val="1"/>
        </w:rPr>
        <w:t>f</w:t>
      </w:r>
      <w:r w:rsidRPr="007F1AD9">
        <w:rPr>
          <w:rFonts w:cstheme="minorHAnsi"/>
          <w:color w:val="0D0D0D"/>
        </w:rPr>
        <w:t>e</w:t>
      </w:r>
      <w:r w:rsidRPr="007F1AD9">
        <w:rPr>
          <w:rFonts w:cstheme="minorHAnsi"/>
          <w:color w:val="0D0D0D"/>
          <w:spacing w:val="-1"/>
        </w:rPr>
        <w:t>r</w:t>
      </w:r>
      <w:r w:rsidRPr="007F1AD9">
        <w:rPr>
          <w:rFonts w:cstheme="minorHAnsi"/>
          <w:color w:val="0D0D0D"/>
        </w:rPr>
        <w:t>ent</w:t>
      </w:r>
      <w:r w:rsidRPr="007F1AD9">
        <w:rPr>
          <w:rFonts w:cstheme="minorHAnsi"/>
          <w:color w:val="0D0D0D"/>
          <w:spacing w:val="-1"/>
        </w:rPr>
        <w:t xml:space="preserve"> </w:t>
      </w:r>
      <w:r w:rsidRPr="007F1AD9">
        <w:rPr>
          <w:rFonts w:cstheme="minorHAnsi"/>
          <w:color w:val="0D0D0D"/>
        </w:rPr>
        <w:t>de</w:t>
      </w:r>
      <w:r w:rsidRPr="007F1AD9">
        <w:rPr>
          <w:rFonts w:cstheme="minorHAnsi"/>
          <w:color w:val="0D0D0D"/>
          <w:spacing w:val="1"/>
        </w:rPr>
        <w:t>li</w:t>
      </w:r>
      <w:r w:rsidRPr="007F1AD9">
        <w:rPr>
          <w:rFonts w:cstheme="minorHAnsi"/>
          <w:color w:val="0D0D0D"/>
          <w:spacing w:val="-2"/>
        </w:rPr>
        <w:t>v</w:t>
      </w:r>
      <w:r w:rsidRPr="007F1AD9">
        <w:rPr>
          <w:rFonts w:cstheme="minorHAnsi"/>
          <w:color w:val="0D0D0D"/>
        </w:rPr>
        <w:t>e</w:t>
      </w:r>
      <w:r w:rsidRPr="007F1AD9">
        <w:rPr>
          <w:rFonts w:cstheme="minorHAnsi"/>
          <w:color w:val="0D0D0D"/>
          <w:spacing w:val="1"/>
        </w:rPr>
        <w:t>r</w:t>
      </w:r>
      <w:r w:rsidRPr="007F1AD9">
        <w:rPr>
          <w:rFonts w:cstheme="minorHAnsi"/>
          <w:color w:val="0D0D0D"/>
        </w:rPr>
        <w:t>y</w:t>
      </w:r>
      <w:r w:rsidRPr="007F1AD9">
        <w:rPr>
          <w:rFonts w:cstheme="minorHAnsi"/>
          <w:color w:val="0D0D0D"/>
          <w:spacing w:val="-2"/>
        </w:rPr>
        <w:t xml:space="preserve"> </w:t>
      </w:r>
      <w:r w:rsidRPr="007F1AD9">
        <w:rPr>
          <w:rFonts w:cstheme="minorHAnsi"/>
          <w:color w:val="0D0D0D"/>
        </w:rPr>
        <w:t>pa</w:t>
      </w:r>
      <w:r w:rsidRPr="007F1AD9">
        <w:rPr>
          <w:rFonts w:cstheme="minorHAnsi"/>
          <w:color w:val="0D0D0D"/>
          <w:spacing w:val="1"/>
        </w:rPr>
        <w:t>t</w:t>
      </w:r>
      <w:r w:rsidRPr="007F1AD9">
        <w:rPr>
          <w:rFonts w:cstheme="minorHAnsi"/>
          <w:color w:val="0D0D0D"/>
          <w:spacing w:val="-2"/>
        </w:rPr>
        <w:t>h</w:t>
      </w:r>
      <w:r w:rsidRPr="007F1AD9">
        <w:rPr>
          <w:rFonts w:cstheme="minorHAnsi"/>
          <w:color w:val="0D0D0D"/>
        </w:rPr>
        <w:t>s o</w:t>
      </w:r>
      <w:r w:rsidRPr="007F1AD9">
        <w:rPr>
          <w:rFonts w:cstheme="minorHAnsi"/>
          <w:color w:val="0D0D0D"/>
          <w:spacing w:val="-2"/>
        </w:rPr>
        <w:t>v</w:t>
      </w:r>
      <w:r w:rsidRPr="007F1AD9">
        <w:rPr>
          <w:rFonts w:cstheme="minorHAnsi"/>
          <w:color w:val="0D0D0D"/>
        </w:rPr>
        <w:t>er</w:t>
      </w:r>
      <w:r w:rsidRPr="007F1AD9">
        <w:rPr>
          <w:rFonts w:cstheme="minorHAnsi"/>
          <w:color w:val="0D0D0D"/>
          <w:spacing w:val="1"/>
        </w:rPr>
        <w:t xml:space="preserve"> t</w:t>
      </w:r>
      <w:r w:rsidRPr="007F1AD9">
        <w:rPr>
          <w:rFonts w:cstheme="minorHAnsi"/>
          <w:color w:val="0D0D0D"/>
        </w:rPr>
        <w:t>he n</w:t>
      </w:r>
      <w:r w:rsidRPr="007F1AD9">
        <w:rPr>
          <w:rFonts w:cstheme="minorHAnsi"/>
          <w:color w:val="0D0D0D"/>
          <w:spacing w:val="-2"/>
        </w:rPr>
        <w:t>e</w:t>
      </w:r>
      <w:r w:rsidRPr="007F1AD9">
        <w:rPr>
          <w:rFonts w:cstheme="minorHAnsi"/>
          <w:color w:val="0D0D0D"/>
          <w:spacing w:val="-1"/>
        </w:rPr>
        <w:t>tw</w:t>
      </w:r>
      <w:r w:rsidRPr="007F1AD9">
        <w:rPr>
          <w:rFonts w:cstheme="minorHAnsi"/>
          <w:color w:val="0D0D0D"/>
        </w:rPr>
        <w:t>o</w:t>
      </w:r>
      <w:r w:rsidRPr="007F1AD9">
        <w:rPr>
          <w:rFonts w:cstheme="minorHAnsi"/>
          <w:color w:val="0D0D0D"/>
          <w:spacing w:val="1"/>
        </w:rPr>
        <w:t>r</w:t>
      </w:r>
      <w:r w:rsidRPr="007F1AD9">
        <w:rPr>
          <w:rFonts w:cstheme="minorHAnsi"/>
          <w:color w:val="0D0D0D"/>
          <w:spacing w:val="-2"/>
        </w:rPr>
        <w:t>k</w:t>
      </w:r>
      <w:r w:rsidRPr="007F1AD9">
        <w:rPr>
          <w:rFonts w:cstheme="minorHAnsi"/>
          <w:color w:val="0D0D0D"/>
        </w:rPr>
        <w:t>.</w:t>
      </w:r>
      <w:r w:rsidRPr="007F1AD9">
        <w:rPr>
          <w:rFonts w:cstheme="minorHAnsi"/>
          <w:color w:val="0D0D0D"/>
          <w:spacing w:val="4"/>
        </w:rPr>
        <w:t xml:space="preserve"> </w:t>
      </w:r>
      <w:r w:rsidRPr="007F1AD9">
        <w:rPr>
          <w:rFonts w:cstheme="minorHAnsi"/>
          <w:color w:val="0D0D0D"/>
        </w:rPr>
        <w:t>5G</w:t>
      </w:r>
      <w:r w:rsidRPr="007F1AD9">
        <w:rPr>
          <w:rFonts w:cstheme="minorHAnsi"/>
          <w:color w:val="0D0D0D"/>
          <w:spacing w:val="-1"/>
        </w:rPr>
        <w:t xml:space="preserve"> </w:t>
      </w:r>
      <w:r w:rsidRPr="007F1AD9">
        <w:rPr>
          <w:rFonts w:cstheme="minorHAnsi"/>
          <w:color w:val="0D0D0D"/>
        </w:rPr>
        <w:t>s</w:t>
      </w:r>
      <w:r w:rsidRPr="007F1AD9">
        <w:rPr>
          <w:rFonts w:cstheme="minorHAnsi"/>
          <w:color w:val="0D0D0D"/>
          <w:spacing w:val="1"/>
        </w:rPr>
        <w:t>lici</w:t>
      </w:r>
      <w:r w:rsidRPr="007F1AD9">
        <w:rPr>
          <w:rFonts w:cstheme="minorHAnsi"/>
          <w:color w:val="0D0D0D"/>
        </w:rPr>
        <w:t>n</w:t>
      </w:r>
      <w:r w:rsidRPr="007F1AD9">
        <w:rPr>
          <w:rFonts w:cstheme="minorHAnsi"/>
          <w:color w:val="0D0D0D"/>
          <w:spacing w:val="-2"/>
        </w:rPr>
        <w:t>g</w:t>
      </w:r>
      <w:r w:rsidRPr="007F1AD9">
        <w:rPr>
          <w:rFonts w:cstheme="minorHAnsi"/>
          <w:color w:val="0D0D0D"/>
        </w:rPr>
        <w:t>, M</w:t>
      </w:r>
      <w:r w:rsidRPr="007F1AD9">
        <w:rPr>
          <w:rFonts w:cstheme="minorHAnsi"/>
          <w:color w:val="0D0D0D"/>
          <w:spacing w:val="-2"/>
        </w:rPr>
        <w:t>u</w:t>
      </w:r>
      <w:r w:rsidRPr="007F1AD9">
        <w:rPr>
          <w:rFonts w:cstheme="minorHAnsi"/>
          <w:color w:val="0D0D0D"/>
          <w:spacing w:val="1"/>
        </w:rPr>
        <w:t>l</w:t>
      </w:r>
      <w:r w:rsidRPr="007F1AD9">
        <w:rPr>
          <w:rFonts w:cstheme="minorHAnsi"/>
          <w:color w:val="0D0D0D"/>
          <w:spacing w:val="-1"/>
        </w:rPr>
        <w:t>t</w:t>
      </w:r>
      <w:r w:rsidRPr="007F1AD9">
        <w:rPr>
          <w:rFonts w:cstheme="minorHAnsi"/>
          <w:color w:val="0D0D0D"/>
          <w:spacing w:val="1"/>
        </w:rPr>
        <w:t>i</w:t>
      </w:r>
      <w:r w:rsidRPr="007F1AD9">
        <w:rPr>
          <w:rFonts w:cstheme="minorHAnsi"/>
          <w:color w:val="0D0D0D"/>
          <w:spacing w:val="-4"/>
        </w:rPr>
        <w:t>-</w:t>
      </w:r>
      <w:r w:rsidRPr="007F1AD9">
        <w:rPr>
          <w:rFonts w:cstheme="minorHAnsi"/>
          <w:color w:val="0D0D0D"/>
        </w:rPr>
        <w:t>access</w:t>
      </w:r>
      <w:r w:rsidRPr="007F1AD9">
        <w:rPr>
          <w:rFonts w:cstheme="minorHAnsi"/>
          <w:color w:val="0D0D0D"/>
          <w:spacing w:val="1"/>
        </w:rPr>
        <w:t xml:space="preserve"> </w:t>
      </w:r>
      <w:r w:rsidRPr="007F1AD9">
        <w:rPr>
          <w:rFonts w:cstheme="minorHAnsi"/>
          <w:color w:val="0D0D0D"/>
        </w:rPr>
        <w:t>Ed</w:t>
      </w:r>
      <w:r w:rsidRPr="007F1AD9">
        <w:rPr>
          <w:rFonts w:cstheme="minorHAnsi"/>
          <w:color w:val="0D0D0D"/>
          <w:spacing w:val="-3"/>
        </w:rPr>
        <w:t>g</w:t>
      </w:r>
      <w:r w:rsidRPr="007F1AD9">
        <w:rPr>
          <w:rFonts w:cstheme="minorHAnsi"/>
          <w:color w:val="0D0D0D"/>
        </w:rPr>
        <w:t>e Co</w:t>
      </w:r>
      <w:r w:rsidRPr="007F1AD9">
        <w:rPr>
          <w:rFonts w:cstheme="minorHAnsi"/>
          <w:color w:val="0D0D0D"/>
          <w:spacing w:val="-4"/>
        </w:rPr>
        <w:t>m</w:t>
      </w:r>
      <w:r w:rsidRPr="007F1AD9">
        <w:rPr>
          <w:rFonts w:cstheme="minorHAnsi"/>
          <w:color w:val="0D0D0D"/>
        </w:rPr>
        <w:t>pu</w:t>
      </w:r>
      <w:r w:rsidRPr="007F1AD9">
        <w:rPr>
          <w:rFonts w:cstheme="minorHAnsi"/>
          <w:color w:val="0D0D0D"/>
          <w:spacing w:val="1"/>
        </w:rPr>
        <w:t>ti</w:t>
      </w:r>
      <w:r w:rsidRPr="007F1AD9">
        <w:rPr>
          <w:rFonts w:cstheme="minorHAnsi"/>
          <w:color w:val="0D0D0D"/>
        </w:rPr>
        <w:t>ng</w:t>
      </w:r>
      <w:r w:rsidRPr="007F1AD9">
        <w:rPr>
          <w:rFonts w:cstheme="minorHAnsi"/>
          <w:color w:val="0D0D0D"/>
          <w:spacing w:val="-2"/>
        </w:rPr>
        <w:t xml:space="preserve"> </w:t>
      </w:r>
      <w:r w:rsidRPr="007F1AD9">
        <w:rPr>
          <w:rFonts w:cstheme="minorHAnsi"/>
          <w:color w:val="0D0D0D"/>
          <w:spacing w:val="2"/>
        </w:rPr>
        <w:t>(</w:t>
      </w:r>
      <w:r w:rsidRPr="007F1AD9">
        <w:rPr>
          <w:rFonts w:cstheme="minorHAnsi"/>
          <w:color w:val="0D0D0D"/>
        </w:rPr>
        <w:t>ME</w:t>
      </w:r>
      <w:r w:rsidRPr="007F1AD9">
        <w:rPr>
          <w:rFonts w:cstheme="minorHAnsi"/>
          <w:color w:val="0D0D0D"/>
          <w:spacing w:val="-1"/>
        </w:rPr>
        <w:t>C</w:t>
      </w:r>
      <w:r w:rsidRPr="007F1AD9">
        <w:rPr>
          <w:rFonts w:cstheme="minorHAnsi"/>
          <w:color w:val="0D0D0D"/>
          <w:spacing w:val="1"/>
        </w:rPr>
        <w:t>)</w:t>
      </w:r>
      <w:r w:rsidRPr="007F1AD9">
        <w:rPr>
          <w:rFonts w:cstheme="minorHAnsi"/>
          <w:color w:val="0D0D0D"/>
        </w:rPr>
        <w:t>, Fog and</w:t>
      </w:r>
      <w:r w:rsidRPr="007F1AD9">
        <w:rPr>
          <w:rFonts w:cstheme="minorHAnsi"/>
          <w:color w:val="0D0D0D"/>
          <w:spacing w:val="10"/>
        </w:rPr>
        <w:t xml:space="preserve"> </w:t>
      </w:r>
      <w:r w:rsidRPr="007F1AD9">
        <w:rPr>
          <w:rFonts w:cstheme="minorHAnsi"/>
          <w:color w:val="0D0D0D"/>
          <w:spacing w:val="-2"/>
        </w:rPr>
        <w:t>M</w:t>
      </w:r>
      <w:r w:rsidRPr="007F1AD9">
        <w:rPr>
          <w:rFonts w:cstheme="minorHAnsi"/>
          <w:color w:val="0D0D0D"/>
          <w:spacing w:val="1"/>
        </w:rPr>
        <w:t>i</w:t>
      </w:r>
      <w:r w:rsidRPr="007F1AD9">
        <w:rPr>
          <w:rFonts w:cstheme="minorHAnsi"/>
          <w:color w:val="0D0D0D"/>
          <w:spacing w:val="-2"/>
        </w:rPr>
        <w:t>s</w:t>
      </w:r>
      <w:r w:rsidRPr="007F1AD9">
        <w:rPr>
          <w:rFonts w:cstheme="minorHAnsi"/>
          <w:color w:val="0D0D0D"/>
        </w:rPr>
        <w:t>t</w:t>
      </w:r>
      <w:r w:rsidRPr="007F1AD9">
        <w:rPr>
          <w:rFonts w:cstheme="minorHAnsi"/>
          <w:color w:val="0D0D0D"/>
          <w:spacing w:val="10"/>
        </w:rPr>
        <w:t xml:space="preserve"> </w:t>
      </w:r>
      <w:r w:rsidRPr="007F1AD9">
        <w:rPr>
          <w:rFonts w:cstheme="minorHAnsi"/>
          <w:color w:val="0D0D0D"/>
          <w:spacing w:val="-1"/>
        </w:rPr>
        <w:t>C</w:t>
      </w:r>
      <w:r w:rsidRPr="007F1AD9">
        <w:rPr>
          <w:rFonts w:cstheme="minorHAnsi"/>
          <w:color w:val="0D0D0D"/>
        </w:rPr>
        <w:t>o</w:t>
      </w:r>
      <w:r w:rsidRPr="007F1AD9">
        <w:rPr>
          <w:rFonts w:cstheme="minorHAnsi"/>
          <w:color w:val="0D0D0D"/>
          <w:spacing w:val="-4"/>
        </w:rPr>
        <w:t>m</w:t>
      </w:r>
      <w:r w:rsidRPr="007F1AD9">
        <w:rPr>
          <w:rFonts w:cstheme="minorHAnsi"/>
          <w:color w:val="0D0D0D"/>
          <w:spacing w:val="1"/>
        </w:rPr>
        <w:t>p</w:t>
      </w:r>
      <w:r w:rsidRPr="007F1AD9">
        <w:rPr>
          <w:rFonts w:cstheme="minorHAnsi"/>
          <w:color w:val="0D0D0D"/>
        </w:rPr>
        <w:t>u</w:t>
      </w:r>
      <w:r w:rsidRPr="007F1AD9">
        <w:rPr>
          <w:rFonts w:cstheme="minorHAnsi"/>
          <w:color w:val="0D0D0D"/>
          <w:spacing w:val="1"/>
        </w:rPr>
        <w:t>ti</w:t>
      </w:r>
      <w:r w:rsidRPr="007F1AD9">
        <w:rPr>
          <w:rFonts w:cstheme="minorHAnsi"/>
          <w:color w:val="0D0D0D"/>
        </w:rPr>
        <w:t>ng</w:t>
      </w:r>
      <w:r w:rsidRPr="007F1AD9">
        <w:rPr>
          <w:rFonts w:cstheme="minorHAnsi"/>
          <w:color w:val="0D0D0D"/>
          <w:spacing w:val="8"/>
        </w:rPr>
        <w:t xml:space="preserve"> </w:t>
      </w:r>
      <w:r w:rsidRPr="007F1AD9">
        <w:rPr>
          <w:rFonts w:cstheme="minorHAnsi"/>
          <w:color w:val="0D0D0D"/>
        </w:rPr>
        <w:t>a</w:t>
      </w:r>
      <w:r w:rsidRPr="007F1AD9">
        <w:rPr>
          <w:rFonts w:cstheme="minorHAnsi"/>
          <w:color w:val="0D0D0D"/>
          <w:spacing w:val="1"/>
        </w:rPr>
        <w:t>r</w:t>
      </w:r>
      <w:r w:rsidRPr="007F1AD9">
        <w:rPr>
          <w:rFonts w:cstheme="minorHAnsi"/>
          <w:color w:val="0D0D0D"/>
        </w:rPr>
        <w:t>c</w:t>
      </w:r>
      <w:r w:rsidRPr="007F1AD9">
        <w:rPr>
          <w:rFonts w:cstheme="minorHAnsi"/>
          <w:color w:val="0D0D0D"/>
          <w:spacing w:val="-2"/>
        </w:rPr>
        <w:t>h</w:t>
      </w:r>
      <w:r w:rsidRPr="007F1AD9">
        <w:rPr>
          <w:rFonts w:cstheme="minorHAnsi"/>
          <w:color w:val="0D0D0D"/>
          <w:spacing w:val="1"/>
        </w:rPr>
        <w:t>i</w:t>
      </w:r>
      <w:r w:rsidRPr="007F1AD9">
        <w:rPr>
          <w:rFonts w:cstheme="minorHAnsi"/>
          <w:color w:val="0D0D0D"/>
          <w:spacing w:val="-1"/>
        </w:rPr>
        <w:t>t</w:t>
      </w:r>
      <w:r w:rsidRPr="007F1AD9">
        <w:rPr>
          <w:rFonts w:cstheme="minorHAnsi"/>
          <w:color w:val="0D0D0D"/>
        </w:rPr>
        <w:t>e</w:t>
      </w:r>
      <w:r w:rsidRPr="007F1AD9">
        <w:rPr>
          <w:rFonts w:cstheme="minorHAnsi"/>
          <w:color w:val="0D0D0D"/>
          <w:spacing w:val="1"/>
        </w:rPr>
        <w:t>ct</w:t>
      </w:r>
      <w:r w:rsidRPr="007F1AD9">
        <w:rPr>
          <w:rFonts w:cstheme="minorHAnsi"/>
          <w:color w:val="0D0D0D"/>
          <w:spacing w:val="-2"/>
        </w:rPr>
        <w:t>u</w:t>
      </w:r>
      <w:r w:rsidRPr="007F1AD9">
        <w:rPr>
          <w:rFonts w:cstheme="minorHAnsi"/>
          <w:color w:val="0D0D0D"/>
          <w:spacing w:val="1"/>
        </w:rPr>
        <w:t>r</w:t>
      </w:r>
      <w:r w:rsidRPr="007F1AD9">
        <w:rPr>
          <w:rFonts w:cstheme="minorHAnsi"/>
          <w:color w:val="0D0D0D"/>
        </w:rPr>
        <w:t>es</w:t>
      </w:r>
      <w:r w:rsidRPr="007F1AD9">
        <w:rPr>
          <w:rFonts w:cstheme="minorHAnsi"/>
          <w:color w:val="0D0D0D"/>
          <w:spacing w:val="8"/>
        </w:rPr>
        <w:t xml:space="preserve"> </w:t>
      </w:r>
      <w:r w:rsidRPr="007F1AD9">
        <w:rPr>
          <w:rFonts w:cstheme="minorHAnsi"/>
          <w:color w:val="0D0D0D"/>
        </w:rPr>
        <w:t>c</w:t>
      </w:r>
      <w:r w:rsidRPr="007F1AD9">
        <w:rPr>
          <w:rFonts w:cstheme="minorHAnsi"/>
          <w:color w:val="0D0D0D"/>
          <w:spacing w:val="1"/>
        </w:rPr>
        <w:t>a</w:t>
      </w:r>
      <w:r w:rsidRPr="007F1AD9">
        <w:rPr>
          <w:rFonts w:cstheme="minorHAnsi"/>
          <w:color w:val="0D0D0D"/>
        </w:rPr>
        <w:t>n</w:t>
      </w:r>
      <w:r w:rsidRPr="007F1AD9">
        <w:rPr>
          <w:rFonts w:cstheme="minorHAnsi"/>
          <w:color w:val="0D0D0D"/>
          <w:spacing w:val="9"/>
        </w:rPr>
        <w:t xml:space="preserve"> </w:t>
      </w:r>
      <w:r w:rsidRPr="007F1AD9">
        <w:rPr>
          <w:rFonts w:cstheme="minorHAnsi"/>
          <w:color w:val="0D0D0D"/>
          <w:spacing w:val="-4"/>
        </w:rPr>
        <w:t>m</w:t>
      </w:r>
      <w:r w:rsidRPr="007F1AD9">
        <w:rPr>
          <w:rFonts w:cstheme="minorHAnsi"/>
          <w:color w:val="0D0D0D"/>
        </w:rPr>
        <w:t>a</w:t>
      </w:r>
      <w:r w:rsidRPr="007F1AD9">
        <w:rPr>
          <w:rFonts w:cstheme="minorHAnsi"/>
          <w:color w:val="0D0D0D"/>
          <w:spacing w:val="-2"/>
        </w:rPr>
        <w:t>k</w:t>
      </w:r>
      <w:r w:rsidRPr="007F1AD9">
        <w:rPr>
          <w:rFonts w:cstheme="minorHAnsi"/>
          <w:color w:val="0D0D0D"/>
        </w:rPr>
        <w:t>e</w:t>
      </w:r>
      <w:r w:rsidRPr="007F1AD9">
        <w:rPr>
          <w:rFonts w:cstheme="minorHAnsi"/>
          <w:color w:val="0D0D0D"/>
          <w:spacing w:val="10"/>
        </w:rPr>
        <w:t xml:space="preserve"> </w:t>
      </w:r>
      <w:r w:rsidRPr="007F1AD9">
        <w:rPr>
          <w:rFonts w:cstheme="minorHAnsi"/>
          <w:color w:val="0D0D0D"/>
          <w:spacing w:val="1"/>
        </w:rPr>
        <w:t>t</w:t>
      </w:r>
      <w:r w:rsidRPr="007F1AD9">
        <w:rPr>
          <w:rFonts w:cstheme="minorHAnsi"/>
          <w:color w:val="0D0D0D"/>
        </w:rPr>
        <w:t>he</w:t>
      </w:r>
      <w:r w:rsidRPr="007F1AD9">
        <w:rPr>
          <w:rFonts w:cstheme="minorHAnsi"/>
          <w:color w:val="0D0D0D"/>
          <w:spacing w:val="10"/>
        </w:rPr>
        <w:t xml:space="preserve"> </w:t>
      </w:r>
      <w:r w:rsidRPr="007F1AD9">
        <w:rPr>
          <w:rFonts w:cstheme="minorHAnsi"/>
          <w:color w:val="0D0D0D"/>
          <w:spacing w:val="-2"/>
        </w:rPr>
        <w:t>d</w:t>
      </w:r>
      <w:r w:rsidRPr="007F1AD9">
        <w:rPr>
          <w:rFonts w:cstheme="minorHAnsi"/>
          <w:color w:val="0D0D0D"/>
          <w:spacing w:val="1"/>
        </w:rPr>
        <w:t>i</w:t>
      </w:r>
      <w:r w:rsidRPr="007F1AD9">
        <w:rPr>
          <w:rFonts w:cstheme="minorHAnsi"/>
          <w:color w:val="0D0D0D"/>
          <w:spacing w:val="-2"/>
        </w:rPr>
        <w:t>f</w:t>
      </w:r>
      <w:r w:rsidRPr="007F1AD9">
        <w:rPr>
          <w:rFonts w:cstheme="minorHAnsi"/>
          <w:color w:val="0D0D0D"/>
          <w:spacing w:val="1"/>
        </w:rPr>
        <w:t>f</w:t>
      </w:r>
      <w:r w:rsidRPr="007F1AD9">
        <w:rPr>
          <w:rFonts w:cstheme="minorHAnsi"/>
          <w:color w:val="0D0D0D"/>
        </w:rPr>
        <w:t>e</w:t>
      </w:r>
      <w:r w:rsidRPr="007F1AD9">
        <w:rPr>
          <w:rFonts w:cstheme="minorHAnsi"/>
          <w:color w:val="0D0D0D"/>
          <w:spacing w:val="-1"/>
        </w:rPr>
        <w:t>r</w:t>
      </w:r>
      <w:r w:rsidRPr="007F1AD9">
        <w:rPr>
          <w:rFonts w:cstheme="minorHAnsi"/>
          <w:color w:val="0D0D0D"/>
        </w:rPr>
        <w:t>en</w:t>
      </w:r>
      <w:r w:rsidRPr="007F1AD9">
        <w:rPr>
          <w:rFonts w:cstheme="minorHAnsi"/>
          <w:color w:val="0D0D0D"/>
          <w:spacing w:val="1"/>
        </w:rPr>
        <w:t>c</w:t>
      </w:r>
      <w:r w:rsidRPr="007F1AD9">
        <w:rPr>
          <w:rFonts w:cstheme="minorHAnsi"/>
          <w:color w:val="0D0D0D"/>
        </w:rPr>
        <w:t>e</w:t>
      </w:r>
      <w:r w:rsidRPr="007F1AD9">
        <w:rPr>
          <w:rFonts w:cstheme="minorHAnsi"/>
          <w:color w:val="0D0D0D"/>
          <w:spacing w:val="8"/>
        </w:rPr>
        <w:t xml:space="preserve"> </w:t>
      </w:r>
      <w:r w:rsidRPr="007F1AD9">
        <w:rPr>
          <w:rFonts w:cstheme="minorHAnsi"/>
          <w:color w:val="0D0D0D"/>
          <w:spacing w:val="1"/>
        </w:rPr>
        <w:t>i</w:t>
      </w:r>
      <w:r w:rsidRPr="007F1AD9">
        <w:rPr>
          <w:rFonts w:cstheme="minorHAnsi"/>
          <w:color w:val="0D0D0D"/>
        </w:rPr>
        <w:t>n</w:t>
      </w:r>
      <w:r w:rsidRPr="007F1AD9">
        <w:rPr>
          <w:rFonts w:cstheme="minorHAnsi"/>
          <w:color w:val="0D0D0D"/>
          <w:spacing w:val="9"/>
        </w:rPr>
        <w:t xml:space="preserve"> </w:t>
      </w:r>
      <w:r w:rsidRPr="007F1AD9">
        <w:rPr>
          <w:rFonts w:cstheme="minorHAnsi"/>
          <w:color w:val="0D0D0D"/>
          <w:spacing w:val="-2"/>
        </w:rPr>
        <w:t>o</w:t>
      </w:r>
      <w:r w:rsidRPr="007F1AD9">
        <w:rPr>
          <w:rFonts w:cstheme="minorHAnsi"/>
          <w:color w:val="0D0D0D"/>
          <w:spacing w:val="1"/>
        </w:rPr>
        <w:t>r</w:t>
      </w:r>
      <w:r w:rsidRPr="007F1AD9">
        <w:rPr>
          <w:rFonts w:cstheme="minorHAnsi"/>
          <w:color w:val="0D0D0D"/>
        </w:rPr>
        <w:t>der</w:t>
      </w:r>
      <w:r w:rsidRPr="007F1AD9">
        <w:rPr>
          <w:rFonts w:cstheme="minorHAnsi"/>
          <w:color w:val="0D0D0D"/>
          <w:spacing w:val="8"/>
        </w:rPr>
        <w:t xml:space="preserve"> </w:t>
      </w:r>
      <w:r w:rsidRPr="007F1AD9">
        <w:rPr>
          <w:rFonts w:cstheme="minorHAnsi"/>
          <w:color w:val="0D0D0D"/>
          <w:spacing w:val="1"/>
        </w:rPr>
        <w:t>t</w:t>
      </w:r>
      <w:r w:rsidRPr="007F1AD9">
        <w:rPr>
          <w:rFonts w:cstheme="minorHAnsi"/>
          <w:color w:val="0D0D0D"/>
        </w:rPr>
        <w:t>o</w:t>
      </w:r>
      <w:r w:rsidRPr="007F1AD9">
        <w:rPr>
          <w:rFonts w:cstheme="minorHAnsi"/>
          <w:color w:val="0D0D0D"/>
          <w:spacing w:val="7"/>
        </w:rPr>
        <w:t xml:space="preserve"> </w:t>
      </w:r>
      <w:r w:rsidRPr="007F1AD9">
        <w:rPr>
          <w:rFonts w:cstheme="minorHAnsi"/>
          <w:color w:val="0D0D0D"/>
        </w:rPr>
        <w:t>exp</w:t>
      </w:r>
      <w:r w:rsidRPr="007F1AD9">
        <w:rPr>
          <w:rFonts w:cstheme="minorHAnsi"/>
          <w:color w:val="0D0D0D"/>
          <w:spacing w:val="-1"/>
        </w:rPr>
        <w:t>l</w:t>
      </w:r>
      <w:r w:rsidRPr="007F1AD9">
        <w:rPr>
          <w:rFonts w:cstheme="minorHAnsi"/>
          <w:color w:val="0D0D0D"/>
        </w:rPr>
        <w:t>o</w:t>
      </w:r>
      <w:r w:rsidRPr="007F1AD9">
        <w:rPr>
          <w:rFonts w:cstheme="minorHAnsi"/>
          <w:color w:val="0D0D0D"/>
          <w:spacing w:val="-1"/>
        </w:rPr>
        <w:t>i</w:t>
      </w:r>
      <w:r w:rsidRPr="007F1AD9">
        <w:rPr>
          <w:rFonts w:cstheme="minorHAnsi"/>
          <w:color w:val="0D0D0D"/>
        </w:rPr>
        <w:t>t</w:t>
      </w:r>
      <w:r w:rsidRPr="007F1AD9">
        <w:rPr>
          <w:rFonts w:cstheme="minorHAnsi"/>
          <w:color w:val="0D0D0D"/>
          <w:spacing w:val="10"/>
        </w:rPr>
        <w:t xml:space="preserve"> </w:t>
      </w:r>
      <w:r w:rsidRPr="007F1AD9">
        <w:rPr>
          <w:rFonts w:cstheme="minorHAnsi"/>
          <w:color w:val="0D0D0D"/>
          <w:spacing w:val="1"/>
        </w:rPr>
        <w:t>i</w:t>
      </w:r>
      <w:r w:rsidRPr="007F1AD9">
        <w:rPr>
          <w:rFonts w:cstheme="minorHAnsi"/>
          <w:color w:val="0D0D0D"/>
        </w:rPr>
        <w:t>n</w:t>
      </w:r>
      <w:r w:rsidRPr="007F1AD9">
        <w:rPr>
          <w:rFonts w:cstheme="minorHAnsi"/>
          <w:color w:val="0D0D0D"/>
          <w:spacing w:val="7"/>
        </w:rPr>
        <w:t xml:space="preserve"> </w:t>
      </w:r>
      <w:r w:rsidRPr="007F1AD9">
        <w:rPr>
          <w:rFonts w:cstheme="minorHAnsi"/>
          <w:color w:val="0D0D0D"/>
        </w:rPr>
        <w:t>an</w:t>
      </w:r>
      <w:r w:rsidRPr="007F1AD9">
        <w:rPr>
          <w:rFonts w:cstheme="minorHAnsi"/>
          <w:color w:val="0D0D0D"/>
          <w:spacing w:val="10"/>
        </w:rPr>
        <w:t xml:space="preserve"> </w:t>
      </w:r>
      <w:r w:rsidRPr="007F1AD9">
        <w:rPr>
          <w:rFonts w:cstheme="minorHAnsi"/>
          <w:color w:val="0D0D0D"/>
          <w:spacing w:val="1"/>
        </w:rPr>
        <w:t>i</w:t>
      </w:r>
      <w:r w:rsidRPr="007F1AD9">
        <w:rPr>
          <w:rFonts w:cstheme="minorHAnsi"/>
          <w:color w:val="0D0D0D"/>
          <w:spacing w:val="-2"/>
        </w:rPr>
        <w:t>s</w:t>
      </w:r>
      <w:r w:rsidRPr="007F1AD9">
        <w:rPr>
          <w:rFonts w:cstheme="minorHAnsi"/>
          <w:color w:val="0D0D0D"/>
        </w:rPr>
        <w:t>o</w:t>
      </w:r>
      <w:r w:rsidRPr="007F1AD9">
        <w:rPr>
          <w:rFonts w:cstheme="minorHAnsi"/>
          <w:color w:val="0D0D0D"/>
          <w:spacing w:val="1"/>
        </w:rPr>
        <w:t>l</w:t>
      </w:r>
      <w:r w:rsidRPr="007F1AD9">
        <w:rPr>
          <w:rFonts w:cstheme="minorHAnsi"/>
          <w:color w:val="0D0D0D"/>
          <w:spacing w:val="-2"/>
        </w:rPr>
        <w:t>a</w:t>
      </w:r>
      <w:r w:rsidRPr="007F1AD9">
        <w:rPr>
          <w:rFonts w:cstheme="minorHAnsi"/>
          <w:color w:val="0D0D0D"/>
          <w:spacing w:val="1"/>
        </w:rPr>
        <w:t>t</w:t>
      </w:r>
      <w:r w:rsidRPr="007F1AD9">
        <w:rPr>
          <w:rFonts w:cstheme="minorHAnsi"/>
          <w:color w:val="0D0D0D"/>
        </w:rPr>
        <w:t>ed</w:t>
      </w:r>
      <w:r w:rsidRPr="007F1AD9">
        <w:rPr>
          <w:rFonts w:cstheme="minorHAnsi"/>
          <w:color w:val="0D0D0D"/>
          <w:spacing w:val="8"/>
        </w:rPr>
        <w:t xml:space="preserve"> </w:t>
      </w:r>
      <w:r w:rsidRPr="007F1AD9">
        <w:rPr>
          <w:rFonts w:cstheme="minorHAnsi"/>
          <w:color w:val="0D0D0D"/>
        </w:rPr>
        <w:t>and</w:t>
      </w:r>
      <w:r w:rsidRPr="007F1AD9">
        <w:rPr>
          <w:rFonts w:cstheme="minorHAnsi"/>
          <w:color w:val="0D0D0D"/>
          <w:spacing w:val="10"/>
        </w:rPr>
        <w:t xml:space="preserve"> </w:t>
      </w:r>
      <w:r w:rsidRPr="007F1AD9">
        <w:rPr>
          <w:rFonts w:cstheme="minorHAnsi"/>
          <w:color w:val="0D0D0D"/>
          <w:spacing w:val="-2"/>
        </w:rPr>
        <w:t>s</w:t>
      </w:r>
      <w:r w:rsidRPr="007F1AD9">
        <w:rPr>
          <w:rFonts w:cstheme="minorHAnsi"/>
          <w:color w:val="0D0D0D"/>
        </w:rPr>
        <w:t>c</w:t>
      </w:r>
      <w:r w:rsidRPr="007F1AD9">
        <w:rPr>
          <w:rFonts w:cstheme="minorHAnsi"/>
          <w:color w:val="0D0D0D"/>
          <w:spacing w:val="-2"/>
        </w:rPr>
        <w:t>a</w:t>
      </w:r>
      <w:r w:rsidRPr="007F1AD9">
        <w:rPr>
          <w:rFonts w:cstheme="minorHAnsi"/>
          <w:color w:val="0D0D0D"/>
          <w:spacing w:val="1"/>
        </w:rPr>
        <w:t>l</w:t>
      </w:r>
      <w:r w:rsidRPr="007F1AD9">
        <w:rPr>
          <w:rFonts w:cstheme="minorHAnsi"/>
          <w:color w:val="0D0D0D"/>
        </w:rPr>
        <w:t>a</w:t>
      </w:r>
      <w:r w:rsidRPr="007F1AD9">
        <w:rPr>
          <w:rFonts w:cstheme="minorHAnsi"/>
          <w:color w:val="0D0D0D"/>
          <w:spacing w:val="-2"/>
        </w:rPr>
        <w:t>b</w:t>
      </w:r>
      <w:r w:rsidRPr="007F1AD9">
        <w:rPr>
          <w:rFonts w:cstheme="minorHAnsi"/>
          <w:color w:val="0D0D0D"/>
          <w:spacing w:val="1"/>
        </w:rPr>
        <w:t>l</w:t>
      </w:r>
      <w:r w:rsidRPr="007F1AD9">
        <w:rPr>
          <w:rFonts w:cstheme="minorHAnsi"/>
          <w:color w:val="0D0D0D"/>
        </w:rPr>
        <w:t>e</w:t>
      </w:r>
      <w:r w:rsidRPr="007F1AD9">
        <w:rPr>
          <w:rFonts w:cstheme="minorHAnsi"/>
          <w:color w:val="0D0D0D"/>
          <w:spacing w:val="10"/>
        </w:rPr>
        <w:t xml:space="preserve"> </w:t>
      </w:r>
      <w:r w:rsidRPr="007F1AD9">
        <w:rPr>
          <w:rFonts w:cstheme="minorHAnsi"/>
          <w:color w:val="0D0D0D"/>
          <w:spacing w:val="-1"/>
        </w:rPr>
        <w:t>w</w:t>
      </w:r>
      <w:r w:rsidRPr="007F1AD9">
        <w:rPr>
          <w:rFonts w:cstheme="minorHAnsi"/>
          <w:color w:val="0D0D0D"/>
          <w:spacing w:val="-2"/>
        </w:rPr>
        <w:t>a</w:t>
      </w:r>
      <w:r w:rsidRPr="007F1AD9">
        <w:rPr>
          <w:rFonts w:cstheme="minorHAnsi"/>
          <w:color w:val="0D0D0D"/>
        </w:rPr>
        <w:t>y</w:t>
      </w:r>
      <w:r w:rsidRPr="007F1AD9">
        <w:rPr>
          <w:rFonts w:cstheme="minorHAnsi"/>
          <w:color w:val="0D0D0D"/>
          <w:spacing w:val="9"/>
        </w:rPr>
        <w:t xml:space="preserve"> </w:t>
      </w:r>
      <w:r w:rsidRPr="007F1AD9">
        <w:rPr>
          <w:rFonts w:cstheme="minorHAnsi"/>
          <w:color w:val="0D0D0D"/>
          <w:spacing w:val="-2"/>
        </w:rPr>
        <w:t>g</w:t>
      </w:r>
      <w:r w:rsidRPr="007F1AD9">
        <w:rPr>
          <w:rFonts w:cstheme="minorHAnsi"/>
          <w:color w:val="0D0D0D"/>
        </w:rPr>
        <w:t>e</w:t>
      </w:r>
      <w:r w:rsidRPr="007F1AD9">
        <w:rPr>
          <w:rFonts w:cstheme="minorHAnsi"/>
          <w:color w:val="0D0D0D"/>
          <w:spacing w:val="10"/>
        </w:rPr>
        <w:t>o</w:t>
      </w:r>
      <w:r w:rsidRPr="007F1AD9">
        <w:rPr>
          <w:rFonts w:cstheme="minorHAnsi"/>
          <w:color w:val="0D0D0D"/>
        </w:rPr>
        <w:t>-ba</w:t>
      </w:r>
      <w:r w:rsidRPr="007F1AD9">
        <w:rPr>
          <w:rFonts w:cstheme="minorHAnsi"/>
          <w:color w:val="0D0D0D"/>
          <w:spacing w:val="1"/>
        </w:rPr>
        <w:t>s</w:t>
      </w:r>
      <w:r w:rsidRPr="007F1AD9">
        <w:rPr>
          <w:rFonts w:cstheme="minorHAnsi"/>
          <w:color w:val="0D0D0D"/>
        </w:rPr>
        <w:t>ed</w:t>
      </w:r>
      <w:r w:rsidRPr="007F1AD9">
        <w:rPr>
          <w:rFonts w:cstheme="minorHAnsi"/>
          <w:color w:val="0D0D0D"/>
          <w:spacing w:val="-7"/>
        </w:rPr>
        <w:t xml:space="preserve"> </w:t>
      </w:r>
      <w:r w:rsidRPr="007F1AD9">
        <w:rPr>
          <w:rFonts w:cstheme="minorHAnsi"/>
          <w:color w:val="0D0D0D"/>
        </w:rPr>
        <w:t>n</w:t>
      </w:r>
      <w:r w:rsidRPr="007F1AD9">
        <w:rPr>
          <w:rFonts w:cstheme="minorHAnsi"/>
          <w:color w:val="0D0D0D"/>
          <w:spacing w:val="-2"/>
        </w:rPr>
        <w:t>e</w:t>
      </w:r>
      <w:r w:rsidRPr="007F1AD9">
        <w:rPr>
          <w:rFonts w:cstheme="minorHAnsi"/>
          <w:color w:val="0D0D0D"/>
          <w:spacing w:val="1"/>
        </w:rPr>
        <w:t>t</w:t>
      </w:r>
      <w:r w:rsidRPr="007F1AD9">
        <w:rPr>
          <w:rFonts w:cstheme="minorHAnsi"/>
          <w:color w:val="0D0D0D"/>
          <w:spacing w:val="-1"/>
        </w:rPr>
        <w:t>w</w:t>
      </w:r>
      <w:r w:rsidRPr="007F1AD9">
        <w:rPr>
          <w:rFonts w:cstheme="minorHAnsi"/>
          <w:color w:val="0D0D0D"/>
        </w:rPr>
        <w:t>o</w:t>
      </w:r>
      <w:r w:rsidRPr="007F1AD9">
        <w:rPr>
          <w:rFonts w:cstheme="minorHAnsi"/>
          <w:color w:val="0D0D0D"/>
          <w:spacing w:val="1"/>
        </w:rPr>
        <w:t>r</w:t>
      </w:r>
      <w:r w:rsidRPr="007F1AD9">
        <w:rPr>
          <w:rFonts w:cstheme="minorHAnsi"/>
          <w:color w:val="0D0D0D"/>
        </w:rPr>
        <w:t>k</w:t>
      </w:r>
      <w:r w:rsidRPr="007F1AD9">
        <w:rPr>
          <w:rFonts w:cstheme="minorHAnsi"/>
          <w:color w:val="0D0D0D"/>
          <w:spacing w:val="-10"/>
        </w:rPr>
        <w:t xml:space="preserve"> </w:t>
      </w:r>
      <w:r w:rsidRPr="007F1AD9">
        <w:rPr>
          <w:rFonts w:cstheme="minorHAnsi"/>
          <w:color w:val="0D0D0D"/>
        </w:rPr>
        <w:t>and</w:t>
      </w:r>
      <w:r w:rsidRPr="007F1AD9">
        <w:rPr>
          <w:rFonts w:cstheme="minorHAnsi"/>
          <w:color w:val="0D0D0D"/>
          <w:spacing w:val="-7"/>
        </w:rPr>
        <w:t xml:space="preserve"> </w:t>
      </w:r>
      <w:r w:rsidRPr="007F1AD9">
        <w:rPr>
          <w:rFonts w:cstheme="minorHAnsi"/>
          <w:color w:val="0D0D0D"/>
          <w:spacing w:val="-1"/>
        </w:rPr>
        <w:t>Q</w:t>
      </w:r>
      <w:r w:rsidRPr="007F1AD9">
        <w:rPr>
          <w:rFonts w:cstheme="minorHAnsi"/>
          <w:color w:val="0D0D0D"/>
        </w:rPr>
        <w:t>oS</w:t>
      </w:r>
      <w:r w:rsidRPr="007F1AD9">
        <w:rPr>
          <w:rFonts w:cstheme="minorHAnsi"/>
          <w:color w:val="0D0D0D"/>
          <w:spacing w:val="-7"/>
        </w:rPr>
        <w:t xml:space="preserve"> </w:t>
      </w:r>
      <w:r w:rsidRPr="007F1AD9">
        <w:rPr>
          <w:rFonts w:cstheme="minorHAnsi"/>
          <w:color w:val="0D0D0D"/>
        </w:rPr>
        <w:t>an</w:t>
      </w:r>
      <w:r w:rsidRPr="007F1AD9">
        <w:rPr>
          <w:rFonts w:cstheme="minorHAnsi"/>
          <w:color w:val="0D0D0D"/>
          <w:spacing w:val="-2"/>
        </w:rPr>
        <w:t>a</w:t>
      </w:r>
      <w:r w:rsidRPr="007F1AD9">
        <w:rPr>
          <w:rFonts w:cstheme="minorHAnsi"/>
          <w:color w:val="0D0D0D"/>
          <w:spacing w:val="1"/>
        </w:rPr>
        <w:t>l</w:t>
      </w:r>
      <w:r w:rsidRPr="007F1AD9">
        <w:rPr>
          <w:rFonts w:cstheme="minorHAnsi"/>
          <w:color w:val="0D0D0D"/>
          <w:spacing w:val="-2"/>
        </w:rPr>
        <w:t>y</w:t>
      </w:r>
      <w:r w:rsidRPr="007F1AD9">
        <w:rPr>
          <w:rFonts w:cstheme="minorHAnsi"/>
          <w:color w:val="0D0D0D"/>
          <w:spacing w:val="1"/>
        </w:rPr>
        <w:t>ti</w:t>
      </w:r>
      <w:r w:rsidRPr="007F1AD9">
        <w:rPr>
          <w:rFonts w:cstheme="minorHAnsi"/>
          <w:color w:val="0D0D0D"/>
        </w:rPr>
        <w:t>cs</w:t>
      </w:r>
      <w:r w:rsidRPr="007F1AD9">
        <w:rPr>
          <w:rFonts w:cstheme="minorHAnsi"/>
          <w:color w:val="0D0D0D"/>
          <w:spacing w:val="-6"/>
        </w:rPr>
        <w:t xml:space="preserve"> </w:t>
      </w:r>
      <w:r w:rsidRPr="007F1AD9">
        <w:rPr>
          <w:rFonts w:cstheme="minorHAnsi"/>
          <w:color w:val="0D0D0D"/>
          <w:spacing w:val="-1"/>
        </w:rPr>
        <w:t>wi</w:t>
      </w:r>
      <w:r w:rsidRPr="007F1AD9">
        <w:rPr>
          <w:rFonts w:cstheme="minorHAnsi"/>
          <w:color w:val="0D0D0D"/>
          <w:spacing w:val="1"/>
        </w:rPr>
        <w:t>t</w:t>
      </w:r>
      <w:r w:rsidRPr="007F1AD9">
        <w:rPr>
          <w:rFonts w:cstheme="minorHAnsi"/>
          <w:color w:val="0D0D0D"/>
        </w:rPr>
        <w:t>h</w:t>
      </w:r>
      <w:r w:rsidRPr="007F1AD9">
        <w:rPr>
          <w:rFonts w:cstheme="minorHAnsi"/>
          <w:color w:val="0D0D0D"/>
          <w:spacing w:val="-4"/>
        </w:rPr>
        <w:t xml:space="preserve"> </w:t>
      </w:r>
      <w:r w:rsidRPr="007F1AD9">
        <w:rPr>
          <w:rFonts w:cstheme="minorHAnsi"/>
          <w:color w:val="0D0D0D"/>
        </w:rPr>
        <w:t>a</w:t>
      </w:r>
      <w:r w:rsidRPr="007F1AD9">
        <w:rPr>
          <w:rFonts w:cstheme="minorHAnsi"/>
          <w:color w:val="0D0D0D"/>
          <w:spacing w:val="1"/>
        </w:rPr>
        <w:t>l</w:t>
      </w:r>
      <w:r w:rsidRPr="007F1AD9">
        <w:rPr>
          <w:rFonts w:cstheme="minorHAnsi"/>
          <w:color w:val="0D0D0D"/>
          <w:spacing w:val="-4"/>
        </w:rPr>
        <w:t>m</w:t>
      </w:r>
      <w:r w:rsidRPr="007F1AD9">
        <w:rPr>
          <w:rFonts w:cstheme="minorHAnsi"/>
          <w:color w:val="0D0D0D"/>
        </w:rPr>
        <w:t>ost</w:t>
      </w:r>
      <w:r w:rsidRPr="007F1AD9">
        <w:rPr>
          <w:rFonts w:cstheme="minorHAnsi"/>
          <w:color w:val="0D0D0D"/>
          <w:spacing w:val="-6"/>
        </w:rPr>
        <w:t xml:space="preserve"> </w:t>
      </w:r>
      <w:r w:rsidRPr="007F1AD9">
        <w:rPr>
          <w:rFonts w:cstheme="minorHAnsi"/>
          <w:color w:val="0D0D0D"/>
          <w:spacing w:val="-1"/>
        </w:rPr>
        <w:t>z</w:t>
      </w:r>
      <w:r w:rsidRPr="007F1AD9">
        <w:rPr>
          <w:rFonts w:cstheme="minorHAnsi"/>
          <w:color w:val="0D0D0D"/>
        </w:rPr>
        <w:t>e</w:t>
      </w:r>
      <w:r w:rsidRPr="007F1AD9">
        <w:rPr>
          <w:rFonts w:cstheme="minorHAnsi"/>
          <w:color w:val="0D0D0D"/>
          <w:spacing w:val="1"/>
        </w:rPr>
        <w:t>r</w:t>
      </w:r>
      <w:r w:rsidRPr="007F1AD9">
        <w:rPr>
          <w:rFonts w:cstheme="minorHAnsi"/>
          <w:color w:val="0D0D0D"/>
        </w:rPr>
        <w:t>o</w:t>
      </w:r>
      <w:r w:rsidRPr="007F1AD9">
        <w:rPr>
          <w:rFonts w:cstheme="minorHAnsi"/>
          <w:color w:val="0D0D0D"/>
          <w:spacing w:val="-7"/>
        </w:rPr>
        <w:t xml:space="preserve"> </w:t>
      </w:r>
      <w:r w:rsidRPr="007F1AD9">
        <w:rPr>
          <w:rFonts w:cstheme="minorHAnsi"/>
          <w:color w:val="0D0D0D"/>
          <w:spacing w:val="1"/>
        </w:rPr>
        <w:t>l</w:t>
      </w:r>
      <w:r w:rsidRPr="007F1AD9">
        <w:rPr>
          <w:rFonts w:cstheme="minorHAnsi"/>
          <w:color w:val="0D0D0D"/>
          <w:spacing w:val="-2"/>
        </w:rPr>
        <w:t>a</w:t>
      </w:r>
      <w:r w:rsidRPr="007F1AD9">
        <w:rPr>
          <w:rFonts w:cstheme="minorHAnsi"/>
          <w:color w:val="0D0D0D"/>
          <w:spacing w:val="1"/>
        </w:rPr>
        <w:t>t</w:t>
      </w:r>
      <w:r w:rsidRPr="007F1AD9">
        <w:rPr>
          <w:rFonts w:cstheme="minorHAnsi"/>
          <w:color w:val="0D0D0D"/>
          <w:spacing w:val="-2"/>
        </w:rPr>
        <w:t>e</w:t>
      </w:r>
      <w:r w:rsidRPr="007F1AD9">
        <w:rPr>
          <w:rFonts w:cstheme="minorHAnsi"/>
          <w:color w:val="0D0D0D"/>
        </w:rPr>
        <w:t>nc</w:t>
      </w:r>
      <w:r w:rsidRPr="007F1AD9">
        <w:rPr>
          <w:rFonts w:cstheme="minorHAnsi"/>
          <w:color w:val="0D0D0D"/>
          <w:spacing w:val="-2"/>
        </w:rPr>
        <w:t>y</w:t>
      </w:r>
      <w:r w:rsidRPr="007F1AD9">
        <w:rPr>
          <w:rFonts w:cstheme="minorHAnsi"/>
          <w:color w:val="0D0D0D"/>
        </w:rPr>
        <w:t>.</w:t>
      </w:r>
      <w:r w:rsidRPr="007F1AD9">
        <w:rPr>
          <w:rFonts w:cstheme="minorHAnsi"/>
          <w:color w:val="0D0D0D"/>
          <w:spacing w:val="-5"/>
        </w:rPr>
        <w:t xml:space="preserve"> </w:t>
      </w:r>
      <w:r w:rsidRPr="007F1AD9">
        <w:rPr>
          <w:rFonts w:cstheme="minorHAnsi"/>
          <w:color w:val="0D0D0D"/>
          <w:spacing w:val="-4"/>
        </w:rPr>
        <w:t>I</w:t>
      </w:r>
      <w:r w:rsidRPr="007F1AD9">
        <w:rPr>
          <w:rFonts w:cstheme="minorHAnsi"/>
          <w:color w:val="0D0D0D"/>
        </w:rPr>
        <w:t>n</w:t>
      </w:r>
      <w:r w:rsidRPr="007F1AD9">
        <w:rPr>
          <w:rFonts w:cstheme="minorHAnsi"/>
          <w:color w:val="0D0D0D"/>
          <w:spacing w:val="-7"/>
        </w:rPr>
        <w:t xml:space="preserve"> </w:t>
      </w:r>
      <w:r w:rsidRPr="007F1AD9">
        <w:rPr>
          <w:rFonts w:cstheme="minorHAnsi"/>
          <w:color w:val="0D0D0D"/>
          <w:spacing w:val="1"/>
        </w:rPr>
        <w:t>t</w:t>
      </w:r>
      <w:r w:rsidRPr="007F1AD9">
        <w:rPr>
          <w:rFonts w:cstheme="minorHAnsi"/>
          <w:color w:val="0D0D0D"/>
        </w:rPr>
        <w:t>h</w:t>
      </w:r>
      <w:r w:rsidRPr="007F1AD9">
        <w:rPr>
          <w:rFonts w:cstheme="minorHAnsi"/>
          <w:color w:val="0D0D0D"/>
          <w:spacing w:val="1"/>
        </w:rPr>
        <w:t>i</w:t>
      </w:r>
      <w:r w:rsidRPr="007F1AD9">
        <w:rPr>
          <w:rFonts w:cstheme="minorHAnsi"/>
          <w:color w:val="0D0D0D"/>
        </w:rPr>
        <w:t>s</w:t>
      </w:r>
      <w:r w:rsidRPr="007F1AD9">
        <w:rPr>
          <w:rFonts w:cstheme="minorHAnsi"/>
          <w:color w:val="0D0D0D"/>
          <w:spacing w:val="-6"/>
        </w:rPr>
        <w:t xml:space="preserve"> </w:t>
      </w:r>
      <w:r w:rsidRPr="007F1AD9">
        <w:rPr>
          <w:rFonts w:cstheme="minorHAnsi"/>
          <w:color w:val="0D0D0D"/>
          <w:spacing w:val="1"/>
        </w:rPr>
        <w:t>r</w:t>
      </w:r>
      <w:r w:rsidRPr="007F1AD9">
        <w:rPr>
          <w:rFonts w:cstheme="minorHAnsi"/>
          <w:color w:val="0D0D0D"/>
        </w:rPr>
        <w:t>e</w:t>
      </w:r>
      <w:r w:rsidRPr="007F1AD9">
        <w:rPr>
          <w:rFonts w:cstheme="minorHAnsi"/>
          <w:color w:val="0D0D0D"/>
          <w:spacing w:val="-2"/>
        </w:rPr>
        <w:t>g</w:t>
      </w:r>
      <w:r w:rsidRPr="007F1AD9">
        <w:rPr>
          <w:rFonts w:cstheme="minorHAnsi"/>
          <w:color w:val="0D0D0D"/>
        </w:rPr>
        <w:t>a</w:t>
      </w:r>
      <w:r w:rsidRPr="007F1AD9">
        <w:rPr>
          <w:rFonts w:cstheme="minorHAnsi"/>
          <w:color w:val="0D0D0D"/>
          <w:spacing w:val="1"/>
        </w:rPr>
        <w:t>rd</w:t>
      </w:r>
      <w:r w:rsidRPr="007F1AD9">
        <w:rPr>
          <w:rFonts w:cstheme="minorHAnsi"/>
          <w:color w:val="0D0D0D"/>
        </w:rPr>
        <w:t>,</w:t>
      </w:r>
      <w:r w:rsidRPr="007F1AD9">
        <w:rPr>
          <w:rFonts w:cstheme="minorHAnsi"/>
          <w:color w:val="0D0D0D"/>
          <w:spacing w:val="-7"/>
        </w:rPr>
        <w:t xml:space="preserve"> </w:t>
      </w:r>
      <w:r w:rsidRPr="007F1AD9">
        <w:rPr>
          <w:rFonts w:cstheme="minorHAnsi"/>
          <w:color w:val="0D0D0D"/>
        </w:rPr>
        <w:t>S</w:t>
      </w:r>
      <w:r w:rsidRPr="007F1AD9">
        <w:rPr>
          <w:rFonts w:cstheme="minorHAnsi"/>
          <w:color w:val="0D0D0D"/>
          <w:spacing w:val="-1"/>
        </w:rPr>
        <w:t>D</w:t>
      </w:r>
      <w:r w:rsidRPr="007F1AD9">
        <w:rPr>
          <w:rFonts w:cstheme="minorHAnsi"/>
          <w:color w:val="0D0D0D"/>
        </w:rPr>
        <w:t>N</w:t>
      </w:r>
      <w:r w:rsidRPr="007F1AD9">
        <w:rPr>
          <w:rFonts w:cstheme="minorHAnsi"/>
          <w:color w:val="0D0D0D"/>
          <w:spacing w:val="-8"/>
        </w:rPr>
        <w:t xml:space="preserve"> </w:t>
      </w:r>
      <w:r w:rsidRPr="007F1AD9">
        <w:rPr>
          <w:rFonts w:cstheme="minorHAnsi"/>
          <w:color w:val="0D0D0D"/>
        </w:rPr>
        <w:t>over</w:t>
      </w:r>
      <w:r w:rsidRPr="007F1AD9">
        <w:rPr>
          <w:rFonts w:cstheme="minorHAnsi"/>
          <w:color w:val="0D0D0D"/>
          <w:spacing w:val="-6"/>
        </w:rPr>
        <w:t xml:space="preserve"> </w:t>
      </w:r>
      <w:r w:rsidRPr="007F1AD9">
        <w:rPr>
          <w:rFonts w:cstheme="minorHAnsi"/>
          <w:color w:val="0D0D0D"/>
          <w:spacing w:val="-1"/>
        </w:rPr>
        <w:t>N</w:t>
      </w:r>
      <w:r w:rsidRPr="007F1AD9">
        <w:rPr>
          <w:rFonts w:cstheme="minorHAnsi"/>
          <w:color w:val="0D0D0D"/>
        </w:rPr>
        <w:t>FV</w:t>
      </w:r>
      <w:r w:rsidRPr="007F1AD9">
        <w:rPr>
          <w:rFonts w:cstheme="minorHAnsi"/>
          <w:color w:val="0D0D0D"/>
          <w:spacing w:val="-6"/>
        </w:rPr>
        <w:t xml:space="preserve"> </w:t>
      </w:r>
      <w:r w:rsidRPr="007F1AD9">
        <w:rPr>
          <w:rFonts w:cstheme="minorHAnsi"/>
          <w:color w:val="0D0D0D"/>
          <w:spacing w:val="-2"/>
        </w:rPr>
        <w:t>v</w:t>
      </w:r>
      <w:r w:rsidRPr="007F1AD9">
        <w:rPr>
          <w:rFonts w:cstheme="minorHAnsi"/>
          <w:color w:val="0D0D0D"/>
          <w:spacing w:val="1"/>
        </w:rPr>
        <w:t>irt</w:t>
      </w:r>
      <w:r w:rsidRPr="007F1AD9">
        <w:rPr>
          <w:rFonts w:cstheme="minorHAnsi"/>
          <w:color w:val="0D0D0D"/>
          <w:spacing w:val="-2"/>
        </w:rPr>
        <w:t>u</w:t>
      </w:r>
      <w:r w:rsidRPr="007F1AD9">
        <w:rPr>
          <w:rFonts w:cstheme="minorHAnsi"/>
          <w:color w:val="0D0D0D"/>
        </w:rPr>
        <w:t>a</w:t>
      </w:r>
      <w:r w:rsidRPr="007F1AD9">
        <w:rPr>
          <w:rFonts w:cstheme="minorHAnsi"/>
          <w:color w:val="0D0D0D"/>
          <w:spacing w:val="-1"/>
        </w:rPr>
        <w:t>l</w:t>
      </w:r>
      <w:r w:rsidRPr="007F1AD9">
        <w:rPr>
          <w:rFonts w:cstheme="minorHAnsi"/>
          <w:color w:val="0D0D0D"/>
          <w:spacing w:val="3"/>
        </w:rPr>
        <w:t>i</w:t>
      </w:r>
      <w:r w:rsidRPr="007F1AD9">
        <w:rPr>
          <w:rFonts w:cstheme="minorHAnsi"/>
          <w:color w:val="0D0D0D"/>
        </w:rPr>
        <w:t>s</w:t>
      </w:r>
      <w:r w:rsidRPr="007F1AD9">
        <w:rPr>
          <w:rFonts w:cstheme="minorHAnsi"/>
          <w:color w:val="0D0D0D"/>
          <w:spacing w:val="-2"/>
        </w:rPr>
        <w:t>a</w:t>
      </w:r>
      <w:r w:rsidRPr="007F1AD9">
        <w:rPr>
          <w:rFonts w:cstheme="minorHAnsi"/>
          <w:color w:val="0D0D0D"/>
          <w:spacing w:val="1"/>
        </w:rPr>
        <w:t>t</w:t>
      </w:r>
      <w:r w:rsidRPr="007F1AD9">
        <w:rPr>
          <w:rFonts w:cstheme="minorHAnsi"/>
          <w:color w:val="0D0D0D"/>
          <w:spacing w:val="-1"/>
        </w:rPr>
        <w:t>i</w:t>
      </w:r>
      <w:r w:rsidRPr="007F1AD9">
        <w:rPr>
          <w:rFonts w:cstheme="minorHAnsi"/>
          <w:color w:val="0D0D0D"/>
        </w:rPr>
        <w:t>on</w:t>
      </w:r>
      <w:r w:rsidRPr="007F1AD9">
        <w:rPr>
          <w:rFonts w:cstheme="minorHAnsi"/>
          <w:color w:val="0D0D0D"/>
          <w:spacing w:val="-7"/>
        </w:rPr>
        <w:t xml:space="preserve"> </w:t>
      </w:r>
      <w:r w:rsidRPr="007F1AD9">
        <w:rPr>
          <w:rFonts w:cstheme="minorHAnsi"/>
          <w:color w:val="0D0D0D"/>
          <w:spacing w:val="1"/>
        </w:rPr>
        <w:t>t</w:t>
      </w:r>
      <w:r w:rsidRPr="007F1AD9">
        <w:rPr>
          <w:rFonts w:cstheme="minorHAnsi"/>
          <w:color w:val="0D0D0D"/>
          <w:spacing w:val="-2"/>
        </w:rPr>
        <w:t>e</w:t>
      </w:r>
      <w:r w:rsidRPr="007F1AD9">
        <w:rPr>
          <w:rFonts w:cstheme="minorHAnsi"/>
          <w:color w:val="0D0D0D"/>
        </w:rPr>
        <w:t>ch</w:t>
      </w:r>
      <w:r w:rsidRPr="007F1AD9">
        <w:rPr>
          <w:rFonts w:cstheme="minorHAnsi"/>
          <w:color w:val="0D0D0D"/>
          <w:spacing w:val="-2"/>
        </w:rPr>
        <w:t>n</w:t>
      </w:r>
      <w:r w:rsidRPr="007F1AD9">
        <w:rPr>
          <w:rFonts w:cstheme="minorHAnsi"/>
          <w:color w:val="0D0D0D"/>
        </w:rPr>
        <w:t>o</w:t>
      </w:r>
      <w:r w:rsidRPr="007F1AD9">
        <w:rPr>
          <w:rFonts w:cstheme="minorHAnsi"/>
          <w:color w:val="0D0D0D"/>
          <w:spacing w:val="1"/>
        </w:rPr>
        <w:t>l</w:t>
      </w:r>
      <w:r w:rsidRPr="007F1AD9">
        <w:rPr>
          <w:rFonts w:cstheme="minorHAnsi"/>
          <w:color w:val="0D0D0D"/>
        </w:rPr>
        <w:t>o</w:t>
      </w:r>
      <w:r w:rsidRPr="007F1AD9">
        <w:rPr>
          <w:rFonts w:cstheme="minorHAnsi"/>
          <w:color w:val="0D0D0D"/>
          <w:spacing w:val="-2"/>
        </w:rPr>
        <w:t>g</w:t>
      </w:r>
      <w:r w:rsidRPr="007F1AD9">
        <w:rPr>
          <w:rFonts w:cstheme="minorHAnsi"/>
          <w:color w:val="0D0D0D"/>
          <w:spacing w:val="1"/>
        </w:rPr>
        <w:t>i</w:t>
      </w:r>
      <w:r w:rsidRPr="007F1AD9">
        <w:rPr>
          <w:rFonts w:cstheme="minorHAnsi"/>
          <w:color w:val="0D0D0D"/>
        </w:rPr>
        <w:t>es b</w:t>
      </w:r>
      <w:r w:rsidRPr="007F1AD9">
        <w:rPr>
          <w:rFonts w:cstheme="minorHAnsi"/>
          <w:color w:val="0D0D0D"/>
          <w:spacing w:val="1"/>
        </w:rPr>
        <w:t>ri</w:t>
      </w:r>
      <w:r w:rsidRPr="007F1AD9">
        <w:rPr>
          <w:rFonts w:cstheme="minorHAnsi"/>
          <w:color w:val="0D0D0D"/>
        </w:rPr>
        <w:t>ng</w:t>
      </w:r>
      <w:r w:rsidRPr="007F1AD9">
        <w:rPr>
          <w:rFonts w:cstheme="minorHAnsi"/>
          <w:color w:val="0D0D0D"/>
          <w:spacing w:val="-12"/>
        </w:rPr>
        <w:t xml:space="preserve"> </w:t>
      </w:r>
      <w:r w:rsidRPr="007F1AD9">
        <w:rPr>
          <w:rFonts w:cstheme="minorHAnsi"/>
          <w:color w:val="0D0D0D"/>
        </w:rPr>
        <w:t>new</w:t>
      </w:r>
      <w:r w:rsidRPr="007F1AD9">
        <w:rPr>
          <w:rFonts w:cstheme="minorHAnsi"/>
          <w:color w:val="0D0D0D"/>
          <w:spacing w:val="-12"/>
        </w:rPr>
        <w:t xml:space="preserve"> </w:t>
      </w:r>
      <w:r w:rsidRPr="007F1AD9">
        <w:rPr>
          <w:rFonts w:cstheme="minorHAnsi"/>
          <w:color w:val="0D0D0D"/>
        </w:rPr>
        <w:t>po</w:t>
      </w:r>
      <w:r w:rsidRPr="007F1AD9">
        <w:rPr>
          <w:rFonts w:cstheme="minorHAnsi"/>
          <w:color w:val="0D0D0D"/>
          <w:spacing w:val="-2"/>
        </w:rPr>
        <w:t>s</w:t>
      </w:r>
      <w:r w:rsidRPr="007F1AD9">
        <w:rPr>
          <w:rFonts w:cstheme="minorHAnsi"/>
          <w:color w:val="0D0D0D"/>
        </w:rPr>
        <w:t>s</w:t>
      </w:r>
      <w:r w:rsidRPr="007F1AD9">
        <w:rPr>
          <w:rFonts w:cstheme="minorHAnsi"/>
          <w:color w:val="0D0D0D"/>
          <w:spacing w:val="1"/>
        </w:rPr>
        <w:t>i</w:t>
      </w:r>
      <w:r w:rsidRPr="007F1AD9">
        <w:rPr>
          <w:rFonts w:cstheme="minorHAnsi"/>
          <w:color w:val="0D0D0D"/>
          <w:spacing w:val="-2"/>
        </w:rPr>
        <w:t>b</w:t>
      </w:r>
      <w:r w:rsidRPr="007F1AD9">
        <w:rPr>
          <w:rFonts w:cstheme="minorHAnsi"/>
          <w:color w:val="0D0D0D"/>
          <w:spacing w:val="1"/>
        </w:rPr>
        <w:t>i</w:t>
      </w:r>
      <w:r w:rsidRPr="007F1AD9">
        <w:rPr>
          <w:rFonts w:cstheme="minorHAnsi"/>
          <w:color w:val="0D0D0D"/>
          <w:spacing w:val="-1"/>
        </w:rPr>
        <w:t>l</w:t>
      </w:r>
      <w:r w:rsidRPr="007F1AD9">
        <w:rPr>
          <w:rFonts w:cstheme="minorHAnsi"/>
          <w:color w:val="0D0D0D"/>
          <w:spacing w:val="1"/>
        </w:rPr>
        <w:t>i</w:t>
      </w:r>
      <w:r w:rsidRPr="007F1AD9">
        <w:rPr>
          <w:rFonts w:cstheme="minorHAnsi"/>
          <w:color w:val="0D0D0D"/>
          <w:spacing w:val="-1"/>
        </w:rPr>
        <w:t>t</w:t>
      </w:r>
      <w:r w:rsidRPr="007F1AD9">
        <w:rPr>
          <w:rFonts w:cstheme="minorHAnsi"/>
          <w:color w:val="0D0D0D"/>
          <w:spacing w:val="1"/>
        </w:rPr>
        <w:t>i</w:t>
      </w:r>
      <w:r w:rsidRPr="007F1AD9">
        <w:rPr>
          <w:rFonts w:cstheme="minorHAnsi"/>
          <w:color w:val="0D0D0D"/>
          <w:spacing w:val="-2"/>
        </w:rPr>
        <w:t>e</w:t>
      </w:r>
      <w:r w:rsidRPr="007F1AD9">
        <w:rPr>
          <w:rFonts w:cstheme="minorHAnsi"/>
          <w:color w:val="0D0D0D"/>
        </w:rPr>
        <w:t>s</w:t>
      </w:r>
      <w:r w:rsidRPr="007F1AD9">
        <w:rPr>
          <w:rFonts w:cstheme="minorHAnsi"/>
          <w:color w:val="0D0D0D"/>
          <w:spacing w:val="-9"/>
        </w:rPr>
        <w:t xml:space="preserve"> </w:t>
      </w:r>
      <w:r w:rsidRPr="007F1AD9">
        <w:rPr>
          <w:rFonts w:cstheme="minorHAnsi"/>
          <w:color w:val="0D0D0D"/>
          <w:spacing w:val="-1"/>
        </w:rPr>
        <w:t>t</w:t>
      </w:r>
      <w:r w:rsidRPr="007F1AD9">
        <w:rPr>
          <w:rFonts w:cstheme="minorHAnsi"/>
          <w:color w:val="0D0D0D"/>
        </w:rPr>
        <w:t>o</w:t>
      </w:r>
      <w:r w:rsidRPr="007F1AD9">
        <w:rPr>
          <w:rFonts w:cstheme="minorHAnsi"/>
          <w:color w:val="0D0D0D"/>
          <w:spacing w:val="-9"/>
        </w:rPr>
        <w:t xml:space="preserve"> </w:t>
      </w:r>
      <w:r w:rsidRPr="007F1AD9">
        <w:rPr>
          <w:rFonts w:cstheme="minorHAnsi"/>
          <w:color w:val="0D0D0D"/>
          <w:spacing w:val="-4"/>
        </w:rPr>
        <w:t>m</w:t>
      </w:r>
      <w:r w:rsidRPr="007F1AD9">
        <w:rPr>
          <w:rFonts w:cstheme="minorHAnsi"/>
          <w:color w:val="0D0D0D"/>
        </w:rPr>
        <w:t>a</w:t>
      </w:r>
      <w:r w:rsidRPr="007F1AD9">
        <w:rPr>
          <w:rFonts w:cstheme="minorHAnsi"/>
          <w:color w:val="0D0D0D"/>
          <w:spacing w:val="-2"/>
        </w:rPr>
        <w:t>k</w:t>
      </w:r>
      <w:r w:rsidRPr="007F1AD9">
        <w:rPr>
          <w:rFonts w:cstheme="minorHAnsi"/>
          <w:color w:val="0D0D0D"/>
        </w:rPr>
        <w:t>e</w:t>
      </w:r>
      <w:r w:rsidRPr="007F1AD9">
        <w:rPr>
          <w:rFonts w:cstheme="minorHAnsi"/>
          <w:color w:val="0D0D0D"/>
          <w:spacing w:val="-9"/>
        </w:rPr>
        <w:t xml:space="preserve"> </w:t>
      </w:r>
      <w:r w:rsidRPr="007F1AD9">
        <w:rPr>
          <w:rFonts w:cstheme="minorHAnsi"/>
          <w:color w:val="0D0D0D"/>
        </w:rPr>
        <w:t>an</w:t>
      </w:r>
      <w:r w:rsidRPr="007F1AD9">
        <w:rPr>
          <w:rFonts w:cstheme="minorHAnsi"/>
          <w:color w:val="0D0D0D"/>
          <w:spacing w:val="-9"/>
        </w:rPr>
        <w:t xml:space="preserve"> </w:t>
      </w:r>
      <w:r w:rsidRPr="007F1AD9">
        <w:rPr>
          <w:rFonts w:cstheme="minorHAnsi"/>
          <w:color w:val="0D0D0D"/>
          <w:spacing w:val="-2"/>
        </w:rPr>
        <w:t>e</w:t>
      </w:r>
      <w:r w:rsidRPr="007F1AD9">
        <w:rPr>
          <w:rFonts w:cstheme="minorHAnsi"/>
          <w:color w:val="0D0D0D"/>
          <w:spacing w:val="1"/>
        </w:rPr>
        <w:t>f</w:t>
      </w:r>
      <w:r w:rsidRPr="007F1AD9">
        <w:rPr>
          <w:rFonts w:cstheme="minorHAnsi"/>
          <w:color w:val="0D0D0D"/>
          <w:spacing w:val="-2"/>
        </w:rPr>
        <w:t>f</w:t>
      </w:r>
      <w:r w:rsidRPr="007F1AD9">
        <w:rPr>
          <w:rFonts w:cstheme="minorHAnsi"/>
          <w:color w:val="0D0D0D"/>
          <w:spacing w:val="1"/>
        </w:rPr>
        <w:t>i</w:t>
      </w:r>
      <w:r w:rsidRPr="007F1AD9">
        <w:rPr>
          <w:rFonts w:cstheme="minorHAnsi"/>
          <w:color w:val="0D0D0D"/>
          <w:spacing w:val="-2"/>
        </w:rPr>
        <w:t>c</w:t>
      </w:r>
      <w:r w:rsidRPr="007F1AD9">
        <w:rPr>
          <w:rFonts w:cstheme="minorHAnsi"/>
          <w:color w:val="0D0D0D"/>
          <w:spacing w:val="3"/>
        </w:rPr>
        <w:t>i</w:t>
      </w:r>
      <w:r w:rsidRPr="007F1AD9">
        <w:rPr>
          <w:rFonts w:cstheme="minorHAnsi"/>
          <w:color w:val="0D0D0D"/>
        </w:rPr>
        <w:t>e</w:t>
      </w:r>
      <w:r w:rsidRPr="007F1AD9">
        <w:rPr>
          <w:rFonts w:cstheme="minorHAnsi"/>
          <w:color w:val="0D0D0D"/>
          <w:spacing w:val="-2"/>
        </w:rPr>
        <w:t>n</w:t>
      </w:r>
      <w:r w:rsidRPr="007F1AD9">
        <w:rPr>
          <w:rFonts w:cstheme="minorHAnsi"/>
          <w:color w:val="0D0D0D"/>
        </w:rPr>
        <w:t>t</w:t>
      </w:r>
      <w:r w:rsidRPr="007F1AD9">
        <w:rPr>
          <w:rFonts w:cstheme="minorHAnsi"/>
          <w:color w:val="0D0D0D"/>
          <w:spacing w:val="-8"/>
        </w:rPr>
        <w:t xml:space="preserve"> </w:t>
      </w:r>
      <w:r w:rsidRPr="007F1AD9">
        <w:rPr>
          <w:rFonts w:cstheme="minorHAnsi"/>
          <w:color w:val="0D0D0D"/>
          <w:spacing w:val="-2"/>
        </w:rPr>
        <w:t>a</w:t>
      </w:r>
      <w:r w:rsidRPr="007F1AD9">
        <w:rPr>
          <w:rFonts w:cstheme="minorHAnsi"/>
          <w:color w:val="0D0D0D"/>
        </w:rPr>
        <w:t>nd</w:t>
      </w:r>
      <w:r w:rsidRPr="007F1AD9">
        <w:rPr>
          <w:rFonts w:cstheme="minorHAnsi"/>
          <w:color w:val="0D0D0D"/>
          <w:spacing w:val="-9"/>
        </w:rPr>
        <w:t xml:space="preserve"> </w:t>
      </w:r>
      <w:r w:rsidRPr="007F1AD9">
        <w:rPr>
          <w:rFonts w:cstheme="minorHAnsi"/>
          <w:color w:val="0D0D0D"/>
        </w:rPr>
        <w:t>d</w:t>
      </w:r>
      <w:r w:rsidRPr="007F1AD9">
        <w:rPr>
          <w:rFonts w:cstheme="minorHAnsi"/>
          <w:color w:val="0D0D0D"/>
          <w:spacing w:val="-2"/>
        </w:rPr>
        <w:t>y</w:t>
      </w:r>
      <w:r w:rsidRPr="007F1AD9">
        <w:rPr>
          <w:rFonts w:cstheme="minorHAnsi"/>
          <w:color w:val="0D0D0D"/>
        </w:rPr>
        <w:t>na</w:t>
      </w:r>
      <w:r w:rsidRPr="007F1AD9">
        <w:rPr>
          <w:rFonts w:cstheme="minorHAnsi"/>
          <w:color w:val="0D0D0D"/>
          <w:spacing w:val="-3"/>
        </w:rPr>
        <w:t>m</w:t>
      </w:r>
      <w:r w:rsidRPr="007F1AD9">
        <w:rPr>
          <w:rFonts w:cstheme="minorHAnsi"/>
          <w:color w:val="0D0D0D"/>
          <w:spacing w:val="1"/>
        </w:rPr>
        <w:t>i</w:t>
      </w:r>
      <w:r w:rsidRPr="007F1AD9">
        <w:rPr>
          <w:rFonts w:cstheme="minorHAnsi"/>
          <w:color w:val="0D0D0D"/>
        </w:rPr>
        <w:t>c</w:t>
      </w:r>
      <w:r w:rsidRPr="007F1AD9">
        <w:rPr>
          <w:rFonts w:cstheme="minorHAnsi"/>
          <w:color w:val="0D0D0D"/>
          <w:spacing w:val="-9"/>
        </w:rPr>
        <w:t xml:space="preserve"> </w:t>
      </w:r>
      <w:r w:rsidRPr="007F1AD9">
        <w:rPr>
          <w:rFonts w:cstheme="minorHAnsi"/>
          <w:color w:val="0D0D0D"/>
        </w:rPr>
        <w:t>s</w:t>
      </w:r>
      <w:r w:rsidRPr="007F1AD9">
        <w:rPr>
          <w:rFonts w:cstheme="minorHAnsi"/>
          <w:color w:val="0D0D0D"/>
          <w:spacing w:val="-2"/>
        </w:rPr>
        <w:t>e</w:t>
      </w:r>
      <w:r w:rsidRPr="007F1AD9">
        <w:rPr>
          <w:rFonts w:cstheme="minorHAnsi"/>
          <w:color w:val="0D0D0D"/>
          <w:spacing w:val="1"/>
        </w:rPr>
        <w:t>t</w:t>
      </w:r>
      <w:r w:rsidRPr="007F1AD9">
        <w:rPr>
          <w:rFonts w:cstheme="minorHAnsi"/>
          <w:color w:val="0D0D0D"/>
        </w:rPr>
        <w:t>up</w:t>
      </w:r>
      <w:r w:rsidRPr="007F1AD9">
        <w:rPr>
          <w:rFonts w:cstheme="minorHAnsi"/>
          <w:color w:val="0D0D0D"/>
          <w:spacing w:val="-12"/>
        </w:rPr>
        <w:t xml:space="preserve"> </w:t>
      </w:r>
      <w:r w:rsidRPr="007F1AD9">
        <w:rPr>
          <w:rFonts w:cstheme="minorHAnsi"/>
          <w:color w:val="0D0D0D"/>
        </w:rPr>
        <w:t>and</w:t>
      </w:r>
      <w:r w:rsidRPr="007F1AD9">
        <w:rPr>
          <w:rFonts w:cstheme="minorHAnsi"/>
          <w:color w:val="0D0D0D"/>
          <w:spacing w:val="-11"/>
        </w:rPr>
        <w:t xml:space="preserve"> </w:t>
      </w:r>
      <w:r w:rsidRPr="007F1AD9">
        <w:rPr>
          <w:rFonts w:cstheme="minorHAnsi"/>
          <w:color w:val="0D0D0D"/>
        </w:rPr>
        <w:t>p</w:t>
      </w:r>
      <w:r w:rsidRPr="007F1AD9">
        <w:rPr>
          <w:rFonts w:cstheme="minorHAnsi"/>
          <w:color w:val="0D0D0D"/>
          <w:spacing w:val="1"/>
        </w:rPr>
        <w:t>r</w:t>
      </w:r>
      <w:r w:rsidRPr="007F1AD9">
        <w:rPr>
          <w:rFonts w:cstheme="minorHAnsi"/>
          <w:color w:val="0D0D0D"/>
        </w:rPr>
        <w:t>o</w:t>
      </w:r>
      <w:r w:rsidRPr="007F1AD9">
        <w:rPr>
          <w:rFonts w:cstheme="minorHAnsi"/>
          <w:color w:val="0D0D0D"/>
          <w:spacing w:val="-2"/>
        </w:rPr>
        <w:t>v</w:t>
      </w:r>
      <w:r w:rsidRPr="007F1AD9">
        <w:rPr>
          <w:rFonts w:cstheme="minorHAnsi"/>
          <w:color w:val="0D0D0D"/>
          <w:spacing w:val="-1"/>
        </w:rPr>
        <w:t>i</w:t>
      </w:r>
      <w:r w:rsidRPr="007F1AD9">
        <w:rPr>
          <w:rFonts w:cstheme="minorHAnsi"/>
          <w:color w:val="0D0D0D"/>
        </w:rPr>
        <w:t>s</w:t>
      </w:r>
      <w:r w:rsidRPr="007F1AD9">
        <w:rPr>
          <w:rFonts w:cstheme="minorHAnsi"/>
          <w:color w:val="0D0D0D"/>
          <w:spacing w:val="1"/>
        </w:rPr>
        <w:t>i</w:t>
      </w:r>
      <w:r w:rsidRPr="007F1AD9">
        <w:rPr>
          <w:rFonts w:cstheme="minorHAnsi"/>
          <w:color w:val="0D0D0D"/>
        </w:rPr>
        <w:t>on</w:t>
      </w:r>
      <w:r w:rsidRPr="007F1AD9">
        <w:rPr>
          <w:rFonts w:cstheme="minorHAnsi"/>
          <w:color w:val="0D0D0D"/>
          <w:spacing w:val="-12"/>
        </w:rPr>
        <w:t xml:space="preserve"> </w:t>
      </w:r>
      <w:r w:rsidRPr="007F1AD9">
        <w:rPr>
          <w:rFonts w:cstheme="minorHAnsi"/>
          <w:color w:val="0D0D0D"/>
        </w:rPr>
        <w:t>of</w:t>
      </w:r>
      <w:r w:rsidRPr="007F1AD9">
        <w:rPr>
          <w:rFonts w:cstheme="minorHAnsi"/>
          <w:color w:val="0D0D0D"/>
          <w:spacing w:val="-11"/>
        </w:rPr>
        <w:t xml:space="preserve"> </w:t>
      </w:r>
      <w:r w:rsidRPr="007F1AD9">
        <w:rPr>
          <w:rFonts w:cstheme="minorHAnsi"/>
          <w:color w:val="0D0D0D"/>
          <w:spacing w:val="-1"/>
        </w:rPr>
        <w:t>t</w:t>
      </w:r>
      <w:r w:rsidRPr="007F1AD9">
        <w:rPr>
          <w:rFonts w:cstheme="minorHAnsi"/>
          <w:color w:val="0D0D0D"/>
        </w:rPr>
        <w:t>he</w:t>
      </w:r>
      <w:r w:rsidRPr="007F1AD9">
        <w:rPr>
          <w:rFonts w:cstheme="minorHAnsi"/>
          <w:color w:val="0D0D0D"/>
          <w:spacing w:val="-11"/>
        </w:rPr>
        <w:t xml:space="preserve"> </w:t>
      </w:r>
      <w:r w:rsidRPr="007F1AD9">
        <w:rPr>
          <w:rFonts w:cstheme="minorHAnsi"/>
          <w:color w:val="0D0D0D"/>
          <w:spacing w:val="1"/>
        </w:rPr>
        <w:t>i</w:t>
      </w:r>
      <w:r w:rsidRPr="007F1AD9">
        <w:rPr>
          <w:rFonts w:cstheme="minorHAnsi"/>
          <w:color w:val="0D0D0D"/>
        </w:rPr>
        <w:t>n</w:t>
      </w:r>
      <w:r w:rsidRPr="007F1AD9">
        <w:rPr>
          <w:rFonts w:cstheme="minorHAnsi"/>
          <w:color w:val="0D0D0D"/>
          <w:spacing w:val="-2"/>
        </w:rPr>
        <w:t>f</w:t>
      </w:r>
      <w:r w:rsidRPr="007F1AD9">
        <w:rPr>
          <w:rFonts w:cstheme="minorHAnsi"/>
          <w:color w:val="0D0D0D"/>
          <w:spacing w:val="1"/>
        </w:rPr>
        <w:t>r</w:t>
      </w:r>
      <w:r w:rsidRPr="007F1AD9">
        <w:rPr>
          <w:rFonts w:cstheme="minorHAnsi"/>
          <w:color w:val="0D0D0D"/>
        </w:rPr>
        <w:t>a</w:t>
      </w:r>
      <w:r w:rsidRPr="007F1AD9">
        <w:rPr>
          <w:rFonts w:cstheme="minorHAnsi"/>
          <w:color w:val="0D0D0D"/>
          <w:spacing w:val="-2"/>
        </w:rPr>
        <w:t>s</w:t>
      </w:r>
      <w:r w:rsidRPr="007F1AD9">
        <w:rPr>
          <w:rFonts w:cstheme="minorHAnsi"/>
          <w:color w:val="0D0D0D"/>
          <w:spacing w:val="1"/>
        </w:rPr>
        <w:t>tr</w:t>
      </w:r>
      <w:r w:rsidRPr="007F1AD9">
        <w:rPr>
          <w:rFonts w:cstheme="minorHAnsi"/>
          <w:color w:val="0D0D0D"/>
          <w:spacing w:val="-2"/>
        </w:rPr>
        <w:t>u</w:t>
      </w:r>
      <w:r w:rsidRPr="007F1AD9">
        <w:rPr>
          <w:rFonts w:cstheme="minorHAnsi"/>
          <w:color w:val="0D0D0D"/>
        </w:rPr>
        <w:t>c</w:t>
      </w:r>
      <w:r w:rsidRPr="007F1AD9">
        <w:rPr>
          <w:rFonts w:cstheme="minorHAnsi"/>
          <w:color w:val="0D0D0D"/>
          <w:spacing w:val="1"/>
        </w:rPr>
        <w:t>t</w:t>
      </w:r>
      <w:r w:rsidRPr="007F1AD9">
        <w:rPr>
          <w:rFonts w:cstheme="minorHAnsi"/>
          <w:color w:val="0D0D0D"/>
          <w:spacing w:val="-2"/>
        </w:rPr>
        <w:t>u</w:t>
      </w:r>
      <w:r w:rsidRPr="007F1AD9">
        <w:rPr>
          <w:rFonts w:cstheme="minorHAnsi"/>
          <w:color w:val="0D0D0D"/>
          <w:spacing w:val="1"/>
        </w:rPr>
        <w:t>r</w:t>
      </w:r>
      <w:r w:rsidRPr="007F1AD9">
        <w:rPr>
          <w:rFonts w:cstheme="minorHAnsi"/>
          <w:color w:val="0D0D0D"/>
        </w:rPr>
        <w:t>e.</w:t>
      </w:r>
      <w:r w:rsidRPr="007F1AD9">
        <w:rPr>
          <w:rFonts w:cstheme="minorHAnsi"/>
          <w:color w:val="0D0D0D"/>
          <w:spacing w:val="-14"/>
        </w:rPr>
        <w:t xml:space="preserve"> </w:t>
      </w:r>
      <w:r w:rsidRPr="007F1AD9">
        <w:rPr>
          <w:rFonts w:cstheme="minorHAnsi"/>
          <w:color w:val="0D0D0D"/>
          <w:spacing w:val="2"/>
        </w:rPr>
        <w:t>T</w:t>
      </w:r>
      <w:r w:rsidRPr="007F1AD9">
        <w:rPr>
          <w:rFonts w:cstheme="minorHAnsi"/>
          <w:color w:val="0D0D0D"/>
        </w:rPr>
        <w:t>he</w:t>
      </w:r>
      <w:r w:rsidRPr="007F1AD9">
        <w:rPr>
          <w:rFonts w:cstheme="minorHAnsi"/>
          <w:color w:val="0D0D0D"/>
          <w:spacing w:val="-11"/>
        </w:rPr>
        <w:t xml:space="preserve"> </w:t>
      </w:r>
      <w:r w:rsidRPr="007F1AD9">
        <w:rPr>
          <w:rFonts w:cstheme="minorHAnsi"/>
          <w:color w:val="0D0D0D"/>
        </w:rPr>
        <w:t>use</w:t>
      </w:r>
      <w:r w:rsidRPr="007F1AD9">
        <w:rPr>
          <w:rFonts w:cstheme="minorHAnsi"/>
          <w:color w:val="0D0D0D"/>
          <w:spacing w:val="-11"/>
        </w:rPr>
        <w:t xml:space="preserve"> </w:t>
      </w:r>
      <w:r w:rsidRPr="007F1AD9">
        <w:rPr>
          <w:rFonts w:cstheme="minorHAnsi"/>
          <w:color w:val="0D0D0D"/>
        </w:rPr>
        <w:t>of</w:t>
      </w:r>
      <w:r w:rsidRPr="007F1AD9">
        <w:rPr>
          <w:rFonts w:cstheme="minorHAnsi"/>
          <w:color w:val="0D0D0D"/>
          <w:spacing w:val="-11"/>
        </w:rPr>
        <w:t xml:space="preserve"> </w:t>
      </w:r>
      <w:r w:rsidRPr="007F1AD9">
        <w:rPr>
          <w:rFonts w:cstheme="minorHAnsi"/>
          <w:color w:val="0D0D0D"/>
          <w:spacing w:val="-4"/>
        </w:rPr>
        <w:t>m</w:t>
      </w:r>
      <w:r w:rsidRPr="007F1AD9">
        <w:rPr>
          <w:rFonts w:cstheme="minorHAnsi"/>
          <w:color w:val="0D0D0D"/>
        </w:rPr>
        <w:t>u</w:t>
      </w:r>
      <w:r w:rsidRPr="007F1AD9">
        <w:rPr>
          <w:rFonts w:cstheme="minorHAnsi"/>
          <w:color w:val="0D0D0D"/>
          <w:spacing w:val="1"/>
        </w:rPr>
        <w:t>l</w:t>
      </w:r>
      <w:r w:rsidRPr="007F1AD9">
        <w:rPr>
          <w:rFonts w:cstheme="minorHAnsi"/>
          <w:color w:val="0D0D0D"/>
          <w:spacing w:val="-1"/>
        </w:rPr>
        <w:t>t</w:t>
      </w:r>
      <w:r w:rsidRPr="007F1AD9">
        <w:rPr>
          <w:rFonts w:cstheme="minorHAnsi"/>
          <w:color w:val="0D0D0D"/>
          <w:spacing w:val="1"/>
        </w:rPr>
        <w:t>i</w:t>
      </w:r>
      <w:r w:rsidRPr="007F1AD9">
        <w:rPr>
          <w:rFonts w:cstheme="minorHAnsi"/>
          <w:color w:val="0D0D0D"/>
        </w:rPr>
        <w:t>p</w:t>
      </w:r>
      <w:r w:rsidRPr="007F1AD9">
        <w:rPr>
          <w:rFonts w:cstheme="minorHAnsi"/>
          <w:color w:val="0D0D0D"/>
          <w:spacing w:val="-1"/>
        </w:rPr>
        <w:t>l</w:t>
      </w:r>
      <w:r w:rsidRPr="007F1AD9">
        <w:rPr>
          <w:rFonts w:cstheme="minorHAnsi"/>
          <w:color w:val="0D0D0D"/>
        </w:rPr>
        <w:t xml:space="preserve">e </w:t>
      </w:r>
      <w:r w:rsidRPr="007F1AD9">
        <w:rPr>
          <w:rFonts w:cstheme="minorHAnsi"/>
          <w:color w:val="0D0D0D"/>
          <w:spacing w:val="-2"/>
        </w:rPr>
        <w:t>I</w:t>
      </w:r>
      <w:r w:rsidRPr="007F1AD9">
        <w:rPr>
          <w:rFonts w:cstheme="minorHAnsi"/>
          <w:color w:val="0D0D0D"/>
          <w:spacing w:val="2"/>
        </w:rPr>
        <w:t>P</w:t>
      </w:r>
      <w:r w:rsidRPr="007F1AD9">
        <w:rPr>
          <w:rFonts w:cstheme="minorHAnsi"/>
          <w:color w:val="0D0D0D"/>
          <w:spacing w:val="-4"/>
        </w:rPr>
        <w:t>-</w:t>
      </w:r>
      <w:r w:rsidRPr="007F1AD9">
        <w:rPr>
          <w:rFonts w:cstheme="minorHAnsi"/>
          <w:color w:val="0D0D0D"/>
        </w:rPr>
        <w:t>ba</w:t>
      </w:r>
      <w:r w:rsidRPr="007F1AD9">
        <w:rPr>
          <w:rFonts w:cstheme="minorHAnsi"/>
          <w:color w:val="0D0D0D"/>
          <w:spacing w:val="1"/>
        </w:rPr>
        <w:t>s</w:t>
      </w:r>
      <w:r w:rsidRPr="007F1AD9">
        <w:rPr>
          <w:rFonts w:cstheme="minorHAnsi"/>
          <w:color w:val="0D0D0D"/>
        </w:rPr>
        <w:t>ed</w:t>
      </w:r>
      <w:r w:rsidRPr="007F1AD9">
        <w:rPr>
          <w:rFonts w:cstheme="minorHAnsi"/>
          <w:color w:val="0D0D0D"/>
          <w:spacing w:val="3"/>
        </w:rPr>
        <w:t xml:space="preserve"> </w:t>
      </w:r>
      <w:r w:rsidRPr="007F1AD9">
        <w:rPr>
          <w:rFonts w:cstheme="minorHAnsi"/>
          <w:color w:val="0D0D0D"/>
        </w:rPr>
        <w:t>conn</w:t>
      </w:r>
      <w:r w:rsidRPr="007F1AD9">
        <w:rPr>
          <w:rFonts w:cstheme="minorHAnsi"/>
          <w:color w:val="0D0D0D"/>
          <w:spacing w:val="-2"/>
        </w:rPr>
        <w:t>e</w:t>
      </w:r>
      <w:r w:rsidRPr="007F1AD9">
        <w:rPr>
          <w:rFonts w:cstheme="minorHAnsi"/>
          <w:color w:val="0D0D0D"/>
        </w:rPr>
        <w:t>c</w:t>
      </w:r>
      <w:r w:rsidRPr="007F1AD9">
        <w:rPr>
          <w:rFonts w:cstheme="minorHAnsi"/>
          <w:color w:val="0D0D0D"/>
          <w:spacing w:val="-1"/>
        </w:rPr>
        <w:t>t</w:t>
      </w:r>
      <w:r w:rsidRPr="007F1AD9">
        <w:rPr>
          <w:rFonts w:cstheme="minorHAnsi"/>
          <w:color w:val="0D0D0D"/>
          <w:spacing w:val="1"/>
        </w:rPr>
        <w:t>i</w:t>
      </w:r>
      <w:r w:rsidRPr="007F1AD9">
        <w:rPr>
          <w:rFonts w:cstheme="minorHAnsi"/>
          <w:color w:val="0D0D0D"/>
        </w:rPr>
        <w:t>ons</w:t>
      </w:r>
      <w:r w:rsidRPr="007F1AD9">
        <w:rPr>
          <w:rFonts w:cstheme="minorHAnsi"/>
          <w:color w:val="0D0D0D"/>
          <w:spacing w:val="1"/>
        </w:rPr>
        <w:t xml:space="preserve"> </w:t>
      </w:r>
      <w:r w:rsidRPr="007F1AD9">
        <w:rPr>
          <w:rFonts w:cstheme="minorHAnsi"/>
          <w:color w:val="0D0D0D"/>
        </w:rPr>
        <w:t>bon</w:t>
      </w:r>
      <w:r w:rsidRPr="007F1AD9">
        <w:rPr>
          <w:rFonts w:cstheme="minorHAnsi"/>
          <w:color w:val="0D0D0D"/>
          <w:spacing w:val="-2"/>
        </w:rPr>
        <w:t>d</w:t>
      </w:r>
      <w:r w:rsidRPr="007F1AD9">
        <w:rPr>
          <w:rFonts w:cstheme="minorHAnsi"/>
          <w:color w:val="0D0D0D"/>
        </w:rPr>
        <w:t>ed</w:t>
      </w:r>
      <w:r w:rsidRPr="007F1AD9">
        <w:rPr>
          <w:rFonts w:cstheme="minorHAnsi"/>
          <w:color w:val="0D0D0D"/>
          <w:spacing w:val="3"/>
        </w:rPr>
        <w:t xml:space="preserve"> </w:t>
      </w:r>
      <w:r w:rsidRPr="007F1AD9">
        <w:rPr>
          <w:rFonts w:cstheme="minorHAnsi"/>
          <w:color w:val="0D0D0D"/>
          <w:spacing w:val="1"/>
        </w:rPr>
        <w:t>t</w:t>
      </w:r>
      <w:r w:rsidRPr="007F1AD9">
        <w:rPr>
          <w:rFonts w:cstheme="minorHAnsi"/>
          <w:color w:val="0D0D0D"/>
        </w:rPr>
        <w:t>o</w:t>
      </w:r>
      <w:r w:rsidRPr="007F1AD9">
        <w:rPr>
          <w:rFonts w:cstheme="minorHAnsi"/>
          <w:color w:val="0D0D0D"/>
          <w:spacing w:val="-2"/>
        </w:rPr>
        <w:t>g</w:t>
      </w:r>
      <w:r w:rsidRPr="007F1AD9">
        <w:rPr>
          <w:rFonts w:cstheme="minorHAnsi"/>
          <w:color w:val="0D0D0D"/>
        </w:rPr>
        <w:t>e</w:t>
      </w:r>
      <w:r w:rsidRPr="007F1AD9">
        <w:rPr>
          <w:rFonts w:cstheme="minorHAnsi"/>
          <w:color w:val="0D0D0D"/>
          <w:spacing w:val="1"/>
        </w:rPr>
        <w:t>t</w:t>
      </w:r>
      <w:r w:rsidRPr="007F1AD9">
        <w:rPr>
          <w:rFonts w:cstheme="minorHAnsi"/>
          <w:color w:val="0D0D0D"/>
          <w:spacing w:val="-2"/>
        </w:rPr>
        <w:t>h</w:t>
      </w:r>
      <w:r w:rsidRPr="007F1AD9">
        <w:rPr>
          <w:rFonts w:cstheme="minorHAnsi"/>
          <w:color w:val="0D0D0D"/>
        </w:rPr>
        <w:t>e</w:t>
      </w:r>
      <w:r w:rsidRPr="007F1AD9">
        <w:rPr>
          <w:rFonts w:cstheme="minorHAnsi"/>
          <w:color w:val="0D0D0D"/>
          <w:spacing w:val="4"/>
        </w:rPr>
        <w:t>r</w:t>
      </w:r>
      <w:r w:rsidRPr="007F1AD9">
        <w:rPr>
          <w:rFonts w:cstheme="minorHAnsi"/>
          <w:color w:val="0D0D0D"/>
        </w:rPr>
        <w:t>,</w:t>
      </w:r>
      <w:r w:rsidRPr="007F1AD9">
        <w:rPr>
          <w:rFonts w:cstheme="minorHAnsi"/>
          <w:color w:val="0D0D0D"/>
          <w:spacing w:val="3"/>
        </w:rPr>
        <w:t xml:space="preserve"> </w:t>
      </w:r>
      <w:r w:rsidRPr="007F1AD9">
        <w:rPr>
          <w:rFonts w:cstheme="minorHAnsi"/>
          <w:color w:val="0D0D0D"/>
          <w:spacing w:val="-2"/>
        </w:rPr>
        <w:t>e</w:t>
      </w:r>
      <w:r w:rsidRPr="007F1AD9">
        <w:rPr>
          <w:rFonts w:cstheme="minorHAnsi"/>
          <w:color w:val="0D0D0D"/>
        </w:rPr>
        <w:t>na</w:t>
      </w:r>
      <w:r w:rsidRPr="007F1AD9">
        <w:rPr>
          <w:rFonts w:cstheme="minorHAnsi"/>
          <w:color w:val="0D0D0D"/>
          <w:spacing w:val="-2"/>
        </w:rPr>
        <w:t>b</w:t>
      </w:r>
      <w:r w:rsidRPr="007F1AD9">
        <w:rPr>
          <w:rFonts w:cstheme="minorHAnsi"/>
          <w:color w:val="0D0D0D"/>
          <w:spacing w:val="1"/>
        </w:rPr>
        <w:t>l</w:t>
      </w:r>
      <w:r w:rsidRPr="007F1AD9">
        <w:rPr>
          <w:rFonts w:cstheme="minorHAnsi"/>
          <w:color w:val="0D0D0D"/>
        </w:rPr>
        <w:t>es</w:t>
      </w:r>
      <w:r w:rsidRPr="007F1AD9">
        <w:rPr>
          <w:rFonts w:cstheme="minorHAnsi"/>
          <w:color w:val="0D0D0D"/>
          <w:spacing w:val="3"/>
        </w:rPr>
        <w:t xml:space="preserve"> </w:t>
      </w:r>
      <w:r w:rsidRPr="007F1AD9">
        <w:rPr>
          <w:rFonts w:cstheme="minorHAnsi"/>
          <w:color w:val="0D0D0D"/>
          <w:spacing w:val="-2"/>
        </w:rPr>
        <w:t>h</w:t>
      </w:r>
      <w:r w:rsidRPr="007F1AD9">
        <w:rPr>
          <w:rFonts w:cstheme="minorHAnsi"/>
          <w:color w:val="0D0D0D"/>
          <w:spacing w:val="1"/>
        </w:rPr>
        <w:t>i</w:t>
      </w:r>
      <w:r w:rsidRPr="007F1AD9">
        <w:rPr>
          <w:rFonts w:cstheme="minorHAnsi"/>
          <w:color w:val="0D0D0D"/>
          <w:spacing w:val="-2"/>
        </w:rPr>
        <w:t>g</w:t>
      </w:r>
      <w:r w:rsidRPr="007F1AD9">
        <w:rPr>
          <w:rFonts w:cstheme="minorHAnsi"/>
          <w:color w:val="0D0D0D"/>
        </w:rPr>
        <w:t>her</w:t>
      </w:r>
      <w:r w:rsidRPr="007F1AD9">
        <w:rPr>
          <w:rFonts w:cstheme="minorHAnsi"/>
          <w:color w:val="0D0D0D"/>
          <w:spacing w:val="2"/>
        </w:rPr>
        <w:t xml:space="preserve"> </w:t>
      </w:r>
      <w:r w:rsidRPr="007F1AD9">
        <w:rPr>
          <w:rFonts w:cstheme="minorHAnsi"/>
          <w:color w:val="0D0D0D"/>
        </w:rPr>
        <w:t>bandwi</w:t>
      </w:r>
      <w:r w:rsidRPr="007F1AD9">
        <w:rPr>
          <w:rFonts w:cstheme="minorHAnsi"/>
          <w:color w:val="0D0D0D"/>
          <w:spacing w:val="-2"/>
        </w:rPr>
        <w:t>d</w:t>
      </w:r>
      <w:r w:rsidRPr="007F1AD9">
        <w:rPr>
          <w:rFonts w:cstheme="minorHAnsi"/>
          <w:color w:val="0D0D0D"/>
          <w:spacing w:val="1"/>
        </w:rPr>
        <w:t>t</w:t>
      </w:r>
      <w:r w:rsidRPr="007F1AD9">
        <w:rPr>
          <w:rFonts w:cstheme="minorHAnsi"/>
          <w:color w:val="0D0D0D"/>
        </w:rPr>
        <w:t>h,</w:t>
      </w:r>
      <w:r w:rsidRPr="007F1AD9">
        <w:rPr>
          <w:rFonts w:cstheme="minorHAnsi"/>
          <w:color w:val="0D0D0D"/>
          <w:spacing w:val="3"/>
        </w:rPr>
        <w:t xml:space="preserve"> </w:t>
      </w:r>
      <w:r w:rsidRPr="007F1AD9">
        <w:rPr>
          <w:rFonts w:cstheme="minorHAnsi"/>
          <w:color w:val="0D0D0D"/>
          <w:spacing w:val="-2"/>
        </w:rPr>
        <w:t>h</w:t>
      </w:r>
      <w:r w:rsidRPr="007F1AD9">
        <w:rPr>
          <w:rFonts w:cstheme="minorHAnsi"/>
          <w:color w:val="0D0D0D"/>
          <w:spacing w:val="1"/>
        </w:rPr>
        <w:t>i</w:t>
      </w:r>
      <w:r w:rsidRPr="007F1AD9">
        <w:rPr>
          <w:rFonts w:cstheme="minorHAnsi"/>
          <w:color w:val="0D0D0D"/>
          <w:spacing w:val="-2"/>
        </w:rPr>
        <w:t>g</w:t>
      </w:r>
      <w:r w:rsidRPr="007F1AD9">
        <w:rPr>
          <w:rFonts w:cstheme="minorHAnsi"/>
          <w:color w:val="0D0D0D"/>
        </w:rPr>
        <w:t>her</w:t>
      </w:r>
      <w:r w:rsidRPr="007F1AD9">
        <w:rPr>
          <w:rFonts w:cstheme="minorHAnsi"/>
          <w:color w:val="0D0D0D"/>
          <w:spacing w:val="4"/>
        </w:rPr>
        <w:t xml:space="preserve"> </w:t>
      </w:r>
      <w:r w:rsidRPr="007F1AD9">
        <w:rPr>
          <w:rFonts w:cstheme="minorHAnsi"/>
          <w:color w:val="0D0D0D"/>
          <w:spacing w:val="-2"/>
        </w:rPr>
        <w:t>r</w:t>
      </w:r>
      <w:r w:rsidRPr="007F1AD9">
        <w:rPr>
          <w:rFonts w:cstheme="minorHAnsi"/>
          <w:color w:val="0D0D0D"/>
        </w:rPr>
        <w:t>e</w:t>
      </w:r>
      <w:r w:rsidRPr="007F1AD9">
        <w:rPr>
          <w:rFonts w:cstheme="minorHAnsi"/>
          <w:color w:val="0D0D0D"/>
          <w:spacing w:val="-1"/>
        </w:rPr>
        <w:t>l</w:t>
      </w:r>
      <w:r w:rsidRPr="007F1AD9">
        <w:rPr>
          <w:rFonts w:cstheme="minorHAnsi"/>
          <w:color w:val="0D0D0D"/>
          <w:spacing w:val="1"/>
        </w:rPr>
        <w:t>i</w:t>
      </w:r>
      <w:r w:rsidRPr="007F1AD9">
        <w:rPr>
          <w:rFonts w:cstheme="minorHAnsi"/>
          <w:color w:val="0D0D0D"/>
        </w:rPr>
        <w:t>a</w:t>
      </w:r>
      <w:r w:rsidRPr="007F1AD9">
        <w:rPr>
          <w:rFonts w:cstheme="minorHAnsi"/>
          <w:color w:val="0D0D0D"/>
          <w:spacing w:val="-2"/>
        </w:rPr>
        <w:t>b</w:t>
      </w:r>
      <w:r w:rsidRPr="007F1AD9">
        <w:rPr>
          <w:rFonts w:cstheme="minorHAnsi"/>
          <w:color w:val="0D0D0D"/>
          <w:spacing w:val="1"/>
        </w:rPr>
        <w:t>i</w:t>
      </w:r>
      <w:r w:rsidRPr="007F1AD9">
        <w:rPr>
          <w:rFonts w:cstheme="minorHAnsi"/>
          <w:color w:val="0D0D0D"/>
          <w:spacing w:val="-1"/>
        </w:rPr>
        <w:t>l</w:t>
      </w:r>
      <w:r w:rsidRPr="007F1AD9">
        <w:rPr>
          <w:rFonts w:cstheme="minorHAnsi"/>
          <w:color w:val="0D0D0D"/>
          <w:spacing w:val="1"/>
        </w:rPr>
        <w:t>it</w:t>
      </w:r>
      <w:r w:rsidRPr="007F1AD9">
        <w:rPr>
          <w:rFonts w:cstheme="minorHAnsi"/>
          <w:color w:val="0D0D0D"/>
        </w:rPr>
        <w:t>y and</w:t>
      </w:r>
      <w:r w:rsidRPr="007F1AD9">
        <w:rPr>
          <w:rFonts w:cstheme="minorHAnsi"/>
          <w:color w:val="0D0D0D"/>
          <w:spacing w:val="3"/>
        </w:rPr>
        <w:t xml:space="preserve"> </w:t>
      </w:r>
      <w:r w:rsidRPr="007F1AD9">
        <w:rPr>
          <w:rFonts w:cstheme="minorHAnsi"/>
          <w:color w:val="0D0D0D"/>
          <w:spacing w:val="-1"/>
        </w:rPr>
        <w:t>l</w:t>
      </w:r>
      <w:r w:rsidRPr="007F1AD9">
        <w:rPr>
          <w:rFonts w:cstheme="minorHAnsi"/>
          <w:color w:val="0D0D0D"/>
        </w:rPr>
        <w:t>o</w:t>
      </w:r>
      <w:r w:rsidRPr="007F1AD9">
        <w:rPr>
          <w:rFonts w:cstheme="minorHAnsi"/>
          <w:color w:val="0D0D0D"/>
          <w:spacing w:val="-1"/>
        </w:rPr>
        <w:t>w</w:t>
      </w:r>
      <w:r w:rsidRPr="007F1AD9">
        <w:rPr>
          <w:rFonts w:cstheme="minorHAnsi"/>
          <w:color w:val="0D0D0D"/>
        </w:rPr>
        <w:t>er</w:t>
      </w:r>
      <w:r w:rsidRPr="007F1AD9">
        <w:rPr>
          <w:rFonts w:cstheme="minorHAnsi"/>
          <w:color w:val="0D0D0D"/>
          <w:spacing w:val="4"/>
        </w:rPr>
        <w:t xml:space="preserve"> </w:t>
      </w:r>
      <w:r w:rsidRPr="007F1AD9">
        <w:rPr>
          <w:rFonts w:cstheme="minorHAnsi"/>
          <w:color w:val="0D0D0D"/>
          <w:spacing w:val="-2"/>
        </w:rPr>
        <w:t>d</w:t>
      </w:r>
      <w:r w:rsidRPr="007F1AD9">
        <w:rPr>
          <w:rFonts w:cstheme="minorHAnsi"/>
          <w:color w:val="0D0D0D"/>
        </w:rPr>
        <w:t>e</w:t>
      </w:r>
      <w:r w:rsidRPr="007F1AD9">
        <w:rPr>
          <w:rFonts w:cstheme="minorHAnsi"/>
          <w:color w:val="0D0D0D"/>
          <w:spacing w:val="1"/>
        </w:rPr>
        <w:t>l</w:t>
      </w:r>
      <w:r w:rsidRPr="007F1AD9">
        <w:rPr>
          <w:rFonts w:cstheme="minorHAnsi"/>
          <w:color w:val="0D0D0D"/>
        </w:rPr>
        <w:t>a</w:t>
      </w:r>
      <w:r w:rsidRPr="007F1AD9">
        <w:rPr>
          <w:rFonts w:cstheme="minorHAnsi"/>
          <w:color w:val="0D0D0D"/>
          <w:spacing w:val="-2"/>
        </w:rPr>
        <w:t>y</w:t>
      </w:r>
      <w:r w:rsidRPr="007F1AD9">
        <w:rPr>
          <w:rFonts w:cstheme="minorHAnsi"/>
          <w:color w:val="0D0D0D"/>
        </w:rPr>
        <w:t>.</w:t>
      </w:r>
      <w:r w:rsidRPr="007F1AD9">
        <w:rPr>
          <w:rFonts w:cstheme="minorHAnsi"/>
          <w:color w:val="0D0D0D"/>
          <w:spacing w:val="3"/>
        </w:rPr>
        <w:t xml:space="preserve"> </w:t>
      </w:r>
      <w:r w:rsidRPr="007F1AD9">
        <w:rPr>
          <w:rFonts w:cstheme="minorHAnsi"/>
          <w:color w:val="0D0D0D"/>
          <w:spacing w:val="-1"/>
        </w:rPr>
        <w:t>A</w:t>
      </w:r>
      <w:r w:rsidRPr="007F1AD9">
        <w:rPr>
          <w:rFonts w:cstheme="minorHAnsi"/>
          <w:color w:val="0D0D0D"/>
        </w:rPr>
        <w:t>n</w:t>
      </w:r>
      <w:r w:rsidRPr="007F1AD9">
        <w:rPr>
          <w:rFonts w:cstheme="minorHAnsi"/>
          <w:color w:val="0D0D0D"/>
          <w:spacing w:val="3"/>
        </w:rPr>
        <w:t xml:space="preserve"> </w:t>
      </w:r>
      <w:r w:rsidRPr="007F1AD9">
        <w:rPr>
          <w:rFonts w:cstheme="minorHAnsi"/>
          <w:color w:val="0D0D0D"/>
          <w:spacing w:val="1"/>
        </w:rPr>
        <w:t>i</w:t>
      </w:r>
      <w:r w:rsidRPr="007F1AD9">
        <w:rPr>
          <w:rFonts w:cstheme="minorHAnsi"/>
          <w:color w:val="0D0D0D"/>
          <w:spacing w:val="-2"/>
        </w:rPr>
        <w:t>n</w:t>
      </w:r>
      <w:r w:rsidRPr="007F1AD9">
        <w:rPr>
          <w:rFonts w:cstheme="minorHAnsi"/>
          <w:color w:val="0D0D0D"/>
        </w:rPr>
        <w:t>he</w:t>
      </w:r>
      <w:r w:rsidRPr="007F1AD9">
        <w:rPr>
          <w:rFonts w:cstheme="minorHAnsi"/>
          <w:color w:val="0D0D0D"/>
          <w:spacing w:val="1"/>
        </w:rPr>
        <w:t>r</w:t>
      </w:r>
      <w:r w:rsidRPr="007F1AD9">
        <w:rPr>
          <w:rFonts w:cstheme="minorHAnsi"/>
          <w:color w:val="0D0D0D"/>
        </w:rPr>
        <w:t>e</w:t>
      </w:r>
      <w:r w:rsidRPr="007F1AD9">
        <w:rPr>
          <w:rFonts w:cstheme="minorHAnsi"/>
          <w:color w:val="0D0D0D"/>
          <w:spacing w:val="-4"/>
        </w:rPr>
        <w:t>n</w:t>
      </w:r>
      <w:r w:rsidRPr="007F1AD9">
        <w:rPr>
          <w:rFonts w:cstheme="minorHAnsi"/>
          <w:color w:val="0D0D0D"/>
        </w:rPr>
        <w:t xml:space="preserve">t </w:t>
      </w:r>
      <w:r w:rsidRPr="007F1AD9">
        <w:rPr>
          <w:rFonts w:cstheme="minorHAnsi"/>
          <w:color w:val="0D0D0D"/>
          <w:spacing w:val="-4"/>
        </w:rPr>
        <w:t>m</w:t>
      </w:r>
      <w:r w:rsidRPr="007F1AD9">
        <w:rPr>
          <w:rFonts w:cstheme="minorHAnsi"/>
          <w:color w:val="0D0D0D"/>
        </w:rPr>
        <w:t>u</w:t>
      </w:r>
      <w:r w:rsidRPr="007F1AD9">
        <w:rPr>
          <w:rFonts w:cstheme="minorHAnsi"/>
          <w:color w:val="0D0D0D"/>
          <w:spacing w:val="1"/>
        </w:rPr>
        <w:t>lti</w:t>
      </w:r>
      <w:r w:rsidRPr="007F1AD9">
        <w:rPr>
          <w:rFonts w:cstheme="minorHAnsi"/>
          <w:color w:val="0D0D0D"/>
        </w:rPr>
        <w:t>c</w:t>
      </w:r>
      <w:r w:rsidRPr="007F1AD9">
        <w:rPr>
          <w:rFonts w:cstheme="minorHAnsi"/>
          <w:color w:val="0D0D0D"/>
          <w:spacing w:val="1"/>
        </w:rPr>
        <w:t>a</w:t>
      </w:r>
      <w:r w:rsidRPr="007F1AD9">
        <w:rPr>
          <w:rFonts w:cstheme="minorHAnsi"/>
          <w:color w:val="0D0D0D"/>
          <w:spacing w:val="-2"/>
        </w:rPr>
        <w:t>s</w:t>
      </w:r>
      <w:r w:rsidRPr="007F1AD9">
        <w:rPr>
          <w:rFonts w:cstheme="minorHAnsi"/>
          <w:color w:val="0D0D0D"/>
        </w:rPr>
        <w:t>t</w:t>
      </w:r>
      <w:r w:rsidRPr="007F1AD9">
        <w:rPr>
          <w:rFonts w:cstheme="minorHAnsi"/>
          <w:color w:val="0D0D0D"/>
          <w:spacing w:val="4"/>
        </w:rPr>
        <w:t xml:space="preserve"> </w:t>
      </w:r>
      <w:r w:rsidRPr="007F1AD9">
        <w:rPr>
          <w:rFonts w:cstheme="minorHAnsi"/>
          <w:color w:val="0D0D0D"/>
          <w:spacing w:val="-2"/>
        </w:rPr>
        <w:t>a</w:t>
      </w:r>
      <w:r w:rsidRPr="007F1AD9">
        <w:rPr>
          <w:rFonts w:cstheme="minorHAnsi"/>
          <w:color w:val="0D0D0D"/>
        </w:rPr>
        <w:t>nd</w:t>
      </w:r>
      <w:r w:rsidRPr="007F1AD9">
        <w:rPr>
          <w:rFonts w:cstheme="minorHAnsi"/>
          <w:color w:val="0D0D0D"/>
          <w:spacing w:val="3"/>
        </w:rPr>
        <w:t xml:space="preserve"> </w:t>
      </w:r>
      <w:r w:rsidRPr="007F1AD9">
        <w:rPr>
          <w:rFonts w:cstheme="minorHAnsi"/>
          <w:color w:val="0D0D0D"/>
          <w:spacing w:val="-2"/>
        </w:rPr>
        <w:t>b</w:t>
      </w:r>
      <w:r w:rsidRPr="007F1AD9">
        <w:rPr>
          <w:rFonts w:cstheme="minorHAnsi"/>
          <w:color w:val="0D0D0D"/>
          <w:spacing w:val="1"/>
        </w:rPr>
        <w:t>r</w:t>
      </w:r>
      <w:r w:rsidRPr="007F1AD9">
        <w:rPr>
          <w:rFonts w:cstheme="minorHAnsi"/>
          <w:color w:val="0D0D0D"/>
        </w:rPr>
        <w:t>oa</w:t>
      </w:r>
      <w:r w:rsidRPr="007F1AD9">
        <w:rPr>
          <w:rFonts w:cstheme="minorHAnsi"/>
          <w:color w:val="0D0D0D"/>
          <w:spacing w:val="-2"/>
        </w:rPr>
        <w:t>d</w:t>
      </w:r>
      <w:r w:rsidRPr="007F1AD9">
        <w:rPr>
          <w:rFonts w:cstheme="minorHAnsi"/>
          <w:color w:val="0D0D0D"/>
        </w:rPr>
        <w:t>c</w:t>
      </w:r>
      <w:r w:rsidRPr="007F1AD9">
        <w:rPr>
          <w:rFonts w:cstheme="minorHAnsi"/>
          <w:color w:val="0D0D0D"/>
          <w:spacing w:val="1"/>
        </w:rPr>
        <w:t>a</w:t>
      </w:r>
      <w:r w:rsidRPr="007F1AD9">
        <w:rPr>
          <w:rFonts w:cstheme="minorHAnsi"/>
          <w:color w:val="0D0D0D"/>
          <w:spacing w:val="-2"/>
        </w:rPr>
        <w:t>s</w:t>
      </w:r>
      <w:r w:rsidRPr="007F1AD9">
        <w:rPr>
          <w:rFonts w:cstheme="minorHAnsi"/>
          <w:color w:val="0D0D0D"/>
        </w:rPr>
        <w:t>t</w:t>
      </w:r>
      <w:r w:rsidRPr="007F1AD9">
        <w:rPr>
          <w:rFonts w:cstheme="minorHAnsi"/>
          <w:color w:val="0D0D0D"/>
          <w:spacing w:val="4"/>
        </w:rPr>
        <w:t xml:space="preserve"> </w:t>
      </w:r>
      <w:r w:rsidRPr="007F1AD9">
        <w:rPr>
          <w:rFonts w:cstheme="minorHAnsi"/>
          <w:color w:val="0D0D0D"/>
          <w:spacing w:val="-4"/>
        </w:rPr>
        <w:t>m</w:t>
      </w:r>
      <w:r w:rsidRPr="007F1AD9">
        <w:rPr>
          <w:rFonts w:cstheme="minorHAnsi"/>
          <w:color w:val="0D0D0D"/>
        </w:rPr>
        <w:t>ode</w:t>
      </w:r>
      <w:r w:rsidRPr="007F1AD9">
        <w:rPr>
          <w:rFonts w:cstheme="minorHAnsi"/>
          <w:color w:val="0D0D0D"/>
          <w:spacing w:val="3"/>
        </w:rPr>
        <w:t xml:space="preserve"> </w:t>
      </w:r>
      <w:r w:rsidRPr="007F1AD9">
        <w:rPr>
          <w:rFonts w:cstheme="minorHAnsi"/>
          <w:color w:val="0D0D0D"/>
          <w:spacing w:val="-1"/>
        </w:rPr>
        <w:t>wi</w:t>
      </w:r>
      <w:r w:rsidRPr="007F1AD9">
        <w:rPr>
          <w:rFonts w:cstheme="minorHAnsi"/>
          <w:color w:val="0D0D0D"/>
          <w:spacing w:val="1"/>
        </w:rPr>
        <w:t>t</w:t>
      </w:r>
      <w:r w:rsidRPr="007F1AD9">
        <w:rPr>
          <w:rFonts w:cstheme="minorHAnsi"/>
          <w:color w:val="0D0D0D"/>
        </w:rPr>
        <w:t>h</w:t>
      </w:r>
      <w:r w:rsidRPr="007F1AD9">
        <w:rPr>
          <w:rFonts w:cstheme="minorHAnsi"/>
          <w:color w:val="0D0D0D"/>
          <w:spacing w:val="3"/>
        </w:rPr>
        <w:t xml:space="preserve"> </w:t>
      </w:r>
      <w:r w:rsidRPr="007F1AD9">
        <w:rPr>
          <w:rFonts w:cstheme="minorHAnsi"/>
          <w:color w:val="0D0D0D"/>
        </w:rPr>
        <w:t>s</w:t>
      </w:r>
      <w:r w:rsidRPr="007F1AD9">
        <w:rPr>
          <w:rFonts w:cstheme="minorHAnsi"/>
          <w:color w:val="0D0D0D"/>
          <w:spacing w:val="-2"/>
        </w:rPr>
        <w:t>u</w:t>
      </w:r>
      <w:r w:rsidRPr="007F1AD9">
        <w:rPr>
          <w:rFonts w:cstheme="minorHAnsi"/>
          <w:color w:val="0D0D0D"/>
        </w:rPr>
        <w:t>p</w:t>
      </w:r>
      <w:r w:rsidRPr="007F1AD9">
        <w:rPr>
          <w:rFonts w:cstheme="minorHAnsi"/>
          <w:color w:val="0D0D0D"/>
          <w:spacing w:val="4"/>
        </w:rPr>
        <w:t>p</w:t>
      </w:r>
      <w:r w:rsidRPr="007F1AD9">
        <w:rPr>
          <w:rFonts w:cstheme="minorHAnsi"/>
          <w:color w:val="0D0D0D"/>
        </w:rPr>
        <w:t>o</w:t>
      </w:r>
      <w:r w:rsidRPr="007F1AD9">
        <w:rPr>
          <w:rFonts w:cstheme="minorHAnsi"/>
          <w:color w:val="0D0D0D"/>
          <w:spacing w:val="-2"/>
        </w:rPr>
        <w:t>r</w:t>
      </w:r>
      <w:r w:rsidRPr="007F1AD9">
        <w:rPr>
          <w:rFonts w:cstheme="minorHAnsi"/>
          <w:color w:val="0D0D0D"/>
        </w:rPr>
        <w:t>t</w:t>
      </w:r>
      <w:r w:rsidRPr="007F1AD9">
        <w:rPr>
          <w:rFonts w:cstheme="minorHAnsi"/>
          <w:color w:val="0D0D0D"/>
          <w:spacing w:val="1"/>
        </w:rPr>
        <w:t xml:space="preserve"> f</w:t>
      </w:r>
      <w:r w:rsidRPr="007F1AD9">
        <w:rPr>
          <w:rFonts w:cstheme="minorHAnsi"/>
          <w:color w:val="0D0D0D"/>
        </w:rPr>
        <w:t>or</w:t>
      </w:r>
      <w:r w:rsidRPr="007F1AD9">
        <w:rPr>
          <w:rFonts w:cstheme="minorHAnsi"/>
          <w:color w:val="0D0D0D"/>
          <w:spacing w:val="1"/>
        </w:rPr>
        <w:t xml:space="preserve"> l</w:t>
      </w:r>
      <w:r w:rsidRPr="007F1AD9">
        <w:rPr>
          <w:rFonts w:cstheme="minorHAnsi"/>
          <w:color w:val="0D0D0D"/>
          <w:spacing w:val="-2"/>
        </w:rPr>
        <w:t>a</w:t>
      </w:r>
      <w:r w:rsidRPr="007F1AD9">
        <w:rPr>
          <w:rFonts w:cstheme="minorHAnsi"/>
          <w:color w:val="0D0D0D"/>
          <w:spacing w:val="1"/>
        </w:rPr>
        <w:t>r</w:t>
      </w:r>
      <w:r w:rsidRPr="007F1AD9">
        <w:rPr>
          <w:rFonts w:cstheme="minorHAnsi"/>
          <w:color w:val="0D0D0D"/>
          <w:spacing w:val="-2"/>
        </w:rPr>
        <w:t>g</w:t>
      </w:r>
      <w:r w:rsidRPr="007F1AD9">
        <w:rPr>
          <w:rFonts w:cstheme="minorHAnsi"/>
          <w:color w:val="0D0D0D"/>
        </w:rPr>
        <w:t>e</w:t>
      </w:r>
      <w:r w:rsidRPr="007F1AD9">
        <w:rPr>
          <w:rFonts w:cstheme="minorHAnsi"/>
          <w:color w:val="0D0D0D"/>
          <w:spacing w:val="5"/>
        </w:rPr>
        <w:t xml:space="preserve"> </w:t>
      </w:r>
      <w:r w:rsidRPr="007F1AD9">
        <w:rPr>
          <w:rFonts w:cstheme="minorHAnsi"/>
          <w:color w:val="0D0D0D"/>
          <w:spacing w:val="-2"/>
        </w:rPr>
        <w:t>c</w:t>
      </w:r>
      <w:r w:rsidRPr="007F1AD9">
        <w:rPr>
          <w:rFonts w:cstheme="minorHAnsi"/>
          <w:color w:val="0D0D0D"/>
        </w:rPr>
        <w:t>e</w:t>
      </w:r>
      <w:r w:rsidRPr="007F1AD9">
        <w:rPr>
          <w:rFonts w:cstheme="minorHAnsi"/>
          <w:color w:val="0D0D0D"/>
          <w:spacing w:val="1"/>
        </w:rPr>
        <w:t>l</w:t>
      </w:r>
      <w:r w:rsidRPr="007F1AD9">
        <w:rPr>
          <w:rFonts w:cstheme="minorHAnsi"/>
          <w:color w:val="0D0D0D"/>
          <w:spacing w:val="-1"/>
        </w:rPr>
        <w:t>l</w:t>
      </w:r>
      <w:r w:rsidRPr="007F1AD9">
        <w:rPr>
          <w:rFonts w:cstheme="minorHAnsi"/>
          <w:color w:val="0D0D0D"/>
        </w:rPr>
        <w:t>s</w:t>
      </w:r>
      <w:r w:rsidRPr="007F1AD9">
        <w:rPr>
          <w:rFonts w:cstheme="minorHAnsi"/>
          <w:color w:val="0D0D0D"/>
          <w:spacing w:val="4"/>
        </w:rPr>
        <w:t xml:space="preserve"> </w:t>
      </w:r>
      <w:r w:rsidRPr="007F1AD9">
        <w:rPr>
          <w:rFonts w:cstheme="minorHAnsi"/>
          <w:color w:val="0D0D0D"/>
        </w:rPr>
        <w:t>a</w:t>
      </w:r>
      <w:r w:rsidRPr="007F1AD9">
        <w:rPr>
          <w:rFonts w:cstheme="minorHAnsi"/>
          <w:color w:val="0D0D0D"/>
          <w:spacing w:val="-2"/>
        </w:rPr>
        <w:t>n</w:t>
      </w:r>
      <w:r w:rsidRPr="007F1AD9">
        <w:rPr>
          <w:rFonts w:cstheme="minorHAnsi"/>
          <w:color w:val="0D0D0D"/>
        </w:rPr>
        <w:t>d</w:t>
      </w:r>
      <w:r w:rsidRPr="007F1AD9">
        <w:rPr>
          <w:rFonts w:cstheme="minorHAnsi"/>
          <w:color w:val="0D0D0D"/>
          <w:spacing w:val="3"/>
        </w:rPr>
        <w:t xml:space="preserve"> </w:t>
      </w:r>
      <w:r w:rsidRPr="007F1AD9">
        <w:rPr>
          <w:rFonts w:cstheme="minorHAnsi"/>
          <w:color w:val="0D0D0D"/>
        </w:rPr>
        <w:t>a</w:t>
      </w:r>
      <w:r w:rsidRPr="007F1AD9">
        <w:rPr>
          <w:rFonts w:cstheme="minorHAnsi"/>
          <w:color w:val="0D0D0D"/>
          <w:spacing w:val="1"/>
        </w:rPr>
        <w:t xml:space="preserve"> </w:t>
      </w:r>
      <w:r w:rsidRPr="007F1AD9">
        <w:rPr>
          <w:rFonts w:cstheme="minorHAnsi"/>
          <w:color w:val="0D0D0D"/>
        </w:rPr>
        <w:t>s</w:t>
      </w:r>
      <w:r w:rsidRPr="007F1AD9">
        <w:rPr>
          <w:rFonts w:cstheme="minorHAnsi"/>
          <w:color w:val="0D0D0D"/>
          <w:spacing w:val="1"/>
        </w:rPr>
        <w:t>i</w:t>
      </w:r>
      <w:r w:rsidRPr="007F1AD9">
        <w:rPr>
          <w:rFonts w:cstheme="minorHAnsi"/>
          <w:color w:val="0D0D0D"/>
        </w:rPr>
        <w:t>n</w:t>
      </w:r>
      <w:r w:rsidRPr="007F1AD9">
        <w:rPr>
          <w:rFonts w:cstheme="minorHAnsi"/>
          <w:color w:val="0D0D0D"/>
          <w:spacing w:val="-2"/>
        </w:rPr>
        <w:t>g</w:t>
      </w:r>
      <w:r w:rsidRPr="007F1AD9">
        <w:rPr>
          <w:rFonts w:cstheme="minorHAnsi"/>
          <w:color w:val="0D0D0D"/>
          <w:spacing w:val="1"/>
        </w:rPr>
        <w:t>l</w:t>
      </w:r>
      <w:r w:rsidRPr="007F1AD9">
        <w:rPr>
          <w:rFonts w:cstheme="minorHAnsi"/>
          <w:color w:val="0D0D0D"/>
          <w:spacing w:val="2"/>
        </w:rPr>
        <w:t>e</w:t>
      </w:r>
      <w:r w:rsidRPr="007F1AD9">
        <w:rPr>
          <w:rFonts w:cstheme="minorHAnsi"/>
          <w:color w:val="0D0D0D"/>
          <w:spacing w:val="-4"/>
        </w:rPr>
        <w:t>-</w:t>
      </w:r>
      <w:r w:rsidRPr="007F1AD9">
        <w:rPr>
          <w:rFonts w:cstheme="minorHAnsi"/>
          <w:color w:val="0D0D0D"/>
          <w:spacing w:val="1"/>
        </w:rPr>
        <w:t>fr</w:t>
      </w:r>
      <w:r w:rsidRPr="007F1AD9">
        <w:rPr>
          <w:rFonts w:cstheme="minorHAnsi"/>
          <w:color w:val="0D0D0D"/>
        </w:rPr>
        <w:t>eq</w:t>
      </w:r>
      <w:r w:rsidRPr="007F1AD9">
        <w:rPr>
          <w:rFonts w:cstheme="minorHAnsi"/>
          <w:color w:val="0D0D0D"/>
          <w:spacing w:val="-2"/>
        </w:rPr>
        <w:t>u</w:t>
      </w:r>
      <w:r w:rsidRPr="007F1AD9">
        <w:rPr>
          <w:rFonts w:cstheme="minorHAnsi"/>
          <w:color w:val="0D0D0D"/>
        </w:rPr>
        <w:t>en</w:t>
      </w:r>
      <w:r w:rsidRPr="007F1AD9">
        <w:rPr>
          <w:rFonts w:cstheme="minorHAnsi"/>
          <w:color w:val="0D0D0D"/>
          <w:spacing w:val="1"/>
        </w:rPr>
        <w:t>c</w:t>
      </w:r>
      <w:r w:rsidRPr="007F1AD9">
        <w:rPr>
          <w:rFonts w:cstheme="minorHAnsi"/>
          <w:color w:val="0D0D0D"/>
        </w:rPr>
        <w:t xml:space="preserve">y </w:t>
      </w:r>
      <w:r w:rsidRPr="007F1AD9">
        <w:rPr>
          <w:rFonts w:cstheme="minorHAnsi"/>
          <w:color w:val="0D0D0D"/>
          <w:spacing w:val="-4"/>
        </w:rPr>
        <w:t>m</w:t>
      </w:r>
      <w:r w:rsidRPr="007F1AD9">
        <w:rPr>
          <w:rFonts w:cstheme="minorHAnsi"/>
          <w:color w:val="0D0D0D"/>
        </w:rPr>
        <w:t>ode</w:t>
      </w:r>
      <w:r w:rsidRPr="007F1AD9">
        <w:rPr>
          <w:rFonts w:cstheme="minorHAnsi"/>
          <w:color w:val="0D0D0D"/>
          <w:spacing w:val="3"/>
        </w:rPr>
        <w:t xml:space="preserve"> </w:t>
      </w:r>
      <w:r w:rsidRPr="007F1AD9">
        <w:rPr>
          <w:rFonts w:cstheme="minorHAnsi"/>
          <w:color w:val="0D0D0D"/>
        </w:rPr>
        <w:t>p</w:t>
      </w:r>
      <w:r w:rsidRPr="007F1AD9">
        <w:rPr>
          <w:rFonts w:cstheme="minorHAnsi"/>
          <w:color w:val="0D0D0D"/>
          <w:spacing w:val="1"/>
        </w:rPr>
        <w:t>r</w:t>
      </w:r>
      <w:r w:rsidRPr="007F1AD9">
        <w:rPr>
          <w:rFonts w:cstheme="minorHAnsi"/>
          <w:color w:val="0D0D0D"/>
        </w:rPr>
        <w:t>o</w:t>
      </w:r>
      <w:r w:rsidRPr="007F1AD9">
        <w:rPr>
          <w:rFonts w:cstheme="minorHAnsi"/>
          <w:color w:val="0D0D0D"/>
          <w:spacing w:val="-2"/>
        </w:rPr>
        <w:t>v</w:t>
      </w:r>
      <w:r w:rsidRPr="007F1AD9">
        <w:rPr>
          <w:rFonts w:cstheme="minorHAnsi"/>
          <w:color w:val="0D0D0D"/>
          <w:spacing w:val="1"/>
        </w:rPr>
        <w:t>i</w:t>
      </w:r>
      <w:r w:rsidRPr="007F1AD9">
        <w:rPr>
          <w:rFonts w:cstheme="minorHAnsi"/>
          <w:color w:val="0D0D0D"/>
        </w:rPr>
        <w:t>des</w:t>
      </w:r>
      <w:r w:rsidRPr="007F1AD9">
        <w:rPr>
          <w:rFonts w:cstheme="minorHAnsi"/>
          <w:color w:val="0D0D0D"/>
          <w:spacing w:val="1"/>
        </w:rPr>
        <w:t xml:space="preserve"> </w:t>
      </w:r>
      <w:r w:rsidRPr="007F1AD9">
        <w:rPr>
          <w:rFonts w:cstheme="minorHAnsi"/>
          <w:color w:val="0D0D0D"/>
        </w:rPr>
        <w:t>a</w:t>
      </w:r>
      <w:r w:rsidRPr="007F1AD9">
        <w:rPr>
          <w:rFonts w:cstheme="minorHAnsi"/>
          <w:color w:val="0D0D0D"/>
          <w:spacing w:val="3"/>
        </w:rPr>
        <w:t xml:space="preserve"> </w:t>
      </w:r>
      <w:r w:rsidRPr="007F1AD9">
        <w:rPr>
          <w:rFonts w:cstheme="minorHAnsi"/>
          <w:color w:val="0D0D0D"/>
          <w:spacing w:val="-2"/>
        </w:rPr>
        <w:t>h</w:t>
      </w:r>
      <w:r w:rsidRPr="007F1AD9">
        <w:rPr>
          <w:rFonts w:cstheme="minorHAnsi"/>
          <w:color w:val="0D0D0D"/>
          <w:spacing w:val="1"/>
        </w:rPr>
        <w:t>i</w:t>
      </w:r>
      <w:r w:rsidRPr="007F1AD9">
        <w:rPr>
          <w:rFonts w:cstheme="minorHAnsi"/>
          <w:color w:val="0D0D0D"/>
          <w:spacing w:val="-2"/>
        </w:rPr>
        <w:t>g</w:t>
      </w:r>
      <w:r w:rsidRPr="007F1AD9">
        <w:rPr>
          <w:rFonts w:cstheme="minorHAnsi"/>
          <w:color w:val="0D0D0D"/>
        </w:rPr>
        <w:t>h</w:t>
      </w:r>
      <w:r w:rsidRPr="007F1AD9">
        <w:rPr>
          <w:rFonts w:cstheme="minorHAnsi"/>
          <w:color w:val="0D0D0D"/>
          <w:spacing w:val="1"/>
        </w:rPr>
        <w:t>l</w:t>
      </w:r>
      <w:r w:rsidRPr="007F1AD9">
        <w:rPr>
          <w:rFonts w:cstheme="minorHAnsi"/>
          <w:color w:val="0D0D0D"/>
        </w:rPr>
        <w:t>y e</w:t>
      </w:r>
      <w:r w:rsidRPr="007F1AD9">
        <w:rPr>
          <w:rFonts w:cstheme="minorHAnsi"/>
          <w:color w:val="0D0D0D"/>
          <w:spacing w:val="-1"/>
        </w:rPr>
        <w:t>f</w:t>
      </w:r>
      <w:r w:rsidRPr="007F1AD9">
        <w:rPr>
          <w:rFonts w:cstheme="minorHAnsi"/>
          <w:color w:val="0D0D0D"/>
          <w:spacing w:val="1"/>
        </w:rPr>
        <w:t>fi</w:t>
      </w:r>
      <w:r w:rsidRPr="007F1AD9">
        <w:rPr>
          <w:rFonts w:cstheme="minorHAnsi"/>
          <w:color w:val="0D0D0D"/>
          <w:spacing w:val="-2"/>
        </w:rPr>
        <w:t>c</w:t>
      </w:r>
      <w:r w:rsidRPr="007F1AD9">
        <w:rPr>
          <w:rFonts w:cstheme="minorHAnsi"/>
          <w:color w:val="0D0D0D"/>
          <w:spacing w:val="1"/>
        </w:rPr>
        <w:t>i</w:t>
      </w:r>
      <w:r w:rsidRPr="007F1AD9">
        <w:rPr>
          <w:rFonts w:cstheme="minorHAnsi"/>
          <w:color w:val="0D0D0D"/>
        </w:rPr>
        <w:t>e</w:t>
      </w:r>
      <w:r w:rsidRPr="007F1AD9">
        <w:rPr>
          <w:rFonts w:cstheme="minorHAnsi"/>
          <w:color w:val="0D0D0D"/>
          <w:spacing w:val="-2"/>
        </w:rPr>
        <w:t>n</w:t>
      </w:r>
      <w:r w:rsidRPr="007F1AD9">
        <w:rPr>
          <w:rFonts w:cstheme="minorHAnsi"/>
          <w:color w:val="0D0D0D"/>
        </w:rPr>
        <w:t xml:space="preserve">t </w:t>
      </w:r>
      <w:r w:rsidRPr="007F1AD9">
        <w:rPr>
          <w:rFonts w:cstheme="minorHAnsi"/>
          <w:color w:val="0D0D0D"/>
          <w:spacing w:val="-4"/>
        </w:rPr>
        <w:t>m</w:t>
      </w:r>
      <w:r w:rsidRPr="007F1AD9">
        <w:rPr>
          <w:rFonts w:cstheme="minorHAnsi"/>
          <w:color w:val="0D0D0D"/>
        </w:rPr>
        <w:t>e</w:t>
      </w:r>
      <w:r w:rsidRPr="007F1AD9">
        <w:rPr>
          <w:rFonts w:cstheme="minorHAnsi"/>
          <w:color w:val="0D0D0D"/>
          <w:spacing w:val="1"/>
        </w:rPr>
        <w:t>a</w:t>
      </w:r>
      <w:r w:rsidRPr="007F1AD9">
        <w:rPr>
          <w:rFonts w:cstheme="minorHAnsi"/>
          <w:color w:val="0D0D0D"/>
        </w:rPr>
        <w:t>n</w:t>
      </w:r>
      <w:r w:rsidRPr="007F1AD9">
        <w:rPr>
          <w:rFonts w:cstheme="minorHAnsi"/>
          <w:color w:val="0D0D0D"/>
          <w:spacing w:val="22"/>
        </w:rPr>
        <w:t xml:space="preserve"> </w:t>
      </w:r>
      <w:r w:rsidRPr="007F1AD9">
        <w:rPr>
          <w:rFonts w:cstheme="minorHAnsi"/>
          <w:color w:val="0D0D0D"/>
          <w:spacing w:val="1"/>
        </w:rPr>
        <w:t>f</w:t>
      </w:r>
      <w:r w:rsidRPr="007F1AD9">
        <w:rPr>
          <w:rFonts w:cstheme="minorHAnsi"/>
          <w:color w:val="0D0D0D"/>
        </w:rPr>
        <w:t>or</w:t>
      </w:r>
      <w:r w:rsidRPr="007F1AD9">
        <w:rPr>
          <w:rFonts w:cstheme="minorHAnsi"/>
          <w:color w:val="0D0D0D"/>
          <w:spacing w:val="22"/>
        </w:rPr>
        <w:t xml:space="preserve"> </w:t>
      </w:r>
      <w:r w:rsidRPr="007F1AD9">
        <w:rPr>
          <w:rFonts w:cstheme="minorHAnsi"/>
          <w:color w:val="0D0D0D"/>
        </w:rPr>
        <w:t>d</w:t>
      </w:r>
      <w:r w:rsidRPr="007F1AD9">
        <w:rPr>
          <w:rFonts w:cstheme="minorHAnsi"/>
          <w:color w:val="0D0D0D"/>
          <w:spacing w:val="-1"/>
        </w:rPr>
        <w:t>i</w:t>
      </w:r>
      <w:r w:rsidRPr="007F1AD9">
        <w:rPr>
          <w:rFonts w:cstheme="minorHAnsi"/>
          <w:color w:val="0D0D0D"/>
        </w:rPr>
        <w:t>s</w:t>
      </w:r>
      <w:r w:rsidRPr="007F1AD9">
        <w:rPr>
          <w:rFonts w:cstheme="minorHAnsi"/>
          <w:color w:val="0D0D0D"/>
          <w:spacing w:val="-1"/>
        </w:rPr>
        <w:t>t</w:t>
      </w:r>
      <w:r w:rsidRPr="007F1AD9">
        <w:rPr>
          <w:rFonts w:cstheme="minorHAnsi"/>
          <w:color w:val="0D0D0D"/>
          <w:spacing w:val="1"/>
        </w:rPr>
        <w:t>ri</w:t>
      </w:r>
      <w:r w:rsidRPr="007F1AD9">
        <w:rPr>
          <w:rFonts w:cstheme="minorHAnsi"/>
          <w:color w:val="0D0D0D"/>
          <w:spacing w:val="-2"/>
        </w:rPr>
        <w:t>b</w:t>
      </w:r>
      <w:r w:rsidRPr="007F1AD9">
        <w:rPr>
          <w:rFonts w:cstheme="minorHAnsi"/>
          <w:color w:val="0D0D0D"/>
        </w:rPr>
        <w:t>u</w:t>
      </w:r>
      <w:r w:rsidRPr="007F1AD9">
        <w:rPr>
          <w:rFonts w:cstheme="minorHAnsi"/>
          <w:color w:val="0D0D0D"/>
          <w:spacing w:val="-1"/>
        </w:rPr>
        <w:t>t</w:t>
      </w:r>
      <w:r w:rsidRPr="007F1AD9">
        <w:rPr>
          <w:rFonts w:cstheme="minorHAnsi"/>
          <w:color w:val="0D0D0D"/>
          <w:spacing w:val="1"/>
        </w:rPr>
        <w:t>i</w:t>
      </w:r>
      <w:r w:rsidRPr="007F1AD9">
        <w:rPr>
          <w:rFonts w:cstheme="minorHAnsi"/>
          <w:color w:val="0D0D0D"/>
        </w:rPr>
        <w:t>on</w:t>
      </w:r>
      <w:r w:rsidRPr="007F1AD9">
        <w:rPr>
          <w:rFonts w:cstheme="minorHAnsi"/>
          <w:color w:val="0D0D0D"/>
          <w:spacing w:val="22"/>
        </w:rPr>
        <w:t xml:space="preserve"> </w:t>
      </w:r>
      <w:r w:rsidRPr="007F1AD9">
        <w:rPr>
          <w:rFonts w:cstheme="minorHAnsi"/>
          <w:color w:val="0D0D0D"/>
          <w:spacing w:val="-2"/>
        </w:rPr>
        <w:t>o</w:t>
      </w:r>
      <w:r w:rsidRPr="007F1AD9">
        <w:rPr>
          <w:rFonts w:cstheme="minorHAnsi"/>
          <w:color w:val="0D0D0D"/>
        </w:rPr>
        <w:t>f</w:t>
      </w:r>
      <w:r w:rsidRPr="007F1AD9">
        <w:rPr>
          <w:rFonts w:cstheme="minorHAnsi"/>
          <w:color w:val="0D0D0D"/>
          <w:spacing w:val="22"/>
        </w:rPr>
        <w:t xml:space="preserve"> </w:t>
      </w:r>
      <w:r w:rsidRPr="007F1AD9">
        <w:rPr>
          <w:rFonts w:cstheme="minorHAnsi"/>
          <w:color w:val="0D0D0D"/>
          <w:spacing w:val="-2"/>
        </w:rPr>
        <w:t>h</w:t>
      </w:r>
      <w:r w:rsidRPr="007F1AD9">
        <w:rPr>
          <w:rFonts w:cstheme="minorHAnsi"/>
          <w:color w:val="0D0D0D"/>
          <w:spacing w:val="-1"/>
        </w:rPr>
        <w:t>i</w:t>
      </w:r>
      <w:r w:rsidRPr="007F1AD9">
        <w:rPr>
          <w:rFonts w:cstheme="minorHAnsi"/>
          <w:color w:val="0D0D0D"/>
          <w:spacing w:val="-2"/>
        </w:rPr>
        <w:t>g</w:t>
      </w:r>
      <w:r w:rsidRPr="007F1AD9">
        <w:rPr>
          <w:rFonts w:cstheme="minorHAnsi"/>
          <w:color w:val="0D0D0D"/>
          <w:spacing w:val="5"/>
        </w:rPr>
        <w:t>h</w:t>
      </w:r>
      <w:r w:rsidRPr="007F1AD9">
        <w:rPr>
          <w:rFonts w:cstheme="minorHAnsi"/>
          <w:color w:val="0D0D0D"/>
          <w:spacing w:val="-4"/>
        </w:rPr>
        <w:t>-</w:t>
      </w:r>
      <w:r w:rsidRPr="007F1AD9">
        <w:rPr>
          <w:rFonts w:cstheme="minorHAnsi"/>
          <w:color w:val="0D0D0D"/>
        </w:rPr>
        <w:t>qua</w:t>
      </w:r>
      <w:r w:rsidRPr="007F1AD9">
        <w:rPr>
          <w:rFonts w:cstheme="minorHAnsi"/>
          <w:color w:val="0D0D0D"/>
          <w:spacing w:val="1"/>
        </w:rPr>
        <w:t>lit</w:t>
      </w:r>
      <w:r w:rsidRPr="007F1AD9">
        <w:rPr>
          <w:rFonts w:cstheme="minorHAnsi"/>
          <w:color w:val="0D0D0D"/>
        </w:rPr>
        <w:t>y</w:t>
      </w:r>
      <w:r w:rsidRPr="007F1AD9">
        <w:rPr>
          <w:rFonts w:cstheme="minorHAnsi"/>
          <w:color w:val="0D0D0D"/>
          <w:spacing w:val="19"/>
        </w:rPr>
        <w:t xml:space="preserve"> </w:t>
      </w:r>
      <w:r w:rsidRPr="007F1AD9">
        <w:rPr>
          <w:rFonts w:cstheme="minorHAnsi"/>
          <w:color w:val="0D0D0D"/>
        </w:rPr>
        <w:t>and</w:t>
      </w:r>
      <w:r w:rsidRPr="007F1AD9">
        <w:rPr>
          <w:rFonts w:cstheme="minorHAnsi"/>
          <w:color w:val="0D0D0D"/>
          <w:spacing w:val="-1"/>
        </w:rPr>
        <w:t>/</w:t>
      </w:r>
      <w:r w:rsidRPr="007F1AD9">
        <w:rPr>
          <w:rFonts w:cstheme="minorHAnsi"/>
          <w:color w:val="0D0D0D"/>
        </w:rPr>
        <w:t>or</w:t>
      </w:r>
      <w:r w:rsidRPr="007F1AD9">
        <w:rPr>
          <w:rFonts w:cstheme="minorHAnsi"/>
          <w:color w:val="0D0D0D"/>
          <w:spacing w:val="20"/>
        </w:rPr>
        <w:t xml:space="preserve"> </w:t>
      </w:r>
      <w:r w:rsidRPr="007F1AD9">
        <w:rPr>
          <w:rFonts w:cstheme="minorHAnsi"/>
          <w:color w:val="0D0D0D"/>
          <w:spacing w:val="1"/>
        </w:rPr>
        <w:t>i</w:t>
      </w:r>
      <w:r w:rsidRPr="007F1AD9">
        <w:rPr>
          <w:rFonts w:cstheme="minorHAnsi"/>
          <w:color w:val="0D0D0D"/>
          <w:spacing w:val="-1"/>
        </w:rPr>
        <w:t>m</w:t>
      </w:r>
      <w:r w:rsidRPr="007F1AD9">
        <w:rPr>
          <w:rFonts w:cstheme="minorHAnsi"/>
          <w:color w:val="0D0D0D"/>
          <w:spacing w:val="-4"/>
        </w:rPr>
        <w:t>m</w:t>
      </w:r>
      <w:r w:rsidRPr="007F1AD9">
        <w:rPr>
          <w:rFonts w:cstheme="minorHAnsi"/>
          <w:color w:val="0D0D0D"/>
        </w:rPr>
        <w:t>e</w:t>
      </w:r>
      <w:r w:rsidRPr="007F1AD9">
        <w:rPr>
          <w:rFonts w:cstheme="minorHAnsi"/>
          <w:color w:val="0D0D0D"/>
          <w:spacing w:val="1"/>
        </w:rPr>
        <w:t>r</w:t>
      </w:r>
      <w:r w:rsidRPr="007F1AD9">
        <w:rPr>
          <w:rFonts w:cstheme="minorHAnsi"/>
          <w:color w:val="0D0D0D"/>
        </w:rPr>
        <w:t>s</w:t>
      </w:r>
      <w:r w:rsidRPr="007F1AD9">
        <w:rPr>
          <w:rFonts w:cstheme="minorHAnsi"/>
          <w:color w:val="0D0D0D"/>
          <w:spacing w:val="1"/>
        </w:rPr>
        <w:t>i</w:t>
      </w:r>
      <w:r w:rsidRPr="007F1AD9">
        <w:rPr>
          <w:rFonts w:cstheme="minorHAnsi"/>
          <w:color w:val="0D0D0D"/>
          <w:spacing w:val="-2"/>
        </w:rPr>
        <w:t>v</w:t>
      </w:r>
      <w:r w:rsidRPr="007F1AD9">
        <w:rPr>
          <w:rFonts w:cstheme="minorHAnsi"/>
          <w:color w:val="0D0D0D"/>
        </w:rPr>
        <w:t>e</w:t>
      </w:r>
      <w:r w:rsidRPr="007F1AD9">
        <w:rPr>
          <w:rFonts w:cstheme="minorHAnsi"/>
          <w:color w:val="0D0D0D"/>
          <w:spacing w:val="22"/>
        </w:rPr>
        <w:t xml:space="preserve"> </w:t>
      </w:r>
      <w:r w:rsidRPr="007F1AD9">
        <w:rPr>
          <w:rFonts w:cstheme="minorHAnsi"/>
          <w:color w:val="0D0D0D"/>
        </w:rPr>
        <w:t>co</w:t>
      </w:r>
      <w:r w:rsidRPr="007F1AD9">
        <w:rPr>
          <w:rFonts w:cstheme="minorHAnsi"/>
          <w:color w:val="0D0D0D"/>
          <w:spacing w:val="-2"/>
        </w:rPr>
        <w:t>n</w:t>
      </w:r>
      <w:r w:rsidRPr="007F1AD9">
        <w:rPr>
          <w:rFonts w:cstheme="minorHAnsi"/>
          <w:color w:val="0D0D0D"/>
          <w:spacing w:val="1"/>
        </w:rPr>
        <w:t>t</w:t>
      </w:r>
      <w:r w:rsidRPr="007F1AD9">
        <w:rPr>
          <w:rFonts w:cstheme="minorHAnsi"/>
          <w:color w:val="0D0D0D"/>
        </w:rPr>
        <w:t>e</w:t>
      </w:r>
      <w:r w:rsidRPr="007F1AD9">
        <w:rPr>
          <w:rFonts w:cstheme="minorHAnsi"/>
          <w:color w:val="0D0D0D"/>
          <w:spacing w:val="-2"/>
        </w:rPr>
        <w:t>n</w:t>
      </w:r>
      <w:r w:rsidRPr="007F1AD9">
        <w:rPr>
          <w:rFonts w:cstheme="minorHAnsi"/>
          <w:color w:val="0D0D0D"/>
        </w:rPr>
        <w:t>t</w:t>
      </w:r>
      <w:r w:rsidRPr="007F1AD9">
        <w:rPr>
          <w:rFonts w:cstheme="minorHAnsi"/>
          <w:color w:val="0D0D0D"/>
          <w:spacing w:val="23"/>
        </w:rPr>
        <w:t xml:space="preserve"> </w:t>
      </w:r>
      <w:r w:rsidRPr="007F1AD9">
        <w:rPr>
          <w:rFonts w:cstheme="minorHAnsi"/>
          <w:color w:val="0D0D0D"/>
          <w:spacing w:val="1"/>
        </w:rPr>
        <w:t>t</w:t>
      </w:r>
      <w:r w:rsidRPr="007F1AD9">
        <w:rPr>
          <w:rFonts w:cstheme="minorHAnsi"/>
          <w:color w:val="0D0D0D"/>
        </w:rPr>
        <w:t>o</w:t>
      </w:r>
      <w:r w:rsidRPr="007F1AD9">
        <w:rPr>
          <w:rFonts w:cstheme="minorHAnsi"/>
          <w:color w:val="0D0D0D"/>
          <w:spacing w:val="22"/>
        </w:rPr>
        <w:t xml:space="preserve"> </w:t>
      </w:r>
      <w:r w:rsidRPr="007F1AD9">
        <w:rPr>
          <w:rFonts w:cstheme="minorHAnsi"/>
          <w:color w:val="0D0D0D"/>
          <w:spacing w:val="-4"/>
        </w:rPr>
        <w:t>m</w:t>
      </w:r>
      <w:r w:rsidRPr="007F1AD9">
        <w:rPr>
          <w:rFonts w:cstheme="minorHAnsi"/>
          <w:color w:val="0D0D0D"/>
        </w:rPr>
        <w:t>any</w:t>
      </w:r>
      <w:r w:rsidRPr="007F1AD9">
        <w:rPr>
          <w:rFonts w:cstheme="minorHAnsi"/>
          <w:color w:val="0D0D0D"/>
          <w:spacing w:val="20"/>
        </w:rPr>
        <w:t xml:space="preserve"> </w:t>
      </w:r>
      <w:r w:rsidRPr="007F1AD9">
        <w:rPr>
          <w:rFonts w:cstheme="minorHAnsi"/>
          <w:color w:val="0D0D0D"/>
        </w:rPr>
        <w:t>con</w:t>
      </w:r>
      <w:r w:rsidRPr="007F1AD9">
        <w:rPr>
          <w:rFonts w:cstheme="minorHAnsi"/>
          <w:color w:val="0D0D0D"/>
          <w:spacing w:val="1"/>
        </w:rPr>
        <w:t>c</w:t>
      </w:r>
      <w:r w:rsidRPr="007F1AD9">
        <w:rPr>
          <w:rFonts w:cstheme="minorHAnsi"/>
          <w:color w:val="0D0D0D"/>
        </w:rPr>
        <w:t>u</w:t>
      </w:r>
      <w:r w:rsidRPr="007F1AD9">
        <w:rPr>
          <w:rFonts w:cstheme="minorHAnsi"/>
          <w:color w:val="0D0D0D"/>
          <w:spacing w:val="-2"/>
        </w:rPr>
        <w:t>rr</w:t>
      </w:r>
      <w:r w:rsidRPr="007F1AD9">
        <w:rPr>
          <w:rFonts w:cstheme="minorHAnsi"/>
          <w:color w:val="0D0D0D"/>
        </w:rPr>
        <w:t>ent</w:t>
      </w:r>
      <w:r w:rsidRPr="007F1AD9">
        <w:rPr>
          <w:rFonts w:cstheme="minorHAnsi"/>
          <w:color w:val="0D0D0D"/>
          <w:spacing w:val="23"/>
        </w:rPr>
        <w:t xml:space="preserve"> </w:t>
      </w:r>
      <w:r w:rsidRPr="007F1AD9">
        <w:rPr>
          <w:rFonts w:cstheme="minorHAnsi"/>
          <w:color w:val="0D0D0D"/>
          <w:spacing w:val="-2"/>
        </w:rPr>
        <w:t>u</w:t>
      </w:r>
      <w:r w:rsidRPr="007F1AD9">
        <w:rPr>
          <w:rFonts w:cstheme="minorHAnsi"/>
          <w:color w:val="0D0D0D"/>
        </w:rPr>
        <w:t>s</w:t>
      </w:r>
      <w:r w:rsidRPr="007F1AD9">
        <w:rPr>
          <w:rFonts w:cstheme="minorHAnsi"/>
          <w:color w:val="0D0D0D"/>
          <w:spacing w:val="1"/>
        </w:rPr>
        <w:t>e</w:t>
      </w:r>
      <w:r w:rsidRPr="007F1AD9">
        <w:rPr>
          <w:rFonts w:cstheme="minorHAnsi"/>
          <w:color w:val="0D0D0D"/>
          <w:spacing w:val="-2"/>
        </w:rPr>
        <w:t>r</w:t>
      </w:r>
      <w:r w:rsidRPr="007F1AD9">
        <w:rPr>
          <w:rFonts w:cstheme="minorHAnsi"/>
          <w:color w:val="0D0D0D"/>
        </w:rPr>
        <w:t>s.</w:t>
      </w:r>
      <w:r w:rsidRPr="007F1AD9">
        <w:rPr>
          <w:rFonts w:cstheme="minorHAnsi"/>
          <w:color w:val="0D0D0D"/>
          <w:spacing w:val="20"/>
        </w:rPr>
        <w:t xml:space="preserve"> </w:t>
      </w:r>
      <w:r w:rsidRPr="007F1AD9">
        <w:rPr>
          <w:rFonts w:cstheme="minorHAnsi"/>
          <w:color w:val="0D0D0D"/>
          <w:spacing w:val="2"/>
        </w:rPr>
        <w:t>T</w:t>
      </w:r>
      <w:r w:rsidRPr="007F1AD9">
        <w:rPr>
          <w:rFonts w:cstheme="minorHAnsi"/>
          <w:color w:val="0D0D0D"/>
          <w:spacing w:val="-2"/>
        </w:rPr>
        <w:t>a</w:t>
      </w:r>
      <w:r w:rsidRPr="007F1AD9">
        <w:rPr>
          <w:rFonts w:cstheme="minorHAnsi"/>
          <w:color w:val="0D0D0D"/>
          <w:spacing w:val="1"/>
        </w:rPr>
        <w:t>r</w:t>
      </w:r>
      <w:r w:rsidRPr="007F1AD9">
        <w:rPr>
          <w:rFonts w:cstheme="minorHAnsi"/>
          <w:color w:val="0D0D0D"/>
          <w:spacing w:val="-2"/>
        </w:rPr>
        <w:t>g</w:t>
      </w:r>
      <w:r w:rsidRPr="007F1AD9">
        <w:rPr>
          <w:rFonts w:cstheme="minorHAnsi"/>
          <w:color w:val="0D0D0D"/>
        </w:rPr>
        <w:t>et</w:t>
      </w:r>
      <w:r w:rsidRPr="007F1AD9">
        <w:rPr>
          <w:rFonts w:cstheme="minorHAnsi"/>
          <w:color w:val="0D0D0D"/>
          <w:spacing w:val="23"/>
        </w:rPr>
        <w:t xml:space="preserve"> </w:t>
      </w:r>
      <w:r w:rsidRPr="007F1AD9">
        <w:rPr>
          <w:rFonts w:cstheme="minorHAnsi"/>
          <w:color w:val="0D0D0D"/>
        </w:rPr>
        <w:t>de</w:t>
      </w:r>
      <w:r w:rsidRPr="007F1AD9">
        <w:rPr>
          <w:rFonts w:cstheme="minorHAnsi"/>
          <w:color w:val="0D0D0D"/>
          <w:spacing w:val="-2"/>
        </w:rPr>
        <w:t>v</w:t>
      </w:r>
      <w:r w:rsidRPr="007F1AD9">
        <w:rPr>
          <w:rFonts w:cstheme="minorHAnsi"/>
          <w:color w:val="0D0D0D"/>
          <w:spacing w:val="1"/>
        </w:rPr>
        <w:t>i</w:t>
      </w:r>
      <w:r w:rsidRPr="007F1AD9">
        <w:rPr>
          <w:rFonts w:cstheme="minorHAnsi"/>
          <w:color w:val="0D0D0D"/>
          <w:spacing w:val="-2"/>
        </w:rPr>
        <w:t>c</w:t>
      </w:r>
      <w:r w:rsidRPr="007F1AD9">
        <w:rPr>
          <w:rFonts w:cstheme="minorHAnsi"/>
          <w:color w:val="0D0D0D"/>
        </w:rPr>
        <w:t>es</w:t>
      </w:r>
      <w:r w:rsidRPr="007F1AD9">
        <w:rPr>
          <w:rFonts w:cstheme="minorHAnsi"/>
          <w:color w:val="0D0D0D"/>
          <w:spacing w:val="20"/>
        </w:rPr>
        <w:t xml:space="preserve"> </w:t>
      </w:r>
      <w:r w:rsidRPr="007F1AD9">
        <w:rPr>
          <w:rFonts w:cstheme="minorHAnsi"/>
          <w:color w:val="0D0D0D"/>
          <w:spacing w:val="-1"/>
        </w:rPr>
        <w:t>i</w:t>
      </w:r>
      <w:r w:rsidRPr="007F1AD9">
        <w:rPr>
          <w:rFonts w:cstheme="minorHAnsi"/>
          <w:color w:val="0D0D0D"/>
        </w:rPr>
        <w:t>nc</w:t>
      </w:r>
      <w:r w:rsidRPr="007F1AD9">
        <w:rPr>
          <w:rFonts w:cstheme="minorHAnsi"/>
          <w:color w:val="0D0D0D"/>
          <w:spacing w:val="1"/>
        </w:rPr>
        <w:t>l</w:t>
      </w:r>
      <w:r w:rsidRPr="007F1AD9">
        <w:rPr>
          <w:rFonts w:cstheme="minorHAnsi"/>
          <w:color w:val="0D0D0D"/>
        </w:rPr>
        <w:t>u</w:t>
      </w:r>
      <w:r w:rsidRPr="007F1AD9">
        <w:rPr>
          <w:rFonts w:cstheme="minorHAnsi"/>
          <w:color w:val="0D0D0D"/>
          <w:spacing w:val="-2"/>
        </w:rPr>
        <w:t>d</w:t>
      </w:r>
      <w:r w:rsidRPr="007F1AD9">
        <w:rPr>
          <w:rFonts w:cstheme="minorHAnsi"/>
          <w:color w:val="0D0D0D"/>
        </w:rPr>
        <w:t>e re</w:t>
      </w:r>
      <w:r w:rsidRPr="007F1AD9">
        <w:rPr>
          <w:rFonts w:cstheme="minorHAnsi"/>
          <w:color w:val="0D0D0D"/>
          <w:spacing w:val="-2"/>
        </w:rPr>
        <w:t>g</w:t>
      </w:r>
      <w:r w:rsidRPr="007F1AD9">
        <w:rPr>
          <w:rFonts w:cstheme="minorHAnsi"/>
          <w:color w:val="0D0D0D"/>
        </w:rPr>
        <w:t>u</w:t>
      </w:r>
      <w:r w:rsidRPr="007F1AD9">
        <w:rPr>
          <w:rFonts w:cstheme="minorHAnsi"/>
          <w:color w:val="0D0D0D"/>
          <w:spacing w:val="1"/>
        </w:rPr>
        <w:t>l</w:t>
      </w:r>
      <w:r w:rsidRPr="007F1AD9">
        <w:rPr>
          <w:rFonts w:cstheme="minorHAnsi"/>
          <w:color w:val="0D0D0D"/>
        </w:rPr>
        <w:t>ar</w:t>
      </w:r>
      <w:r w:rsidRPr="007F1AD9">
        <w:rPr>
          <w:rFonts w:cstheme="minorHAnsi"/>
          <w:color w:val="0D0D0D"/>
          <w:spacing w:val="16"/>
        </w:rPr>
        <w:t xml:space="preserve"> </w:t>
      </w:r>
      <w:r w:rsidRPr="007F1AD9">
        <w:rPr>
          <w:rFonts w:cstheme="minorHAnsi"/>
          <w:color w:val="0D0D0D"/>
        </w:rPr>
        <w:t>s</w:t>
      </w:r>
      <w:r w:rsidRPr="007F1AD9">
        <w:rPr>
          <w:rFonts w:cstheme="minorHAnsi"/>
          <w:color w:val="0D0D0D"/>
          <w:spacing w:val="-3"/>
        </w:rPr>
        <w:t>m</w:t>
      </w:r>
      <w:r w:rsidRPr="007F1AD9">
        <w:rPr>
          <w:rFonts w:cstheme="minorHAnsi"/>
          <w:color w:val="0D0D0D"/>
        </w:rPr>
        <w:t>a</w:t>
      </w:r>
      <w:r w:rsidRPr="007F1AD9">
        <w:rPr>
          <w:rFonts w:cstheme="minorHAnsi"/>
          <w:color w:val="0D0D0D"/>
          <w:spacing w:val="1"/>
        </w:rPr>
        <w:t>rt</w:t>
      </w:r>
      <w:r w:rsidRPr="007F1AD9">
        <w:rPr>
          <w:rFonts w:cstheme="minorHAnsi"/>
          <w:color w:val="0D0D0D"/>
        </w:rPr>
        <w:t>ph</w:t>
      </w:r>
      <w:r w:rsidRPr="007F1AD9">
        <w:rPr>
          <w:rFonts w:cstheme="minorHAnsi"/>
          <w:color w:val="0D0D0D"/>
          <w:spacing w:val="-2"/>
        </w:rPr>
        <w:t>o</w:t>
      </w:r>
      <w:r w:rsidRPr="007F1AD9">
        <w:rPr>
          <w:rFonts w:cstheme="minorHAnsi"/>
          <w:color w:val="0D0D0D"/>
        </w:rPr>
        <w:t>ne</w:t>
      </w:r>
      <w:r w:rsidRPr="007F1AD9">
        <w:rPr>
          <w:rFonts w:cstheme="minorHAnsi"/>
          <w:color w:val="0D0D0D"/>
          <w:spacing w:val="1"/>
        </w:rPr>
        <w:t>s</w:t>
      </w:r>
      <w:r w:rsidRPr="007F1AD9">
        <w:rPr>
          <w:rFonts w:cstheme="minorHAnsi"/>
          <w:color w:val="0D0D0D"/>
        </w:rPr>
        <w:t>,</w:t>
      </w:r>
      <w:r w:rsidRPr="007F1AD9">
        <w:rPr>
          <w:rFonts w:cstheme="minorHAnsi"/>
          <w:color w:val="0D0D0D"/>
          <w:spacing w:val="14"/>
        </w:rPr>
        <w:t xml:space="preserve"> </w:t>
      </w:r>
      <w:r w:rsidRPr="007F1AD9">
        <w:rPr>
          <w:rFonts w:cstheme="minorHAnsi"/>
          <w:color w:val="0D0D0D"/>
          <w:spacing w:val="1"/>
        </w:rPr>
        <w:t>V</w:t>
      </w:r>
      <w:r w:rsidRPr="007F1AD9">
        <w:rPr>
          <w:rFonts w:cstheme="minorHAnsi"/>
          <w:color w:val="0D0D0D"/>
          <w:spacing w:val="-1"/>
        </w:rPr>
        <w:t>R/A</w:t>
      </w:r>
      <w:r w:rsidRPr="007F1AD9">
        <w:rPr>
          <w:rFonts w:cstheme="minorHAnsi"/>
          <w:color w:val="0D0D0D"/>
        </w:rPr>
        <w:t>R</w:t>
      </w:r>
      <w:r w:rsidRPr="007F1AD9">
        <w:rPr>
          <w:rFonts w:cstheme="minorHAnsi"/>
          <w:color w:val="0D0D0D"/>
          <w:spacing w:val="16"/>
        </w:rPr>
        <w:t xml:space="preserve"> </w:t>
      </w:r>
      <w:r w:rsidRPr="007F1AD9">
        <w:rPr>
          <w:rFonts w:cstheme="minorHAnsi"/>
          <w:color w:val="0D0D0D"/>
          <w:spacing w:val="-2"/>
        </w:rPr>
        <w:t>g</w:t>
      </w:r>
      <w:r w:rsidRPr="007F1AD9">
        <w:rPr>
          <w:rFonts w:cstheme="minorHAnsi"/>
          <w:color w:val="0D0D0D"/>
          <w:spacing w:val="1"/>
        </w:rPr>
        <w:t>l</w:t>
      </w:r>
      <w:r w:rsidRPr="007F1AD9">
        <w:rPr>
          <w:rFonts w:cstheme="minorHAnsi"/>
          <w:color w:val="0D0D0D"/>
        </w:rPr>
        <w:t>a</w:t>
      </w:r>
      <w:r w:rsidRPr="007F1AD9">
        <w:rPr>
          <w:rFonts w:cstheme="minorHAnsi"/>
          <w:color w:val="0D0D0D"/>
          <w:spacing w:val="1"/>
        </w:rPr>
        <w:t>s</w:t>
      </w:r>
      <w:r w:rsidRPr="007F1AD9">
        <w:rPr>
          <w:rFonts w:cstheme="minorHAnsi"/>
          <w:color w:val="0D0D0D"/>
        </w:rPr>
        <w:t>s</w:t>
      </w:r>
      <w:r w:rsidRPr="007F1AD9">
        <w:rPr>
          <w:rFonts w:cstheme="minorHAnsi"/>
          <w:color w:val="0D0D0D"/>
          <w:spacing w:val="1"/>
        </w:rPr>
        <w:t>e</w:t>
      </w:r>
      <w:r w:rsidRPr="007F1AD9">
        <w:rPr>
          <w:rFonts w:cstheme="minorHAnsi"/>
          <w:color w:val="0D0D0D"/>
        </w:rPr>
        <w:t>s,</w:t>
      </w:r>
      <w:r w:rsidRPr="007F1AD9">
        <w:rPr>
          <w:rFonts w:cstheme="minorHAnsi"/>
          <w:color w:val="0D0D0D"/>
          <w:spacing w:val="12"/>
        </w:rPr>
        <w:t xml:space="preserve"> </w:t>
      </w:r>
      <w:r w:rsidRPr="007F1AD9">
        <w:rPr>
          <w:rFonts w:cstheme="minorHAnsi"/>
          <w:color w:val="0D0D0D"/>
          <w:spacing w:val="2"/>
        </w:rPr>
        <w:t>T</w:t>
      </w:r>
      <w:r w:rsidRPr="007F1AD9">
        <w:rPr>
          <w:rFonts w:cstheme="minorHAnsi"/>
          <w:color w:val="0D0D0D"/>
        </w:rPr>
        <w:t>V</w:t>
      </w:r>
      <w:r w:rsidRPr="007F1AD9">
        <w:rPr>
          <w:rFonts w:cstheme="minorHAnsi"/>
          <w:color w:val="0D0D0D"/>
          <w:spacing w:val="16"/>
        </w:rPr>
        <w:t xml:space="preserve"> </w:t>
      </w:r>
      <w:r w:rsidRPr="007F1AD9">
        <w:rPr>
          <w:rFonts w:cstheme="minorHAnsi"/>
          <w:color w:val="0D0D0D"/>
        </w:rPr>
        <w:t>s</w:t>
      </w:r>
      <w:r w:rsidRPr="007F1AD9">
        <w:rPr>
          <w:rFonts w:cstheme="minorHAnsi"/>
          <w:color w:val="0D0D0D"/>
          <w:spacing w:val="-2"/>
        </w:rPr>
        <w:t>e</w:t>
      </w:r>
      <w:r w:rsidRPr="007F1AD9">
        <w:rPr>
          <w:rFonts w:cstheme="minorHAnsi"/>
          <w:color w:val="0D0D0D"/>
          <w:spacing w:val="1"/>
        </w:rPr>
        <w:t>t</w:t>
      </w:r>
      <w:r w:rsidRPr="007F1AD9">
        <w:rPr>
          <w:rFonts w:cstheme="minorHAnsi"/>
          <w:color w:val="0D0D0D"/>
        </w:rPr>
        <w:t>s,</w:t>
      </w:r>
      <w:r w:rsidRPr="007F1AD9">
        <w:rPr>
          <w:rFonts w:cstheme="minorHAnsi"/>
          <w:color w:val="0D0D0D"/>
          <w:spacing w:val="15"/>
        </w:rPr>
        <w:t xml:space="preserve"> </w:t>
      </w:r>
      <w:r w:rsidRPr="007F1AD9">
        <w:rPr>
          <w:rFonts w:cstheme="minorHAnsi"/>
          <w:color w:val="0D0D0D"/>
        </w:rPr>
        <w:t>pub</w:t>
      </w:r>
      <w:r w:rsidRPr="007F1AD9">
        <w:rPr>
          <w:rFonts w:cstheme="minorHAnsi"/>
          <w:color w:val="0D0D0D"/>
          <w:spacing w:val="-1"/>
        </w:rPr>
        <w:t>li</w:t>
      </w:r>
      <w:r w:rsidRPr="007F1AD9">
        <w:rPr>
          <w:rFonts w:cstheme="minorHAnsi"/>
          <w:color w:val="0D0D0D"/>
        </w:rPr>
        <w:t>c</w:t>
      </w:r>
      <w:r w:rsidRPr="007F1AD9">
        <w:rPr>
          <w:rFonts w:cstheme="minorHAnsi"/>
          <w:color w:val="0D0D0D"/>
          <w:spacing w:val="17"/>
        </w:rPr>
        <w:t xml:space="preserve"> </w:t>
      </w:r>
      <w:r w:rsidRPr="007F1AD9">
        <w:rPr>
          <w:rFonts w:cstheme="minorHAnsi"/>
          <w:color w:val="0D0D0D"/>
        </w:rPr>
        <w:t>d</w:t>
      </w:r>
      <w:r w:rsidRPr="007F1AD9">
        <w:rPr>
          <w:rFonts w:cstheme="minorHAnsi"/>
          <w:color w:val="0D0D0D"/>
          <w:spacing w:val="-1"/>
        </w:rPr>
        <w:t>i</w:t>
      </w:r>
      <w:r w:rsidRPr="007F1AD9">
        <w:rPr>
          <w:rFonts w:cstheme="minorHAnsi"/>
          <w:color w:val="0D0D0D"/>
        </w:rPr>
        <w:t>sp</w:t>
      </w:r>
      <w:r w:rsidRPr="007F1AD9">
        <w:rPr>
          <w:rFonts w:cstheme="minorHAnsi"/>
          <w:color w:val="0D0D0D"/>
          <w:spacing w:val="-1"/>
        </w:rPr>
        <w:t>l</w:t>
      </w:r>
      <w:r w:rsidRPr="007F1AD9">
        <w:rPr>
          <w:rFonts w:cstheme="minorHAnsi"/>
          <w:color w:val="0D0D0D"/>
        </w:rPr>
        <w:t>a</w:t>
      </w:r>
      <w:r w:rsidRPr="007F1AD9">
        <w:rPr>
          <w:rFonts w:cstheme="minorHAnsi"/>
          <w:color w:val="0D0D0D"/>
          <w:spacing w:val="-2"/>
        </w:rPr>
        <w:t>y</w:t>
      </w:r>
      <w:r w:rsidRPr="007F1AD9">
        <w:rPr>
          <w:rFonts w:cstheme="minorHAnsi"/>
          <w:color w:val="0D0D0D"/>
        </w:rPr>
        <w:t>s</w:t>
      </w:r>
      <w:r w:rsidRPr="007F1AD9">
        <w:rPr>
          <w:rFonts w:cstheme="minorHAnsi"/>
          <w:color w:val="0D0D0D"/>
          <w:spacing w:val="17"/>
        </w:rPr>
        <w:t xml:space="preserve"> </w:t>
      </w:r>
      <w:r w:rsidRPr="007F1AD9">
        <w:rPr>
          <w:rFonts w:cstheme="minorHAnsi"/>
          <w:color w:val="0D0D0D"/>
        </w:rPr>
        <w:t>as</w:t>
      </w:r>
      <w:r w:rsidRPr="007F1AD9">
        <w:rPr>
          <w:rFonts w:cstheme="minorHAnsi"/>
          <w:color w:val="0D0D0D"/>
          <w:spacing w:val="17"/>
        </w:rPr>
        <w:t xml:space="preserve"> </w:t>
      </w:r>
      <w:r w:rsidRPr="007F1AD9">
        <w:rPr>
          <w:rFonts w:cstheme="minorHAnsi"/>
          <w:color w:val="0D0D0D"/>
          <w:spacing w:val="-1"/>
        </w:rPr>
        <w:t>w</w:t>
      </w:r>
      <w:r w:rsidRPr="007F1AD9">
        <w:rPr>
          <w:rFonts w:cstheme="minorHAnsi"/>
          <w:color w:val="0D0D0D"/>
          <w:spacing w:val="-2"/>
        </w:rPr>
        <w:t>e</w:t>
      </w:r>
      <w:r w:rsidRPr="007F1AD9">
        <w:rPr>
          <w:rFonts w:cstheme="minorHAnsi"/>
          <w:color w:val="0D0D0D"/>
          <w:spacing w:val="1"/>
        </w:rPr>
        <w:t>l</w:t>
      </w:r>
      <w:r w:rsidRPr="007F1AD9">
        <w:rPr>
          <w:rFonts w:cstheme="minorHAnsi"/>
          <w:color w:val="0D0D0D"/>
        </w:rPr>
        <w:t>l</w:t>
      </w:r>
      <w:r w:rsidRPr="007F1AD9">
        <w:rPr>
          <w:rFonts w:cstheme="minorHAnsi"/>
          <w:color w:val="0D0D0D"/>
          <w:spacing w:val="15"/>
        </w:rPr>
        <w:t xml:space="preserve"> </w:t>
      </w:r>
      <w:r w:rsidRPr="007F1AD9">
        <w:rPr>
          <w:rFonts w:cstheme="minorHAnsi"/>
          <w:color w:val="0D0D0D"/>
        </w:rPr>
        <w:t>as</w:t>
      </w:r>
      <w:r w:rsidRPr="007F1AD9">
        <w:rPr>
          <w:rFonts w:cstheme="minorHAnsi"/>
          <w:color w:val="0D0D0D"/>
          <w:spacing w:val="15"/>
        </w:rPr>
        <w:t xml:space="preserve"> </w:t>
      </w:r>
      <w:r w:rsidRPr="007F1AD9">
        <w:rPr>
          <w:rFonts w:cstheme="minorHAnsi"/>
          <w:color w:val="0D0D0D"/>
          <w:spacing w:val="1"/>
        </w:rPr>
        <w:t>i</w:t>
      </w:r>
      <w:r w:rsidRPr="007F1AD9">
        <w:rPr>
          <w:rFonts w:cstheme="minorHAnsi"/>
          <w:color w:val="0D0D0D"/>
          <w:spacing w:val="4"/>
        </w:rPr>
        <w:t>n</w:t>
      </w:r>
      <w:r w:rsidRPr="007F1AD9">
        <w:rPr>
          <w:rFonts w:cstheme="minorHAnsi"/>
          <w:color w:val="0D0D0D"/>
          <w:spacing w:val="-4"/>
        </w:rPr>
        <w:t>-</w:t>
      </w:r>
      <w:r w:rsidRPr="007F1AD9">
        <w:rPr>
          <w:rFonts w:cstheme="minorHAnsi"/>
          <w:color w:val="0D0D0D"/>
        </w:rPr>
        <w:t>c</w:t>
      </w:r>
      <w:r w:rsidRPr="007F1AD9">
        <w:rPr>
          <w:rFonts w:cstheme="minorHAnsi"/>
          <w:color w:val="0D0D0D"/>
          <w:spacing w:val="1"/>
        </w:rPr>
        <w:t>a</w:t>
      </w:r>
      <w:r w:rsidRPr="007F1AD9">
        <w:rPr>
          <w:rFonts w:cstheme="minorHAnsi"/>
          <w:color w:val="0D0D0D"/>
        </w:rPr>
        <w:t>r</w:t>
      </w:r>
      <w:r w:rsidRPr="007F1AD9">
        <w:rPr>
          <w:rFonts w:cstheme="minorHAnsi"/>
          <w:color w:val="0D0D0D"/>
          <w:spacing w:val="15"/>
        </w:rPr>
        <w:t xml:space="preserve"> </w:t>
      </w:r>
      <w:r w:rsidRPr="007F1AD9">
        <w:rPr>
          <w:rFonts w:cstheme="minorHAnsi"/>
          <w:color w:val="0D0D0D"/>
        </w:rPr>
        <w:t>en</w:t>
      </w:r>
      <w:r w:rsidRPr="007F1AD9">
        <w:rPr>
          <w:rFonts w:cstheme="minorHAnsi"/>
          <w:color w:val="0D0D0D"/>
          <w:spacing w:val="-1"/>
        </w:rPr>
        <w:t>t</w:t>
      </w:r>
      <w:r w:rsidRPr="007F1AD9">
        <w:rPr>
          <w:rFonts w:cstheme="minorHAnsi"/>
          <w:color w:val="0D0D0D"/>
        </w:rPr>
        <w:t>e</w:t>
      </w:r>
      <w:r w:rsidRPr="007F1AD9">
        <w:rPr>
          <w:rFonts w:cstheme="minorHAnsi"/>
          <w:color w:val="0D0D0D"/>
          <w:spacing w:val="-1"/>
        </w:rPr>
        <w:t>r</w:t>
      </w:r>
      <w:r w:rsidRPr="007F1AD9">
        <w:rPr>
          <w:rFonts w:cstheme="minorHAnsi"/>
          <w:color w:val="0D0D0D"/>
          <w:spacing w:val="2"/>
        </w:rPr>
        <w:t>t</w:t>
      </w:r>
      <w:r w:rsidRPr="007F1AD9">
        <w:rPr>
          <w:rFonts w:cstheme="minorHAnsi"/>
          <w:color w:val="0D0D0D"/>
        </w:rPr>
        <w:t>a</w:t>
      </w:r>
      <w:r w:rsidRPr="007F1AD9">
        <w:rPr>
          <w:rFonts w:cstheme="minorHAnsi"/>
          <w:color w:val="0D0D0D"/>
          <w:spacing w:val="-1"/>
        </w:rPr>
        <w:t>i</w:t>
      </w:r>
      <w:r w:rsidRPr="007F1AD9">
        <w:rPr>
          <w:rFonts w:cstheme="minorHAnsi"/>
          <w:color w:val="0D0D0D"/>
        </w:rPr>
        <w:t>n</w:t>
      </w:r>
      <w:r w:rsidRPr="007F1AD9">
        <w:rPr>
          <w:rFonts w:cstheme="minorHAnsi"/>
          <w:color w:val="0D0D0D"/>
          <w:spacing w:val="-4"/>
        </w:rPr>
        <w:t>m</w:t>
      </w:r>
      <w:r w:rsidRPr="007F1AD9">
        <w:rPr>
          <w:rFonts w:cstheme="minorHAnsi"/>
          <w:color w:val="0D0D0D"/>
        </w:rPr>
        <w:t>ent</w:t>
      </w:r>
      <w:r w:rsidRPr="007F1AD9">
        <w:rPr>
          <w:rFonts w:cstheme="minorHAnsi"/>
          <w:color w:val="0D0D0D"/>
          <w:spacing w:val="18"/>
        </w:rPr>
        <w:t xml:space="preserve"> </w:t>
      </w:r>
      <w:r w:rsidRPr="007F1AD9">
        <w:rPr>
          <w:rFonts w:cstheme="minorHAnsi"/>
          <w:color w:val="0D0D0D"/>
        </w:rPr>
        <w:t>s</w:t>
      </w:r>
      <w:r w:rsidRPr="007F1AD9">
        <w:rPr>
          <w:rFonts w:cstheme="minorHAnsi"/>
          <w:color w:val="0D0D0D"/>
          <w:spacing w:val="-2"/>
        </w:rPr>
        <w:t>y</w:t>
      </w:r>
      <w:r w:rsidRPr="007F1AD9">
        <w:rPr>
          <w:rFonts w:cstheme="minorHAnsi"/>
          <w:color w:val="0D0D0D"/>
        </w:rPr>
        <w:t>s</w:t>
      </w:r>
      <w:r w:rsidRPr="007F1AD9">
        <w:rPr>
          <w:rFonts w:cstheme="minorHAnsi"/>
          <w:color w:val="0D0D0D"/>
          <w:spacing w:val="1"/>
        </w:rPr>
        <w:t>t</w:t>
      </w:r>
      <w:r w:rsidRPr="007F1AD9">
        <w:rPr>
          <w:rFonts w:cstheme="minorHAnsi"/>
          <w:color w:val="0D0D0D"/>
        </w:rPr>
        <w:t>e</w:t>
      </w:r>
      <w:r w:rsidRPr="007F1AD9">
        <w:rPr>
          <w:rFonts w:cstheme="minorHAnsi"/>
          <w:color w:val="0D0D0D"/>
          <w:spacing w:val="-3"/>
        </w:rPr>
        <w:t>m</w:t>
      </w:r>
      <w:r w:rsidRPr="007F1AD9">
        <w:rPr>
          <w:rFonts w:cstheme="minorHAnsi"/>
          <w:color w:val="0D0D0D"/>
        </w:rPr>
        <w:t>s</w:t>
      </w:r>
      <w:r w:rsidRPr="007F1AD9">
        <w:rPr>
          <w:rFonts w:cstheme="minorHAnsi"/>
          <w:color w:val="0D0D0D"/>
          <w:spacing w:val="17"/>
        </w:rPr>
        <w:t xml:space="preserve"> </w:t>
      </w:r>
      <w:r w:rsidRPr="007F1AD9">
        <w:rPr>
          <w:rFonts w:cstheme="minorHAnsi"/>
          <w:color w:val="0D0D0D"/>
          <w:spacing w:val="1"/>
        </w:rPr>
        <w:t>(</w:t>
      </w:r>
      <w:r w:rsidRPr="007F1AD9">
        <w:rPr>
          <w:rFonts w:cstheme="minorHAnsi"/>
          <w:color w:val="0D0D0D"/>
          <w:spacing w:val="-3"/>
        </w:rPr>
        <w:t>w</w:t>
      </w:r>
      <w:r w:rsidRPr="007F1AD9">
        <w:rPr>
          <w:rFonts w:cstheme="minorHAnsi"/>
          <w:color w:val="0D0D0D"/>
        </w:rPr>
        <w:t>h</w:t>
      </w:r>
      <w:r w:rsidRPr="007F1AD9">
        <w:rPr>
          <w:rFonts w:cstheme="minorHAnsi"/>
          <w:color w:val="0D0D0D"/>
          <w:spacing w:val="1"/>
        </w:rPr>
        <w:t>i</w:t>
      </w:r>
      <w:r w:rsidRPr="007F1AD9">
        <w:rPr>
          <w:rFonts w:cstheme="minorHAnsi"/>
          <w:color w:val="0D0D0D"/>
        </w:rPr>
        <w:t>ch</w:t>
      </w:r>
      <w:r w:rsidRPr="007F1AD9">
        <w:rPr>
          <w:rFonts w:cstheme="minorHAnsi"/>
          <w:color w:val="0D0D0D"/>
          <w:spacing w:val="15"/>
        </w:rPr>
        <w:t xml:space="preserve"> </w:t>
      </w:r>
      <w:r w:rsidRPr="007F1AD9">
        <w:rPr>
          <w:rFonts w:cstheme="minorHAnsi"/>
          <w:color w:val="0D0D0D"/>
        </w:rPr>
        <w:t>a</w:t>
      </w:r>
      <w:r w:rsidRPr="007F1AD9">
        <w:rPr>
          <w:rFonts w:cstheme="minorHAnsi"/>
          <w:color w:val="0D0D0D"/>
          <w:spacing w:val="-1"/>
        </w:rPr>
        <w:t>r</w:t>
      </w:r>
      <w:r w:rsidRPr="007F1AD9">
        <w:rPr>
          <w:rFonts w:cstheme="minorHAnsi"/>
          <w:color w:val="0D0D0D"/>
        </w:rPr>
        <w:t>e exp</w:t>
      </w:r>
      <w:r w:rsidRPr="007F1AD9">
        <w:rPr>
          <w:rFonts w:cstheme="minorHAnsi"/>
          <w:color w:val="0D0D0D"/>
          <w:spacing w:val="1"/>
        </w:rPr>
        <w:t>e</w:t>
      </w:r>
      <w:r w:rsidRPr="007F1AD9">
        <w:rPr>
          <w:rFonts w:cstheme="minorHAnsi"/>
          <w:color w:val="0D0D0D"/>
          <w:spacing w:val="-2"/>
        </w:rPr>
        <w:t>c</w:t>
      </w:r>
      <w:r w:rsidRPr="007F1AD9">
        <w:rPr>
          <w:rFonts w:cstheme="minorHAnsi"/>
          <w:color w:val="0D0D0D"/>
          <w:spacing w:val="1"/>
        </w:rPr>
        <w:t>t</w:t>
      </w:r>
      <w:r w:rsidRPr="007F1AD9">
        <w:rPr>
          <w:rFonts w:cstheme="minorHAnsi"/>
          <w:color w:val="0D0D0D"/>
        </w:rPr>
        <w:t>ed</w:t>
      </w:r>
      <w:r w:rsidRPr="007F1AD9">
        <w:rPr>
          <w:rFonts w:cstheme="minorHAnsi"/>
          <w:color w:val="0D0D0D"/>
          <w:spacing w:val="-2"/>
        </w:rPr>
        <w:t xml:space="preserve"> </w:t>
      </w:r>
      <w:r w:rsidRPr="007F1AD9">
        <w:rPr>
          <w:rFonts w:cstheme="minorHAnsi"/>
          <w:color w:val="0D0D0D"/>
          <w:spacing w:val="1"/>
        </w:rPr>
        <w:t>t</w:t>
      </w:r>
      <w:r w:rsidRPr="007F1AD9">
        <w:rPr>
          <w:rFonts w:cstheme="minorHAnsi"/>
          <w:color w:val="0D0D0D"/>
        </w:rPr>
        <w:t xml:space="preserve">o </w:t>
      </w:r>
      <w:r w:rsidRPr="007F1AD9">
        <w:rPr>
          <w:rFonts w:cstheme="minorHAnsi"/>
          <w:color w:val="0D0D0D"/>
          <w:spacing w:val="-2"/>
        </w:rPr>
        <w:t>g</w:t>
      </w:r>
      <w:r w:rsidRPr="007F1AD9">
        <w:rPr>
          <w:rFonts w:cstheme="minorHAnsi"/>
          <w:color w:val="0D0D0D"/>
        </w:rPr>
        <w:t>a</w:t>
      </w:r>
      <w:r w:rsidRPr="007F1AD9">
        <w:rPr>
          <w:rFonts w:cstheme="minorHAnsi"/>
          <w:color w:val="0D0D0D"/>
          <w:spacing w:val="1"/>
        </w:rPr>
        <w:t>i</w:t>
      </w:r>
      <w:r w:rsidRPr="007F1AD9">
        <w:rPr>
          <w:rFonts w:cstheme="minorHAnsi"/>
          <w:color w:val="0D0D0D"/>
        </w:rPr>
        <w:t>n</w:t>
      </w:r>
      <w:r w:rsidRPr="007F1AD9">
        <w:rPr>
          <w:rFonts w:cstheme="minorHAnsi"/>
          <w:color w:val="0D0D0D"/>
          <w:spacing w:val="-2"/>
        </w:rPr>
        <w:t xml:space="preserve"> </w:t>
      </w:r>
      <w:r w:rsidRPr="007F1AD9">
        <w:rPr>
          <w:rFonts w:cstheme="minorHAnsi"/>
          <w:color w:val="0D0D0D"/>
        </w:rPr>
        <w:t xml:space="preserve">an </w:t>
      </w:r>
      <w:r w:rsidRPr="007F1AD9">
        <w:rPr>
          <w:rFonts w:cstheme="minorHAnsi"/>
          <w:color w:val="0D0D0D"/>
          <w:spacing w:val="-1"/>
        </w:rPr>
        <w:t>i</w:t>
      </w:r>
      <w:r w:rsidRPr="007F1AD9">
        <w:rPr>
          <w:rFonts w:cstheme="minorHAnsi"/>
          <w:color w:val="0D0D0D"/>
        </w:rPr>
        <w:t>nc</w:t>
      </w:r>
      <w:r w:rsidRPr="007F1AD9">
        <w:rPr>
          <w:rFonts w:cstheme="minorHAnsi"/>
          <w:color w:val="0D0D0D"/>
          <w:spacing w:val="-1"/>
        </w:rPr>
        <w:t>r</w:t>
      </w:r>
      <w:r w:rsidRPr="007F1AD9">
        <w:rPr>
          <w:rFonts w:cstheme="minorHAnsi"/>
          <w:color w:val="0D0D0D"/>
        </w:rPr>
        <w:t>e</w:t>
      </w:r>
      <w:r w:rsidRPr="007F1AD9">
        <w:rPr>
          <w:rFonts w:cstheme="minorHAnsi"/>
          <w:color w:val="0D0D0D"/>
          <w:spacing w:val="1"/>
        </w:rPr>
        <w:t>a</w:t>
      </w:r>
      <w:r w:rsidRPr="007F1AD9">
        <w:rPr>
          <w:rFonts w:cstheme="minorHAnsi"/>
          <w:color w:val="0D0D0D"/>
          <w:spacing w:val="-2"/>
        </w:rPr>
        <w:t>s</w:t>
      </w:r>
      <w:r w:rsidRPr="007F1AD9">
        <w:rPr>
          <w:rFonts w:cstheme="minorHAnsi"/>
          <w:color w:val="0D0D0D"/>
          <w:spacing w:val="-1"/>
        </w:rPr>
        <w:t>i</w:t>
      </w:r>
      <w:r w:rsidRPr="007F1AD9">
        <w:rPr>
          <w:rFonts w:cstheme="minorHAnsi"/>
          <w:color w:val="0D0D0D"/>
        </w:rPr>
        <w:t>ng</w:t>
      </w:r>
      <w:r w:rsidRPr="007F1AD9">
        <w:rPr>
          <w:rFonts w:cstheme="minorHAnsi"/>
          <w:color w:val="0D0D0D"/>
          <w:spacing w:val="-2"/>
        </w:rPr>
        <w:t xml:space="preserve"> </w:t>
      </w:r>
      <w:r w:rsidRPr="007F1AD9">
        <w:rPr>
          <w:rFonts w:cstheme="minorHAnsi"/>
          <w:color w:val="0D0D0D"/>
          <w:spacing w:val="1"/>
        </w:rPr>
        <w:t>r</w:t>
      </w:r>
      <w:r w:rsidRPr="007F1AD9">
        <w:rPr>
          <w:rFonts w:cstheme="minorHAnsi"/>
          <w:color w:val="0D0D0D"/>
        </w:rPr>
        <w:t>o</w:t>
      </w:r>
      <w:r w:rsidRPr="007F1AD9">
        <w:rPr>
          <w:rFonts w:cstheme="minorHAnsi"/>
          <w:color w:val="0D0D0D"/>
          <w:spacing w:val="1"/>
        </w:rPr>
        <w:t>l</w:t>
      </w:r>
      <w:r w:rsidRPr="007F1AD9">
        <w:rPr>
          <w:rFonts w:cstheme="minorHAnsi"/>
          <w:color w:val="0D0D0D"/>
        </w:rPr>
        <w:t xml:space="preserve">e </w:t>
      </w:r>
      <w:r w:rsidRPr="007F1AD9">
        <w:rPr>
          <w:rFonts w:cstheme="minorHAnsi"/>
          <w:color w:val="0D0D0D"/>
          <w:spacing w:val="-1"/>
        </w:rPr>
        <w:t>i</w:t>
      </w:r>
      <w:r w:rsidRPr="007F1AD9">
        <w:rPr>
          <w:rFonts w:cstheme="minorHAnsi"/>
          <w:color w:val="0D0D0D"/>
        </w:rPr>
        <w:t xml:space="preserve">n </w:t>
      </w:r>
      <w:r w:rsidRPr="007F1AD9">
        <w:rPr>
          <w:rFonts w:cstheme="minorHAnsi"/>
          <w:color w:val="0D0D0D"/>
          <w:spacing w:val="1"/>
        </w:rPr>
        <w:t>t</w:t>
      </w:r>
      <w:r w:rsidRPr="007F1AD9">
        <w:rPr>
          <w:rFonts w:cstheme="minorHAnsi"/>
          <w:color w:val="0D0D0D"/>
          <w:spacing w:val="-2"/>
        </w:rPr>
        <w:t>h</w:t>
      </w:r>
      <w:r w:rsidRPr="007F1AD9">
        <w:rPr>
          <w:rFonts w:cstheme="minorHAnsi"/>
          <w:color w:val="0D0D0D"/>
        </w:rPr>
        <w:t>e ad</w:t>
      </w:r>
      <w:r w:rsidRPr="007F1AD9">
        <w:rPr>
          <w:rFonts w:cstheme="minorHAnsi"/>
          <w:color w:val="0D0D0D"/>
          <w:spacing w:val="-2"/>
        </w:rPr>
        <w:t>v</w:t>
      </w:r>
      <w:r w:rsidRPr="007F1AD9">
        <w:rPr>
          <w:rFonts w:cstheme="minorHAnsi"/>
          <w:color w:val="0D0D0D"/>
        </w:rPr>
        <w:t>ent</w:t>
      </w:r>
      <w:r w:rsidRPr="007F1AD9">
        <w:rPr>
          <w:rFonts w:cstheme="minorHAnsi"/>
          <w:color w:val="0D0D0D"/>
          <w:spacing w:val="-1"/>
        </w:rPr>
        <w:t xml:space="preserve"> </w:t>
      </w:r>
      <w:r w:rsidRPr="007F1AD9">
        <w:rPr>
          <w:rFonts w:cstheme="minorHAnsi"/>
          <w:color w:val="0D0D0D"/>
        </w:rPr>
        <w:t>of</w:t>
      </w:r>
      <w:r w:rsidRPr="007F1AD9">
        <w:rPr>
          <w:rFonts w:cstheme="minorHAnsi"/>
          <w:color w:val="0D0D0D"/>
          <w:spacing w:val="-2"/>
        </w:rPr>
        <w:t xml:space="preserve"> </w:t>
      </w:r>
      <w:r w:rsidRPr="007F1AD9">
        <w:rPr>
          <w:rFonts w:cstheme="minorHAnsi"/>
          <w:color w:val="0D0D0D"/>
        </w:rPr>
        <w:t>au</w:t>
      </w:r>
      <w:r w:rsidRPr="007F1AD9">
        <w:rPr>
          <w:rFonts w:cstheme="minorHAnsi"/>
          <w:color w:val="0D0D0D"/>
          <w:spacing w:val="-1"/>
        </w:rPr>
        <w:t>t</w:t>
      </w:r>
      <w:r w:rsidRPr="007F1AD9">
        <w:rPr>
          <w:rFonts w:cstheme="minorHAnsi"/>
          <w:color w:val="0D0D0D"/>
        </w:rPr>
        <w:t>o</w:t>
      </w:r>
      <w:r w:rsidRPr="007F1AD9">
        <w:rPr>
          <w:rFonts w:cstheme="minorHAnsi"/>
          <w:color w:val="0D0D0D"/>
          <w:spacing w:val="-4"/>
        </w:rPr>
        <w:t>m</w:t>
      </w:r>
      <w:r w:rsidRPr="007F1AD9">
        <w:rPr>
          <w:rFonts w:cstheme="minorHAnsi"/>
          <w:color w:val="0D0D0D"/>
        </w:rPr>
        <w:t>a</w:t>
      </w:r>
      <w:r w:rsidRPr="007F1AD9">
        <w:rPr>
          <w:rFonts w:cstheme="minorHAnsi"/>
          <w:color w:val="0D0D0D"/>
          <w:spacing w:val="1"/>
        </w:rPr>
        <w:t>t</w:t>
      </w:r>
      <w:r w:rsidRPr="007F1AD9">
        <w:rPr>
          <w:rFonts w:cstheme="minorHAnsi"/>
          <w:color w:val="0D0D0D"/>
        </w:rPr>
        <w:t>ed d</w:t>
      </w:r>
      <w:r w:rsidRPr="007F1AD9">
        <w:rPr>
          <w:rFonts w:cstheme="minorHAnsi"/>
          <w:color w:val="0D0D0D"/>
          <w:spacing w:val="1"/>
        </w:rPr>
        <w:t>ri</w:t>
      </w:r>
      <w:r w:rsidRPr="007F1AD9">
        <w:rPr>
          <w:rFonts w:cstheme="minorHAnsi"/>
          <w:color w:val="0D0D0D"/>
          <w:spacing w:val="-2"/>
        </w:rPr>
        <w:t>v</w:t>
      </w:r>
      <w:r w:rsidRPr="007F1AD9">
        <w:rPr>
          <w:rFonts w:cstheme="minorHAnsi"/>
          <w:color w:val="0D0D0D"/>
          <w:spacing w:val="1"/>
        </w:rPr>
        <w:t>i</w:t>
      </w:r>
      <w:r w:rsidRPr="007F1AD9">
        <w:rPr>
          <w:rFonts w:cstheme="minorHAnsi"/>
          <w:color w:val="0D0D0D"/>
        </w:rPr>
        <w:t>n</w:t>
      </w:r>
      <w:r w:rsidRPr="007F1AD9">
        <w:rPr>
          <w:rFonts w:cstheme="minorHAnsi"/>
          <w:color w:val="0D0D0D"/>
          <w:spacing w:val="-2"/>
        </w:rPr>
        <w:t>g</w:t>
      </w:r>
      <w:r w:rsidRPr="007F1AD9">
        <w:rPr>
          <w:rFonts w:cstheme="minorHAnsi"/>
          <w:color w:val="0D0D0D"/>
          <w:spacing w:val="1"/>
        </w:rPr>
        <w:t>)</w:t>
      </w:r>
      <w:r w:rsidRPr="007F1AD9">
        <w:rPr>
          <w:rFonts w:cstheme="minorHAnsi"/>
          <w:color w:val="0D0D0D"/>
        </w:rPr>
        <w:t>.</w:t>
      </w:r>
    </w:p>
    <w:p w14:paraId="7CD4B22F" w14:textId="77777777" w:rsidR="008523DA" w:rsidRPr="007F1AD9" w:rsidRDefault="008523DA" w:rsidP="008523DA">
      <w:pPr>
        <w:widowControl w:val="0"/>
        <w:tabs>
          <w:tab w:val="left" w:pos="4420"/>
        </w:tabs>
        <w:autoSpaceDE w:val="0"/>
        <w:autoSpaceDN w:val="0"/>
        <w:adjustRightInd w:val="0"/>
        <w:spacing w:before="5" w:after="0" w:line="252" w:lineRule="exact"/>
        <w:ind w:left="112" w:right="613"/>
        <w:rPr>
          <w:rFonts w:cstheme="minorHAnsi"/>
          <w:color w:val="000000"/>
        </w:rPr>
      </w:pPr>
    </w:p>
    <w:p w14:paraId="06C4BA60" w14:textId="39B5FCC5" w:rsidR="008523DA" w:rsidRPr="007F1AD9" w:rsidRDefault="008523DA" w:rsidP="008523DA">
      <w:pPr>
        <w:pStyle w:val="Heading3"/>
        <w:numPr>
          <w:ilvl w:val="2"/>
          <w:numId w:val="53"/>
        </w:numPr>
      </w:pPr>
      <w:bookmarkStart w:id="92" w:name="_Toc71363134"/>
      <w:r w:rsidRPr="007F1AD9">
        <w:t>Context – Business Situation &amp; Drivers – Why 5G is required</w:t>
      </w:r>
      <w:bookmarkEnd w:id="92"/>
    </w:p>
    <w:p w14:paraId="442EADBF" w14:textId="3158EED9" w:rsidR="008523DA" w:rsidRPr="007F1AD9" w:rsidRDefault="008523DA" w:rsidP="008523DA">
      <w:pPr>
        <w:widowControl w:val="0"/>
        <w:autoSpaceDE w:val="0"/>
        <w:autoSpaceDN w:val="0"/>
        <w:adjustRightInd w:val="0"/>
        <w:spacing w:before="1" w:after="0" w:line="254" w:lineRule="exact"/>
        <w:ind w:left="112" w:right="72"/>
        <w:jc w:val="both"/>
        <w:rPr>
          <w:rFonts w:cstheme="minorHAnsi"/>
          <w:color w:val="000000"/>
          <w:spacing w:val="2"/>
        </w:rPr>
      </w:pPr>
      <w:r w:rsidRPr="007F1AD9">
        <w:rPr>
          <w:rFonts w:cstheme="minorHAnsi"/>
          <w:color w:val="000000"/>
          <w:spacing w:val="2"/>
        </w:rPr>
        <w:t xml:space="preserve">To support efficient multi-viewer delivery of live content in such use cases, broadcast and multicast capabilities are needed (e.g. those designed by the 5G-Xcast project). TV and radio are consumed on many different devices and in many different usage scenarios. A traditional, linear service is understood as a curated integrated service, which could be a 24/7 linear live channel but could also be complemented by on-demand elements. For </w:t>
      </w:r>
      <w:proofErr w:type="gramStart"/>
      <w:r w:rsidRPr="007F1AD9">
        <w:rPr>
          <w:rFonts w:cstheme="minorHAnsi"/>
          <w:color w:val="000000"/>
          <w:spacing w:val="2"/>
        </w:rPr>
        <w:t>a 5G</w:t>
      </w:r>
      <w:proofErr w:type="gramEnd"/>
      <w:r w:rsidRPr="007F1AD9">
        <w:rPr>
          <w:rFonts w:cstheme="minorHAnsi"/>
          <w:color w:val="000000"/>
          <w:spacing w:val="2"/>
        </w:rPr>
        <w:t xml:space="preserve"> network iteration there should also be considerations for future types of “linear” such as skipping songs, shows, replacing (parts of) programme items. Linear is downlink only in broadcast mode, i.e. a certain portion of spectrum is permanently consumed by TV/Radio services </w:t>
      </w:r>
      <w:r w:rsidR="00B83B80">
        <w:rPr>
          <w:rFonts w:cstheme="minorHAnsi"/>
          <w:color w:val="000000"/>
          <w:spacing w:val="2"/>
        </w:rPr>
        <w:t>–</w:t>
      </w:r>
      <w:r w:rsidRPr="007F1AD9">
        <w:rPr>
          <w:rFonts w:cstheme="minorHAnsi"/>
          <w:color w:val="000000"/>
          <w:spacing w:val="2"/>
        </w:rPr>
        <w:t xml:space="preserve"> independently from the number of viewers. This can then be combined with on-demand elements obtained in unicast mode known as </w:t>
      </w:r>
      <w:r w:rsidR="00B83B80">
        <w:rPr>
          <w:rFonts w:cstheme="minorHAnsi"/>
          <w:color w:val="000000"/>
          <w:spacing w:val="2"/>
        </w:rPr>
        <w:t>“</w:t>
      </w:r>
      <w:r w:rsidRPr="007F1AD9">
        <w:rPr>
          <w:rFonts w:cstheme="minorHAnsi"/>
          <w:color w:val="000000"/>
          <w:spacing w:val="2"/>
        </w:rPr>
        <w:t>hybrid applications</w:t>
      </w:r>
      <w:r w:rsidR="00B83B80">
        <w:rPr>
          <w:rFonts w:cstheme="minorHAnsi"/>
          <w:color w:val="000000"/>
          <w:spacing w:val="2"/>
        </w:rPr>
        <w:t>”</w:t>
      </w:r>
      <w:r w:rsidRPr="007F1AD9">
        <w:rPr>
          <w:rFonts w:cstheme="minorHAnsi"/>
          <w:color w:val="000000"/>
          <w:spacing w:val="2"/>
        </w:rPr>
        <w:t xml:space="preserve"> (e.g. as is the case with HbbTV).The use of on-demand apps (Video on Demand, Audio on Demand) is by nature an individual affair and requires bi-directional communications and unicast mode. Places such as stadiums, cinemas and hall parks are becoming increasingly connected to the digital world, with the purpose of further engaging their users. Augmented onsite live event experience: this means enhancing the experience of the onsite visitors, for example by means of augmented reality, providing them with additional information relating to the live event. Such information may be previously available or be created in real-time. </w:t>
      </w:r>
    </w:p>
    <w:p w14:paraId="4DCC4D0E" w14:textId="77777777" w:rsidR="008523DA" w:rsidRPr="007F1AD9" w:rsidRDefault="008523DA" w:rsidP="008523DA">
      <w:pPr>
        <w:widowControl w:val="0"/>
        <w:autoSpaceDE w:val="0"/>
        <w:autoSpaceDN w:val="0"/>
        <w:adjustRightInd w:val="0"/>
        <w:spacing w:before="1" w:after="0" w:line="254" w:lineRule="exact"/>
        <w:ind w:left="112" w:right="72"/>
        <w:jc w:val="both"/>
        <w:rPr>
          <w:rFonts w:cstheme="minorHAnsi"/>
          <w:color w:val="000000"/>
          <w:spacing w:val="2"/>
        </w:rPr>
      </w:pPr>
      <w:r w:rsidRPr="007F1AD9">
        <w:rPr>
          <w:rFonts w:cstheme="minorHAnsi"/>
          <w:color w:val="000000"/>
          <w:spacing w:val="2"/>
        </w:rPr>
        <w:t xml:space="preserve">Personalised onsite live event experience is of key importance. This use case caters for personalizing the visitors’ experience, for example allowing them to select (additional) camera angles to view, zoom in certain areas of the location which would otherwise be too far away or not visible from their current location, or view replays of the just played content or view related content. On site live events can be classified into scheduled (e.g. sport matches, music concerts, festivals) and unpredictable/unexpected events (e.g. live news, emergency support). Scheduled events are planned by TV organizations employing professional equipment like 360° degree cameras, 4K cameras that are controlled remotely, and UHD video streams. Additionally, video streaming produced for users attending the event could be properly conveyed by professional equipment to enhance media fruition or delivered directly to final users as direct video communications. </w:t>
      </w:r>
      <w:proofErr w:type="gramStart"/>
      <w:r w:rsidRPr="007F1AD9">
        <w:rPr>
          <w:rFonts w:cstheme="minorHAnsi"/>
          <w:color w:val="000000"/>
          <w:spacing w:val="2"/>
        </w:rPr>
        <w:t>Unpredictable/unexpected events that cannot be planned in advance and need to be streamed at unpredictable time, from both TVs and users in the area of the event.</w:t>
      </w:r>
      <w:proofErr w:type="gramEnd"/>
      <w:r w:rsidRPr="007F1AD9">
        <w:rPr>
          <w:rFonts w:cstheme="minorHAnsi"/>
          <w:color w:val="000000"/>
          <w:spacing w:val="2"/>
        </w:rPr>
        <w:t xml:space="preserve"> The fundamental difference between the two kinds of events is related to the time available for infrastructure setup, with the second scenario possibly critical also for environmental aspects. Both cases require setup of the media delivery and the related communication support for a limited period of time, i.e. the duration of the event. Broadcasting and multicasting via eMBMS, </w:t>
      </w:r>
      <w:r w:rsidRPr="007F1AD9">
        <w:rPr>
          <w:rFonts w:cstheme="minorHAnsi"/>
          <w:color w:val="000000"/>
          <w:spacing w:val="2"/>
        </w:rPr>
        <w:lastRenderedPageBreak/>
        <w:t>5G broadcast and multicast and seamless transition to unicast, can also enable the delivery of high-quality video to many users without consuming more bandwidth.</w:t>
      </w:r>
    </w:p>
    <w:p w14:paraId="31B4F5AB" w14:textId="77777777" w:rsidR="008523DA" w:rsidRPr="00EC541C" w:rsidRDefault="008523DA" w:rsidP="008523DA">
      <w:pPr>
        <w:rPr>
          <w:lang w:eastAsia="zh-CN"/>
        </w:rPr>
      </w:pPr>
    </w:p>
    <w:p w14:paraId="064163F6" w14:textId="35FF611C" w:rsidR="008523DA" w:rsidRPr="001D1C05" w:rsidRDefault="008523DA" w:rsidP="008523DA">
      <w:pPr>
        <w:pStyle w:val="Heading2"/>
        <w:numPr>
          <w:ilvl w:val="1"/>
          <w:numId w:val="53"/>
        </w:numPr>
      </w:pPr>
      <w:bookmarkStart w:id="93" w:name="_Toc71363135"/>
      <w:r>
        <w:t>Use Cases Overview</w:t>
      </w:r>
      <w:bookmarkEnd w:id="93"/>
    </w:p>
    <w:p w14:paraId="15A488BF" w14:textId="7AB56365" w:rsidR="008523DA" w:rsidRPr="00301950" w:rsidRDefault="008523DA" w:rsidP="008523DA">
      <w:pPr>
        <w:rPr>
          <w:bCs/>
          <w:u w:val="single"/>
        </w:rPr>
      </w:pPr>
      <w:bookmarkStart w:id="94" w:name="_Toc23261146"/>
      <w:r w:rsidRPr="00301950">
        <w:rPr>
          <w:bCs/>
          <w:u w:val="single"/>
        </w:rPr>
        <w:t>Use Case: Ultra-High-Fidelity media</w:t>
      </w:r>
      <w:bookmarkEnd w:id="94"/>
    </w:p>
    <w:p w14:paraId="641EB996" w14:textId="77777777" w:rsidR="008523DA" w:rsidRDefault="008523DA" w:rsidP="008523DA">
      <w:pPr>
        <w:jc w:val="both"/>
      </w:pPr>
      <w:r w:rsidRPr="00B5350F">
        <w:t xml:space="preserve">Rapid progress in display and capture technologies is enabling a new, highly immersive production and viewing experience with ultra-crisp, wide-view pictures with deep contrast and multi-channel sound. Both linear and non-linear content will be used for testing the Ultra High-Fidelity Media (UHFM) experience. In order to guarantee a high quality of experience for UHFM, 5G network should be able to support efficient network management, fair resource allocation, high speed transport capabilities and strategies, e.g. by means of local and network caching of content. </w:t>
      </w:r>
      <w:r w:rsidRPr="00B5350F">
        <w:rPr>
          <w:bCs/>
        </w:rPr>
        <w:t>UC</w:t>
      </w:r>
      <w:r w:rsidRPr="00B5350F">
        <w:rPr>
          <w:b/>
          <w:bCs/>
        </w:rPr>
        <w:t xml:space="preserve"> </w:t>
      </w:r>
      <w:r w:rsidRPr="00B5350F">
        <w:t>involves media streaming to devices using a variety of applications supported by the partners under different network configurations.</w:t>
      </w:r>
    </w:p>
    <w:p w14:paraId="09C2A429" w14:textId="77777777" w:rsidR="008523DA" w:rsidRDefault="008523DA" w:rsidP="008523DA">
      <w:pPr>
        <w:jc w:val="both"/>
      </w:pPr>
      <w:r w:rsidRPr="00A269FA">
        <w:t>The last few years have been witnessing a quantum shift in the production and commercialization of digital</w:t>
      </w:r>
      <w:r>
        <w:t xml:space="preserve"> </w:t>
      </w:r>
      <w:r w:rsidRPr="00A269FA">
        <w:t xml:space="preserve">media. High Definition (HD) digital media is now pervasive in every domain. </w:t>
      </w:r>
      <w:r>
        <w:t xml:space="preserve">UHD and higher resolution content is a definite trend. </w:t>
      </w:r>
      <w:r w:rsidRPr="00A269FA">
        <w:t>Applications range from Digital</w:t>
      </w:r>
      <w:r>
        <w:t xml:space="preserve"> </w:t>
      </w:r>
      <w:r w:rsidRPr="00A269FA">
        <w:t>Cinema Projection through Broadcast TV, corporate messaging and training, science, medical and military. The</w:t>
      </w:r>
      <w:r>
        <w:t xml:space="preserve"> </w:t>
      </w:r>
      <w:r w:rsidRPr="00A269FA">
        <w:t xml:space="preserve">distribution of </w:t>
      </w:r>
      <w:r>
        <w:t>UHFM</w:t>
      </w:r>
      <w:r w:rsidRPr="00A269FA">
        <w:t xml:space="preserve"> digital media, for these and every other application, has been made possible by the</w:t>
      </w:r>
      <w:r>
        <w:t xml:space="preserve"> </w:t>
      </w:r>
      <w:r w:rsidRPr="00A269FA">
        <w:t>development of highly efficient compression standards that reduce the size of files and bit‐streams significantly</w:t>
      </w:r>
      <w:r>
        <w:t xml:space="preserve"> </w:t>
      </w:r>
      <w:r w:rsidRPr="00A269FA">
        <w:t>while maintaining picture quality to allow storage</w:t>
      </w:r>
      <w:r>
        <w:t>, cashing</w:t>
      </w:r>
      <w:r w:rsidRPr="00A269FA">
        <w:t xml:space="preserve"> and distribution of media on a mass scale, be it to the cinema,</w:t>
      </w:r>
      <w:r>
        <w:t xml:space="preserve"> </w:t>
      </w:r>
      <w:r w:rsidRPr="00A269FA">
        <w:t xml:space="preserve">digital </w:t>
      </w:r>
      <w:r>
        <w:t xml:space="preserve">live </w:t>
      </w:r>
      <w:r w:rsidRPr="00A269FA">
        <w:t xml:space="preserve">broadcast channels, or streaming on demand to home </w:t>
      </w:r>
      <w:r>
        <w:t xml:space="preserve">and mobile </w:t>
      </w:r>
      <w:r w:rsidRPr="00A269FA">
        <w:t>consumers</w:t>
      </w:r>
      <w:r>
        <w:t>.</w:t>
      </w:r>
      <w:r w:rsidRPr="00A269FA">
        <w:t xml:space="preserve"> </w:t>
      </w:r>
    </w:p>
    <w:p w14:paraId="0B206541" w14:textId="77777777" w:rsidR="008523DA" w:rsidRDefault="008523DA" w:rsidP="008523DA">
      <w:pPr>
        <w:jc w:val="both"/>
      </w:pPr>
      <w:r w:rsidRPr="00A269FA">
        <w:t>Indeed, film distribution has started moving towards Ultra‐High Definition (UHD) ‐ four</w:t>
      </w:r>
      <w:r>
        <w:t xml:space="preserve"> </w:t>
      </w:r>
      <w:r w:rsidRPr="00A269FA">
        <w:t>times the HD</w:t>
      </w:r>
      <w:r>
        <w:t xml:space="preserve"> </w:t>
      </w:r>
      <w:r w:rsidRPr="00A269FA">
        <w:t>size. Well established companies, such as the BBC, are putting substantial effort in the creation of</w:t>
      </w:r>
      <w:r>
        <w:t xml:space="preserve"> </w:t>
      </w:r>
      <w:r w:rsidRPr="00A269FA">
        <w:t>UHD content considering increases in resolution towards UHD and frame rate towards 100 Hz. Domestic</w:t>
      </w:r>
      <w:r>
        <w:t xml:space="preserve"> </w:t>
      </w:r>
      <w:r w:rsidRPr="00A269FA">
        <w:t xml:space="preserve">television sets </w:t>
      </w:r>
      <w:r>
        <w:t xml:space="preserve">and mobile devices e.g. smartphones, tablets, laptops, etc. </w:t>
      </w:r>
      <w:r w:rsidRPr="00A269FA">
        <w:t>have been introduced with UHD resolution screens, and</w:t>
      </w:r>
      <w:r>
        <w:t xml:space="preserve"> </w:t>
      </w:r>
      <w:r w:rsidRPr="00A269FA">
        <w:t>are capable of displaying and capturing even higher resolutions. Undoubtedly, the production and exploitation of</w:t>
      </w:r>
      <w:r>
        <w:t xml:space="preserve"> UHFM</w:t>
      </w:r>
      <w:r w:rsidRPr="00A269FA">
        <w:t xml:space="preserve"> content will dominate the market for years to come.</w:t>
      </w:r>
    </w:p>
    <w:p w14:paraId="74D93677" w14:textId="77777777" w:rsidR="008523DA" w:rsidRPr="00A269FA" w:rsidRDefault="008523DA" w:rsidP="008523DA">
      <w:pPr>
        <w:jc w:val="both"/>
      </w:pPr>
      <w:r w:rsidRPr="00A269FA">
        <w:t>In the meantime, there have been dramatic changes in the generation</w:t>
      </w:r>
      <w:r>
        <w:t>, production</w:t>
      </w:r>
      <w:r w:rsidRPr="00A269FA">
        <w:t xml:space="preserve"> and use of digital media. Indeed, User</w:t>
      </w:r>
      <w:r>
        <w:t xml:space="preserve"> </w:t>
      </w:r>
      <w:r w:rsidRPr="00A269FA">
        <w:t>Generated Content (UGC) has been inundating the storage cells of smart mobile devices, personal</w:t>
      </w:r>
      <w:r>
        <w:t xml:space="preserve"> </w:t>
      </w:r>
      <w:r w:rsidRPr="00A269FA">
        <w:t>computers and social networks alike. A new wide range of sources of UGC has emerged; originated by the</w:t>
      </w:r>
      <w:r>
        <w:t xml:space="preserve"> </w:t>
      </w:r>
      <w:r w:rsidRPr="00A269FA">
        <w:t>pervasive and increasing impact of connected devices, such as smartphones, tablets and wearable devices, able to</w:t>
      </w:r>
      <w:r>
        <w:t xml:space="preserve"> </w:t>
      </w:r>
      <w:r w:rsidRPr="00A269FA">
        <w:t>capture the news and the event as it unfolds anytime anywhere. Moreover, the latest smart device models are</w:t>
      </w:r>
      <w:r>
        <w:t xml:space="preserve"> </w:t>
      </w:r>
      <w:r w:rsidRPr="00A269FA">
        <w:t>equipped with high‐specification cameras, enabling users to capture videos with professional quality, even in UHD</w:t>
      </w:r>
      <w:r>
        <w:t xml:space="preserve"> </w:t>
      </w:r>
      <w:r w:rsidRPr="00A269FA">
        <w:t>out‐of‐the‐box. Exploiting the mobile social media concept, both the TV broadcasting industry and academia have</w:t>
      </w:r>
      <w:r>
        <w:t xml:space="preserve"> </w:t>
      </w:r>
      <w:r w:rsidRPr="00A269FA">
        <w:t>been continuously building integrated TV and web platforms to engage the users in the broadcasting process. Of</w:t>
      </w:r>
      <w:r>
        <w:t xml:space="preserve"> </w:t>
      </w:r>
      <w:r w:rsidRPr="00A269FA">
        <w:t>course, the pervasiveness of social networks also means that such platforms should not only be used to generate</w:t>
      </w:r>
      <w:r>
        <w:t xml:space="preserve"> </w:t>
      </w:r>
      <w:r w:rsidRPr="00A269FA">
        <w:t xml:space="preserve">new forms of media and interaction, but should be accessible to all, irrespective of geographical location </w:t>
      </w:r>
      <w:r>
        <w:t xml:space="preserve">e.g. mobile consumers </w:t>
      </w:r>
      <w:r w:rsidRPr="00A269FA">
        <w:t>or</w:t>
      </w:r>
      <w:r>
        <w:t xml:space="preserve"> </w:t>
      </w:r>
      <w:r w:rsidRPr="00A269FA">
        <w:t>access device.</w:t>
      </w:r>
    </w:p>
    <w:p w14:paraId="4C0B7ADA" w14:textId="77777777" w:rsidR="008523DA" w:rsidRDefault="008523DA" w:rsidP="008523DA">
      <w:pPr>
        <w:jc w:val="both"/>
      </w:pPr>
      <w:r w:rsidRPr="00A269FA">
        <w:lastRenderedPageBreak/>
        <w:t>The realisation of this vision is underpinned by decades of research and advances in video and multi‐view media</w:t>
      </w:r>
      <w:r>
        <w:t xml:space="preserve"> </w:t>
      </w:r>
      <w:r w:rsidRPr="00A269FA">
        <w:t>processing, as well as, other related research fields, meaning that the time is now ripe for integrating research</w:t>
      </w:r>
      <w:r>
        <w:t xml:space="preserve"> </w:t>
      </w:r>
      <w:r w:rsidRPr="00A269FA">
        <w:t xml:space="preserve">outputs with technologies that support real‐time creation </w:t>
      </w:r>
      <w:r>
        <w:t xml:space="preserve">and distribution </w:t>
      </w:r>
      <w:r w:rsidRPr="00A269FA">
        <w:t>of more advanced content forms while enabling</w:t>
      </w:r>
      <w:r>
        <w:t xml:space="preserve"> </w:t>
      </w:r>
      <w:r w:rsidRPr="00A269FA">
        <w:t>interaction and crowd‐sourcing among users and professional content creators. Indeed, the community of</w:t>
      </w:r>
      <w:r>
        <w:t xml:space="preserve"> </w:t>
      </w:r>
      <w:r w:rsidRPr="00A269FA">
        <w:t>knowledge creators, developers and commercialisation enterprises in the fields of</w:t>
      </w:r>
      <w:r>
        <w:t xml:space="preserve"> mobile applications, UHFM </w:t>
      </w:r>
      <w:r w:rsidRPr="00A269FA">
        <w:t>broadcasting, or both, is fully aware of the unprecedented growth of related technology and is wholly convinced</w:t>
      </w:r>
      <w:r>
        <w:t xml:space="preserve"> </w:t>
      </w:r>
      <w:r w:rsidRPr="00A269FA">
        <w:t xml:space="preserve">of the great potential of a </w:t>
      </w:r>
      <w:r>
        <w:t>UHFM</w:t>
      </w:r>
      <w:r w:rsidRPr="00A269FA">
        <w:t xml:space="preserve"> broadcasting</w:t>
      </w:r>
      <w:r>
        <w:t xml:space="preserve"> to all consumers no matter their status e.g. being at home or mobile</w:t>
      </w:r>
      <w:r w:rsidRPr="00A269FA">
        <w:t xml:space="preserve">. </w:t>
      </w:r>
    </w:p>
    <w:p w14:paraId="6F74CE57" w14:textId="77777777" w:rsidR="008523DA" w:rsidRPr="00A269FA" w:rsidRDefault="008523DA" w:rsidP="008523DA">
      <w:pPr>
        <w:jc w:val="both"/>
      </w:pPr>
      <w:r>
        <w:t>The challenge broadcasters currently face is the understanding of pros e.g. additional capabilities such as slicing, or limitations that emerging NGA networks (with focus on 5G) offer in order to take advantage and adapt technological infrastructures and business models. Respective efforts over 4G networks demonstrated great capacity, latency and density limitations. To this end, no matter if content mobile distribution services exist over current mobile networks, they cannot guarantee higher quality and eventually support most of the times lower content formats.</w:t>
      </w:r>
    </w:p>
    <w:p w14:paraId="6F1CD4F1" w14:textId="77777777" w:rsidR="008523DA" w:rsidRDefault="008523DA" w:rsidP="008523DA">
      <w:pPr>
        <w:jc w:val="both"/>
      </w:pPr>
      <w:r w:rsidRPr="002B5BBB">
        <w:t>On</w:t>
      </w:r>
      <w:r>
        <w:t xml:space="preserve">e aspect to be proved is the possibility to scale delivery for large audiences. </w:t>
      </w:r>
      <w:r w:rsidRPr="00212B14">
        <w:t xml:space="preserve">3GPP </w:t>
      </w:r>
      <w:r>
        <w:t xml:space="preserve">has </w:t>
      </w:r>
      <w:r w:rsidRPr="00212B14">
        <w:t>prioritize</w:t>
      </w:r>
      <w:r>
        <w:t>d</w:t>
      </w:r>
      <w:r w:rsidRPr="00212B14">
        <w:t xml:space="preserve"> the work </w:t>
      </w:r>
      <w:r>
        <w:t xml:space="preserve">around unicast use cases since the </w:t>
      </w:r>
      <w:r w:rsidRPr="00212B14">
        <w:t xml:space="preserve">first release of 5G, Rel’15, and hence 5G </w:t>
      </w:r>
      <w:r>
        <w:t xml:space="preserve">point-to-multipoint </w:t>
      </w:r>
      <w:r w:rsidRPr="00212B14">
        <w:t>would only be addressed starting from Rel’1</w:t>
      </w:r>
      <w:r>
        <w:t>7</w:t>
      </w:r>
      <w:r w:rsidRPr="00212B14">
        <w:t xml:space="preserve">. The lack of PTM characteristics </w:t>
      </w:r>
      <w:r>
        <w:t xml:space="preserve">may </w:t>
      </w:r>
      <w:r w:rsidRPr="00212B14">
        <w:t>lead</w:t>
      </w:r>
      <w:r>
        <w:t xml:space="preserve"> </w:t>
      </w:r>
      <w:r w:rsidRPr="00212B14">
        <w:t xml:space="preserve">to an inefficient service provisioning and utilization of the network and spectrum resources when distributing the same data to multiple users and devices (e.g., live and linear content with very large audiences or mass software updates). </w:t>
      </w:r>
      <w:r>
        <w:t>However, whether 5G unicast is already able to withstand massive media consumption needs to be investigated.</w:t>
      </w:r>
    </w:p>
    <w:p w14:paraId="40220CC6" w14:textId="77777777" w:rsidR="008523DA" w:rsidRDefault="008523DA" w:rsidP="008523DA"/>
    <w:p w14:paraId="7550DF12" w14:textId="5749B89E" w:rsidR="008523DA" w:rsidRDefault="008523DA" w:rsidP="008523DA">
      <w:pPr>
        <w:pStyle w:val="Heading2"/>
        <w:numPr>
          <w:ilvl w:val="1"/>
          <w:numId w:val="53"/>
        </w:numPr>
      </w:pPr>
      <w:bookmarkStart w:id="95" w:name="_Toc71363136"/>
      <w:r>
        <w:t>Service KPIs Overview</w:t>
      </w:r>
      <w:bookmarkEnd w:id="95"/>
    </w:p>
    <w:p w14:paraId="3A8A98E5" w14:textId="77777777" w:rsidR="008523DA" w:rsidRDefault="008523DA" w:rsidP="008523DA"/>
    <w:p w14:paraId="72185DA2" w14:textId="37FCF194" w:rsidR="008523DA" w:rsidRDefault="008523DA" w:rsidP="008523DA">
      <w:r>
        <w:t>According to “5G Trial and Testing Initiative Precommercial Network Trials Framework Definition v2.0” [</w:t>
      </w:r>
      <w:r w:rsidR="003E77A5">
        <w:t>12</w:t>
      </w:r>
      <w:r>
        <w:t>] the quality of video services (user experience) is determined by:</w:t>
      </w:r>
    </w:p>
    <w:p w14:paraId="2BCD04E4" w14:textId="35FB329B" w:rsidR="008523DA" w:rsidRPr="001343C7" w:rsidRDefault="008523DA" w:rsidP="008523DA">
      <w:pPr>
        <w:pStyle w:val="Caption"/>
        <w:jc w:val="center"/>
        <w:rPr>
          <w:bCs/>
        </w:rPr>
      </w:pPr>
      <w:r w:rsidRPr="008D627B">
        <w:t xml:space="preserve">Table </w:t>
      </w:r>
      <w:r>
        <w:rPr>
          <w:noProof/>
        </w:rPr>
        <w:fldChar w:fldCharType="begin"/>
      </w:r>
      <w:r>
        <w:rPr>
          <w:noProof/>
        </w:rPr>
        <w:instrText xml:space="preserve"> SEQ Table \* ARABIC </w:instrText>
      </w:r>
      <w:r>
        <w:rPr>
          <w:noProof/>
        </w:rPr>
        <w:fldChar w:fldCharType="separate"/>
      </w:r>
      <w:r w:rsidR="0035127E">
        <w:rPr>
          <w:noProof/>
        </w:rPr>
        <w:t>32</w:t>
      </w:r>
      <w:r>
        <w:rPr>
          <w:noProof/>
        </w:rPr>
        <w:fldChar w:fldCharType="end"/>
      </w:r>
      <w:r w:rsidRPr="008D627B">
        <w:t xml:space="preserve"> Service KPIs in </w:t>
      </w:r>
      <w:r>
        <w:t>media &amp; entertainment vertical use case</w:t>
      </w:r>
    </w:p>
    <w:tbl>
      <w:tblPr>
        <w:tblStyle w:val="Style5GrowthComplextabl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7288"/>
      </w:tblGrid>
      <w:tr w:rsidR="008523DA" w:rsidRPr="00AF4723" w14:paraId="3A65A198" w14:textId="77777777" w:rsidTr="00594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3416E2D" w14:textId="77777777" w:rsidR="008523DA" w:rsidRPr="00AF4723" w:rsidRDefault="008523DA" w:rsidP="00594535">
            <w:pPr>
              <w:jc w:val="center"/>
              <w:rPr>
                <w:b/>
              </w:rPr>
            </w:pPr>
            <w:r w:rsidRPr="00AF4723">
              <w:rPr>
                <w:b/>
              </w:rPr>
              <w:t>SKPI Id</w:t>
            </w:r>
          </w:p>
        </w:tc>
        <w:tc>
          <w:tcPr>
            <w:tcW w:w="728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02C9BE6" w14:textId="77777777" w:rsidR="008523DA" w:rsidRPr="00AF4723" w:rsidRDefault="008523DA" w:rsidP="00594535">
            <w:pPr>
              <w:jc w:val="center"/>
              <w:cnfStyle w:val="100000000000" w:firstRow="1" w:lastRow="0" w:firstColumn="0" w:lastColumn="0" w:oddVBand="0" w:evenVBand="0" w:oddHBand="0" w:evenHBand="0" w:firstRowFirstColumn="0" w:firstRowLastColumn="0" w:lastRowFirstColumn="0" w:lastRowLastColumn="0"/>
              <w:rPr>
                <w:b/>
              </w:rPr>
            </w:pPr>
            <w:r w:rsidRPr="00AF4723">
              <w:rPr>
                <w:b/>
              </w:rPr>
              <w:t>SPKI Name/Description</w:t>
            </w:r>
          </w:p>
        </w:tc>
      </w:tr>
      <w:tr w:rsidR="008523DA" w:rsidRPr="00AF4723" w14:paraId="037C48D2" w14:textId="77777777" w:rsidTr="00594535">
        <w:tc>
          <w:tcPr>
            <w:cnfStyle w:val="001000000000" w:firstRow="0" w:lastRow="0" w:firstColumn="1" w:lastColumn="0" w:oddVBand="0" w:evenVBand="0" w:oddHBand="0" w:evenHBand="0" w:firstRowFirstColumn="0" w:firstRowLastColumn="0" w:lastRowFirstColumn="0" w:lastRowLastColumn="0"/>
            <w:tcW w:w="1998" w:type="dxa"/>
            <w:tcBorders>
              <w:left w:val="none" w:sz="0" w:space="0" w:color="auto"/>
              <w:bottom w:val="none" w:sz="0" w:space="0" w:color="auto"/>
              <w:right w:val="none" w:sz="0" w:space="0" w:color="auto"/>
            </w:tcBorders>
          </w:tcPr>
          <w:p w14:paraId="67F5124B" w14:textId="77777777" w:rsidR="008523DA" w:rsidRPr="00AF4723" w:rsidRDefault="008523DA" w:rsidP="00594535">
            <w:r>
              <w:t>ME-SKPI-1</w:t>
            </w:r>
          </w:p>
        </w:tc>
        <w:tc>
          <w:tcPr>
            <w:tcW w:w="7288" w:type="dxa"/>
          </w:tcPr>
          <w:p w14:paraId="3FCBAB6D" w14:textId="77777777" w:rsidR="008523DA" w:rsidRPr="00AF4723" w:rsidRDefault="008523DA" w:rsidP="00594535">
            <w:pPr>
              <w:cnfStyle w:val="000000000000" w:firstRow="0" w:lastRow="0" w:firstColumn="0" w:lastColumn="0" w:oddVBand="0" w:evenVBand="0" w:oddHBand="0" w:evenHBand="0" w:firstRowFirstColumn="0" w:firstRowLastColumn="0" w:lastRowFirstColumn="0" w:lastRowLastColumn="0"/>
            </w:pPr>
            <w:r w:rsidRPr="00AF4723">
              <w:t>the server accessibility (application accessibility)</w:t>
            </w:r>
          </w:p>
        </w:tc>
      </w:tr>
      <w:tr w:rsidR="008523DA" w:rsidRPr="00AF4723" w14:paraId="73D6C494" w14:textId="77777777" w:rsidTr="00594535">
        <w:tc>
          <w:tcPr>
            <w:cnfStyle w:val="001000000000" w:firstRow="0" w:lastRow="0" w:firstColumn="1" w:lastColumn="0" w:oddVBand="0" w:evenVBand="0" w:oddHBand="0" w:evenHBand="0" w:firstRowFirstColumn="0" w:firstRowLastColumn="0" w:lastRowFirstColumn="0" w:lastRowLastColumn="0"/>
            <w:tcW w:w="1998" w:type="dxa"/>
            <w:tcBorders>
              <w:left w:val="none" w:sz="0" w:space="0" w:color="auto"/>
              <w:bottom w:val="none" w:sz="0" w:space="0" w:color="auto"/>
              <w:right w:val="none" w:sz="0" w:space="0" w:color="auto"/>
            </w:tcBorders>
          </w:tcPr>
          <w:p w14:paraId="52025A0F" w14:textId="77777777" w:rsidR="008523DA" w:rsidRPr="00AF4723" w:rsidRDefault="008523DA" w:rsidP="00594535">
            <w:r>
              <w:t>ME-SKPI-2</w:t>
            </w:r>
          </w:p>
        </w:tc>
        <w:tc>
          <w:tcPr>
            <w:tcW w:w="7288" w:type="dxa"/>
          </w:tcPr>
          <w:p w14:paraId="3F45CD03" w14:textId="77777777" w:rsidR="008523DA" w:rsidRPr="00AF4723" w:rsidRDefault="008523DA" w:rsidP="00594535">
            <w:pPr>
              <w:cnfStyle w:val="000000000000" w:firstRow="0" w:lastRow="0" w:firstColumn="0" w:lastColumn="0" w:oddVBand="0" w:evenVBand="0" w:oddHBand="0" w:evenHBand="0" w:firstRowFirstColumn="0" w:firstRowLastColumn="0" w:lastRowFirstColumn="0" w:lastRowLastColumn="0"/>
            </w:pPr>
            <w:r w:rsidRPr="00AF4723">
              <w:t>the waiting time (time to first picture)</w:t>
            </w:r>
          </w:p>
        </w:tc>
      </w:tr>
      <w:tr w:rsidR="008523DA" w:rsidRPr="00AF4723" w14:paraId="73CD6599" w14:textId="77777777" w:rsidTr="00594535">
        <w:tc>
          <w:tcPr>
            <w:cnfStyle w:val="001000000000" w:firstRow="0" w:lastRow="0" w:firstColumn="1" w:lastColumn="0" w:oddVBand="0" w:evenVBand="0" w:oddHBand="0" w:evenHBand="0" w:firstRowFirstColumn="0" w:firstRowLastColumn="0" w:lastRowFirstColumn="0" w:lastRowLastColumn="0"/>
            <w:tcW w:w="1998" w:type="dxa"/>
            <w:tcBorders>
              <w:left w:val="none" w:sz="0" w:space="0" w:color="auto"/>
              <w:bottom w:val="none" w:sz="0" w:space="0" w:color="auto"/>
              <w:right w:val="none" w:sz="0" w:space="0" w:color="auto"/>
            </w:tcBorders>
          </w:tcPr>
          <w:p w14:paraId="11404F77" w14:textId="77777777" w:rsidR="008523DA" w:rsidRPr="00AF4723" w:rsidRDefault="008523DA" w:rsidP="00594535">
            <w:r>
              <w:t>ME-SKPI-3</w:t>
            </w:r>
          </w:p>
        </w:tc>
        <w:tc>
          <w:tcPr>
            <w:tcW w:w="7288" w:type="dxa"/>
          </w:tcPr>
          <w:p w14:paraId="6B3538B5" w14:textId="77777777" w:rsidR="008523DA" w:rsidRPr="00AF4723" w:rsidRDefault="008523DA" w:rsidP="00594535">
            <w:pPr>
              <w:cnfStyle w:val="000000000000" w:firstRow="0" w:lastRow="0" w:firstColumn="0" w:lastColumn="0" w:oddVBand="0" w:evenVBand="0" w:oddHBand="0" w:evenHBand="0" w:firstRowFirstColumn="0" w:firstRowLastColumn="0" w:lastRowFirstColumn="0" w:lastRowLastColumn="0"/>
            </w:pPr>
            <w:r w:rsidRPr="00AF4723">
              <w:t>user defined timeout (emulates the user’s patience) leads to a “fail”</w:t>
            </w:r>
          </w:p>
        </w:tc>
      </w:tr>
      <w:tr w:rsidR="008523DA" w:rsidRPr="00AF4723" w14:paraId="2E5DED5C" w14:textId="77777777" w:rsidTr="00594535">
        <w:tc>
          <w:tcPr>
            <w:cnfStyle w:val="001000000000" w:firstRow="0" w:lastRow="0" w:firstColumn="1" w:lastColumn="0" w:oddVBand="0" w:evenVBand="0" w:oddHBand="0" w:evenHBand="0" w:firstRowFirstColumn="0" w:firstRowLastColumn="0" w:lastRowFirstColumn="0" w:lastRowLastColumn="0"/>
            <w:tcW w:w="1998" w:type="dxa"/>
            <w:tcBorders>
              <w:left w:val="none" w:sz="0" w:space="0" w:color="auto"/>
              <w:bottom w:val="none" w:sz="0" w:space="0" w:color="auto"/>
              <w:right w:val="none" w:sz="0" w:space="0" w:color="auto"/>
            </w:tcBorders>
          </w:tcPr>
          <w:p w14:paraId="29BF8383" w14:textId="77777777" w:rsidR="008523DA" w:rsidRPr="00AF4723" w:rsidRDefault="008523DA" w:rsidP="00594535">
            <w:r>
              <w:t>ME-SKPI-4</w:t>
            </w:r>
          </w:p>
        </w:tc>
        <w:tc>
          <w:tcPr>
            <w:tcW w:w="7288" w:type="dxa"/>
          </w:tcPr>
          <w:p w14:paraId="332505D8" w14:textId="77777777" w:rsidR="008523DA" w:rsidRPr="00AF4723" w:rsidRDefault="008523DA" w:rsidP="00594535">
            <w:pPr>
              <w:cnfStyle w:val="000000000000" w:firstRow="0" w:lastRow="0" w:firstColumn="0" w:lastColumn="0" w:oddVBand="0" w:evenVBand="0" w:oddHBand="0" w:evenHBand="0" w:firstRowFirstColumn="0" w:firstRowLastColumn="0" w:lastRowFirstColumn="0" w:lastRowLastColumn="0"/>
            </w:pPr>
            <w:r w:rsidRPr="00AF4723">
              <w:t>very importantly the picture quality (MOS for each 10s interval of a video, and certainly as the average MOS for the whole video)</w:t>
            </w:r>
          </w:p>
        </w:tc>
      </w:tr>
      <w:tr w:rsidR="008523DA" w:rsidRPr="00AF4723" w14:paraId="47354683" w14:textId="77777777" w:rsidTr="00594535">
        <w:tc>
          <w:tcPr>
            <w:cnfStyle w:val="001000000000" w:firstRow="0" w:lastRow="0" w:firstColumn="1" w:lastColumn="0" w:oddVBand="0" w:evenVBand="0" w:oddHBand="0" w:evenHBand="0" w:firstRowFirstColumn="0" w:firstRowLastColumn="0" w:lastRowFirstColumn="0" w:lastRowLastColumn="0"/>
            <w:tcW w:w="1998" w:type="dxa"/>
            <w:tcBorders>
              <w:left w:val="none" w:sz="0" w:space="0" w:color="auto"/>
              <w:bottom w:val="none" w:sz="0" w:space="0" w:color="auto"/>
              <w:right w:val="none" w:sz="0" w:space="0" w:color="auto"/>
            </w:tcBorders>
          </w:tcPr>
          <w:p w14:paraId="6467BD9C" w14:textId="77777777" w:rsidR="008523DA" w:rsidRPr="00AF4723" w:rsidRDefault="008523DA" w:rsidP="00594535">
            <w:r>
              <w:t>ME-SKPI-5</w:t>
            </w:r>
          </w:p>
        </w:tc>
        <w:tc>
          <w:tcPr>
            <w:tcW w:w="7288" w:type="dxa"/>
          </w:tcPr>
          <w:p w14:paraId="7AE1E5AE" w14:textId="77777777" w:rsidR="008523DA" w:rsidRPr="00AF4723" w:rsidRDefault="008523DA" w:rsidP="00594535">
            <w:pPr>
              <w:cnfStyle w:val="000000000000" w:firstRow="0" w:lastRow="0" w:firstColumn="0" w:lastColumn="0" w:oddVBand="0" w:evenVBand="0" w:oddHBand="0" w:evenHBand="0" w:firstRowFirstColumn="0" w:firstRowLastColumn="0" w:lastRowFirstColumn="0" w:lastRowLastColumn="0"/>
            </w:pPr>
            <w:r w:rsidRPr="00AF4723">
              <w:t>freezing / stalling of the video in %</w:t>
            </w:r>
          </w:p>
        </w:tc>
      </w:tr>
      <w:tr w:rsidR="008523DA" w:rsidRPr="00AF4723" w14:paraId="7DA7913C" w14:textId="77777777" w:rsidTr="00594535">
        <w:tc>
          <w:tcPr>
            <w:cnfStyle w:val="001000000000" w:firstRow="0" w:lastRow="0" w:firstColumn="1" w:lastColumn="0" w:oddVBand="0" w:evenVBand="0" w:oddHBand="0" w:evenHBand="0" w:firstRowFirstColumn="0" w:firstRowLastColumn="0" w:lastRowFirstColumn="0" w:lastRowLastColumn="0"/>
            <w:tcW w:w="1998" w:type="dxa"/>
            <w:tcBorders>
              <w:left w:val="none" w:sz="0" w:space="0" w:color="auto"/>
              <w:bottom w:val="none" w:sz="0" w:space="0" w:color="auto"/>
              <w:right w:val="none" w:sz="0" w:space="0" w:color="auto"/>
            </w:tcBorders>
          </w:tcPr>
          <w:p w14:paraId="61DEE4A2" w14:textId="77777777" w:rsidR="008523DA" w:rsidRPr="00AF4723" w:rsidRDefault="008523DA" w:rsidP="00594535">
            <w:r>
              <w:t>ME-SKPI-6</w:t>
            </w:r>
          </w:p>
        </w:tc>
        <w:tc>
          <w:tcPr>
            <w:tcW w:w="7288" w:type="dxa"/>
          </w:tcPr>
          <w:p w14:paraId="3EF5FAE9" w14:textId="77777777" w:rsidR="008523DA" w:rsidRPr="00AF4723" w:rsidRDefault="008523DA" w:rsidP="00594535">
            <w:pPr>
              <w:cnfStyle w:val="000000000000" w:firstRow="0" w:lastRow="0" w:firstColumn="0" w:lastColumn="0" w:oddVBand="0" w:evenVBand="0" w:oddHBand="0" w:evenHBand="0" w:firstRowFirstColumn="0" w:firstRowLastColumn="0" w:lastRowFirstColumn="0" w:lastRowLastColumn="0"/>
            </w:pPr>
            <w:r w:rsidRPr="00AF4723">
              <w:t>lost streams (constant freezing)</w:t>
            </w:r>
          </w:p>
        </w:tc>
      </w:tr>
      <w:tr w:rsidR="008523DA" w:rsidRPr="00AF4723" w14:paraId="295A1DD4" w14:textId="77777777" w:rsidTr="00594535">
        <w:tc>
          <w:tcPr>
            <w:cnfStyle w:val="001000000000" w:firstRow="0" w:lastRow="0" w:firstColumn="1" w:lastColumn="0" w:oddVBand="0" w:evenVBand="0" w:oddHBand="0" w:evenHBand="0" w:firstRowFirstColumn="0" w:firstRowLastColumn="0" w:lastRowFirstColumn="0" w:lastRowLastColumn="0"/>
            <w:tcW w:w="1998" w:type="dxa"/>
            <w:tcBorders>
              <w:left w:val="none" w:sz="0" w:space="0" w:color="auto"/>
              <w:bottom w:val="none" w:sz="0" w:space="0" w:color="auto"/>
              <w:right w:val="none" w:sz="0" w:space="0" w:color="auto"/>
            </w:tcBorders>
          </w:tcPr>
          <w:p w14:paraId="207BADC6" w14:textId="77777777" w:rsidR="008523DA" w:rsidRPr="00AF4723" w:rsidRDefault="008523DA" w:rsidP="00594535">
            <w:r>
              <w:t>ME-SKPI-7</w:t>
            </w:r>
          </w:p>
        </w:tc>
        <w:tc>
          <w:tcPr>
            <w:tcW w:w="7288" w:type="dxa"/>
          </w:tcPr>
          <w:p w14:paraId="43C64BE3" w14:textId="77777777" w:rsidR="008523DA" w:rsidRPr="00AF4723" w:rsidRDefault="008523DA" w:rsidP="00594535">
            <w:pPr>
              <w:cnfStyle w:val="000000000000" w:firstRow="0" w:lastRow="0" w:firstColumn="0" w:lastColumn="0" w:oddVBand="0" w:evenVBand="0" w:oddHBand="0" w:evenHBand="0" w:firstRowFirstColumn="0" w:firstRowLastColumn="0" w:lastRowFirstColumn="0" w:lastRowLastColumn="0"/>
            </w:pPr>
            <w:r w:rsidRPr="00AF4723">
              <w:t xml:space="preserve">jerkiness in % (if frame rate is not high enough, e.g. &lt; 20 fps, the video is not perceived </w:t>
            </w:r>
            <w:r w:rsidRPr="00AF4723">
              <w:lastRenderedPageBreak/>
              <w:t>as fluent)</w:t>
            </w:r>
          </w:p>
        </w:tc>
      </w:tr>
    </w:tbl>
    <w:p w14:paraId="01372A1B" w14:textId="77777777" w:rsidR="008523DA" w:rsidRDefault="008523DA" w:rsidP="008523DA">
      <w:r>
        <w:lastRenderedPageBreak/>
        <w:t>The measurements flow is illustrated in the following figure:</w:t>
      </w:r>
    </w:p>
    <w:p w14:paraId="3C570A5A" w14:textId="60466A6F" w:rsidR="008523DA" w:rsidRDefault="008523DA" w:rsidP="008523DA">
      <w:pPr>
        <w:keepNext/>
        <w:jc w:val="center"/>
      </w:pPr>
      <w:r w:rsidRPr="00F3610D">
        <w:rPr>
          <w:noProof/>
          <w:lang w:val="el-GR" w:eastAsia="el-GR"/>
        </w:rPr>
        <w:drawing>
          <wp:inline distT="0" distB="0" distL="0" distR="0" wp14:anchorId="2FCAE517" wp14:editId="15C37A0D">
            <wp:extent cx="4990477" cy="4219048"/>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990477" cy="4219048"/>
                    </a:xfrm>
                    <a:prstGeom prst="rect">
                      <a:avLst/>
                    </a:prstGeom>
                  </pic:spPr>
                </pic:pic>
              </a:graphicData>
            </a:graphic>
          </wp:inline>
        </w:drawing>
      </w:r>
    </w:p>
    <w:p w14:paraId="7234EF8B" w14:textId="3BCFD2CC" w:rsidR="008523DA" w:rsidRDefault="008523DA" w:rsidP="008523DA">
      <w:pPr>
        <w:pStyle w:val="Caption"/>
        <w:jc w:val="center"/>
      </w:pPr>
      <w:r>
        <w:t xml:space="preserve">Figure </w:t>
      </w:r>
      <w:r w:rsidR="0056479B">
        <w:t>34</w:t>
      </w:r>
      <w:r>
        <w:t xml:space="preserve"> Measurement Flow</w:t>
      </w:r>
    </w:p>
    <w:p w14:paraId="73D68C6C" w14:textId="77777777" w:rsidR="008523DA" w:rsidRDefault="008523DA" w:rsidP="008523DA"/>
    <w:p w14:paraId="08D5FEDA" w14:textId="4428A02E" w:rsidR="008523DA" w:rsidRDefault="008523DA" w:rsidP="008523DA">
      <w:r>
        <w:t>The service KPIs and their target values are summarized in tables 33 and 34 [</w:t>
      </w:r>
      <w:r w:rsidR="003E77A5">
        <w:t>12</w:t>
      </w:r>
      <w:r>
        <w:t>]:</w:t>
      </w:r>
    </w:p>
    <w:p w14:paraId="149EAF2A" w14:textId="77777777" w:rsidR="008523DA" w:rsidRDefault="008523DA" w:rsidP="008523DA"/>
    <w:p w14:paraId="26B29A0D" w14:textId="5E432B0A" w:rsidR="008523DA" w:rsidRDefault="008523DA" w:rsidP="008523DA">
      <w:pPr>
        <w:pStyle w:val="Caption"/>
        <w:keepNext/>
        <w:jc w:val="center"/>
      </w:pPr>
      <w:r>
        <w:t xml:space="preserve">Table </w:t>
      </w:r>
      <w:fldSimple w:instr=" SEQ Table \* ARABIC ">
        <w:r w:rsidR="0035127E">
          <w:rPr>
            <w:noProof/>
          </w:rPr>
          <w:t>33</w:t>
        </w:r>
      </w:fldSimple>
      <w:r>
        <w:t xml:space="preserve"> </w:t>
      </w:r>
      <w:r w:rsidRPr="003E13DE">
        <w:t>Content Streaming for the ITU-based method</w:t>
      </w:r>
    </w:p>
    <w:p w14:paraId="2CCCBC9D" w14:textId="51DD210B" w:rsidR="008523DA" w:rsidRDefault="008523DA" w:rsidP="008523DA">
      <w:r>
        <w:rPr>
          <w:noProof/>
          <w:lang w:val="el-GR" w:eastAsia="el-GR"/>
        </w:rPr>
        <w:drawing>
          <wp:inline distT="0" distB="0" distL="0" distR="0" wp14:anchorId="072DFE45" wp14:editId="0A8063BA">
            <wp:extent cx="5759450" cy="1441450"/>
            <wp:effectExtent l="0" t="0" r="0" b="6350"/>
            <wp:docPr id="13" name="Εικόνα 13" descr="Εικόνα που περιέχει πίνακ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descr="Εικόνα που περιέχει πίνακας&#10;&#10;Περιγραφή που δημιουργήθηκε αυτόματα"/>
                    <pic:cNvPicPr/>
                  </pic:nvPicPr>
                  <pic:blipFill>
                    <a:blip r:embed="rId48">
                      <a:extLst>
                        <a:ext uri="{28A0092B-C50C-407E-A947-70E740481C1C}">
                          <a14:useLocalDpi xmlns:a14="http://schemas.microsoft.com/office/drawing/2010/main" val="0"/>
                        </a:ext>
                      </a:extLst>
                    </a:blip>
                    <a:stretch>
                      <a:fillRect/>
                    </a:stretch>
                  </pic:blipFill>
                  <pic:spPr>
                    <a:xfrm>
                      <a:off x="0" y="0"/>
                      <a:ext cx="5759450" cy="1441450"/>
                    </a:xfrm>
                    <a:prstGeom prst="rect">
                      <a:avLst/>
                    </a:prstGeom>
                  </pic:spPr>
                </pic:pic>
              </a:graphicData>
            </a:graphic>
          </wp:inline>
        </w:drawing>
      </w:r>
    </w:p>
    <w:p w14:paraId="456CAF59" w14:textId="77777777" w:rsidR="008523DA" w:rsidRDefault="008523DA" w:rsidP="008523DA"/>
    <w:p w14:paraId="758FBAC7" w14:textId="77777777" w:rsidR="008523DA" w:rsidRDefault="008523DA" w:rsidP="008523DA">
      <w:r>
        <w:t>In case of the “generalized method” the second step is how different the KPIs can be interpolated into a Generalized MOS, as shown in table 34.</w:t>
      </w:r>
    </w:p>
    <w:p w14:paraId="25FD4F25" w14:textId="77777777" w:rsidR="008523DA" w:rsidRDefault="008523DA" w:rsidP="008523DA">
      <w:pPr>
        <w:jc w:val="center"/>
      </w:pPr>
    </w:p>
    <w:p w14:paraId="01D1F2D2" w14:textId="1EC5F8CE" w:rsidR="008523DA" w:rsidRDefault="008523DA" w:rsidP="008523DA">
      <w:pPr>
        <w:pStyle w:val="Caption"/>
        <w:keepNext/>
        <w:jc w:val="center"/>
      </w:pPr>
      <w:r>
        <w:lastRenderedPageBreak/>
        <w:t xml:space="preserve">Table </w:t>
      </w:r>
      <w:fldSimple w:instr=" SEQ Table \* ARABIC ">
        <w:r w:rsidR="0035127E">
          <w:rPr>
            <w:noProof/>
          </w:rPr>
          <w:t>34</w:t>
        </w:r>
      </w:fldSimple>
      <w:r>
        <w:t xml:space="preserve"> Content Streaming KPIs Interpolation into Generalized MOS</w:t>
      </w:r>
    </w:p>
    <w:p w14:paraId="6E5D147D" w14:textId="35BB51E3" w:rsidR="008523DA" w:rsidRDefault="008523DA" w:rsidP="008523DA">
      <w:pPr>
        <w:jc w:val="center"/>
      </w:pPr>
      <w:r>
        <w:rPr>
          <w:noProof/>
          <w:lang w:val="el-GR" w:eastAsia="el-GR"/>
        </w:rPr>
        <w:drawing>
          <wp:inline distT="0" distB="0" distL="0" distR="0" wp14:anchorId="7A7E950F" wp14:editId="65294D05">
            <wp:extent cx="5591008" cy="3742055"/>
            <wp:effectExtent l="0" t="0" r="0" b="0"/>
            <wp:docPr id="5" name="Εικόνα 5" descr="Εικόνα που περιέχει πίνακ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descr="Εικόνα που περιέχει πίνακας&#10;&#10;Περιγραφή που δημιουργήθηκε αυτόματα"/>
                    <pic:cNvPicPr/>
                  </pic:nvPicPr>
                  <pic:blipFill>
                    <a:blip r:embed="rId49">
                      <a:extLst>
                        <a:ext uri="{28A0092B-C50C-407E-A947-70E740481C1C}">
                          <a14:useLocalDpi xmlns:a14="http://schemas.microsoft.com/office/drawing/2010/main" val="0"/>
                        </a:ext>
                      </a:extLst>
                    </a:blip>
                    <a:stretch>
                      <a:fillRect/>
                    </a:stretch>
                  </pic:blipFill>
                  <pic:spPr>
                    <a:xfrm>
                      <a:off x="0" y="0"/>
                      <a:ext cx="5597211" cy="3746206"/>
                    </a:xfrm>
                    <a:prstGeom prst="rect">
                      <a:avLst/>
                    </a:prstGeom>
                  </pic:spPr>
                </pic:pic>
              </a:graphicData>
            </a:graphic>
          </wp:inline>
        </w:drawing>
      </w:r>
    </w:p>
    <w:p w14:paraId="03E7F414" w14:textId="77777777" w:rsidR="008523DA" w:rsidRDefault="008523DA" w:rsidP="008523DA">
      <w:pPr>
        <w:keepNext/>
        <w:jc w:val="center"/>
      </w:pPr>
    </w:p>
    <w:p w14:paraId="748B66A0" w14:textId="0C9C56AA" w:rsidR="008523DA" w:rsidRDefault="008523DA" w:rsidP="008523DA">
      <w:pPr>
        <w:pStyle w:val="Heading2"/>
        <w:numPr>
          <w:ilvl w:val="1"/>
          <w:numId w:val="53"/>
        </w:numPr>
      </w:pPr>
      <w:bookmarkStart w:id="96" w:name="_Toc71363137"/>
      <w:r w:rsidRPr="00D60241">
        <w:t>Architecture</w:t>
      </w:r>
      <w:r>
        <w:t xml:space="preserve"> and service provisioning procedures</w:t>
      </w:r>
      <w:bookmarkEnd w:id="96"/>
    </w:p>
    <w:p w14:paraId="22ECED48" w14:textId="77777777" w:rsidR="008523DA" w:rsidRDefault="008523DA" w:rsidP="008523DA">
      <w:pPr>
        <w:jc w:val="both"/>
      </w:pPr>
      <w:r>
        <w:t>Within the broad variety of services 5G networks target, there are use cases that require content delivery to a group of end devices using broadband connectivity over mobile and converged networks. Example of such use cases are live video streaming, mission critical communication, information dissemination in IoT and V2X domains. Live video streaming has been growing for many years due to improvements in network performance which made HTTP streaming a viable solution for delivering live media. Nonetheless, live video streaming creates several challenges when delivered over unicast connections. In particular, demand for network throughput may experience significant, yet short-term, peaks, forcing network operators to overprovision their networks to deal with such peak demands.</w:t>
      </w:r>
    </w:p>
    <w:p w14:paraId="76579F05" w14:textId="77777777" w:rsidR="008523DA" w:rsidRDefault="008523DA" w:rsidP="008523DA">
      <w:pPr>
        <w:jc w:val="both"/>
      </w:pPr>
      <w:r>
        <w:t>5G-PPP and 3GPP architecture definitions targeting media distribution are presented below.</w:t>
      </w:r>
    </w:p>
    <w:p w14:paraId="1A7C880B" w14:textId="350AB4D4" w:rsidR="008523DA" w:rsidRDefault="008523DA" w:rsidP="008523DA">
      <w:pPr>
        <w:pStyle w:val="Heading3"/>
        <w:numPr>
          <w:ilvl w:val="2"/>
          <w:numId w:val="53"/>
        </w:numPr>
      </w:pPr>
      <w:bookmarkStart w:id="97" w:name="_Toc71363138"/>
      <w:r>
        <w:t>3GPP</w:t>
      </w:r>
      <w:bookmarkEnd w:id="97"/>
    </w:p>
    <w:p w14:paraId="367BBFF9" w14:textId="11FA4A29" w:rsidR="008523DA" w:rsidRDefault="008523DA" w:rsidP="008523DA">
      <w:pPr>
        <w:jc w:val="both"/>
      </w:pPr>
      <w:r w:rsidRPr="00E63420">
        <w:t xml:space="preserve">Streaming in the context of the specification </w:t>
      </w:r>
      <w:r>
        <w:t>[</w:t>
      </w:r>
      <w:r w:rsidR="003E77A5">
        <w:t>1</w:t>
      </w:r>
      <w:r>
        <w:t xml:space="preserve">3] </w:t>
      </w:r>
      <w:r w:rsidRPr="00E63420">
        <w:t>is defined as the delivery of time-continuous media as the predominant media. Streaming points to the fact that the media is predominantly sent only into a single direction and consumed as it is received. Additionally, the media content may be streamed as it is produced</w:t>
      </w:r>
      <w:r>
        <w:t>, referred to as live streaming</w:t>
      </w:r>
      <w:r w:rsidRPr="00E63420">
        <w:t>.</w:t>
      </w:r>
      <w:r>
        <w:t xml:space="preserve"> If content is streamed that is already produced, it is referred to as on-demand streaming</w:t>
      </w:r>
      <w:r w:rsidRPr="00E63420">
        <w:t xml:space="preserve">. </w:t>
      </w:r>
    </w:p>
    <w:p w14:paraId="44809337" w14:textId="77777777" w:rsidR="008523DA" w:rsidRDefault="008523DA" w:rsidP="008523DA">
      <w:r>
        <w:t>The overall 5G Media Streaming Architecture is shown in the figure below:</w:t>
      </w:r>
    </w:p>
    <w:p w14:paraId="139C8411" w14:textId="77777777" w:rsidR="008523DA" w:rsidRDefault="004A36F0" w:rsidP="008523DA">
      <w:pPr>
        <w:pStyle w:val="TH"/>
      </w:pPr>
      <w:r>
        <w:rPr>
          <w:noProof/>
        </w:rPr>
        <w:object w:dxaOrig="23431" w:dyaOrig="9960" w14:anchorId="3310FB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0.35pt;height:204.7pt;mso-width-percent:0;mso-height-percent:0;mso-width-percent:0;mso-height-percent:0" o:ole="">
            <v:imagedata r:id="rId50" o:title=""/>
          </v:shape>
          <o:OLEObject Type="Embed" ProgID="Visio.Drawing.15" ShapeID="_x0000_i1025" DrawAspect="Content" ObjectID="_1683375250" r:id="rId51"/>
        </w:object>
      </w:r>
    </w:p>
    <w:p w14:paraId="768346E8" w14:textId="2ED6BF64" w:rsidR="008523DA" w:rsidRPr="00E63420" w:rsidRDefault="008523DA" w:rsidP="008523DA">
      <w:pPr>
        <w:pStyle w:val="Caption"/>
        <w:jc w:val="center"/>
      </w:pPr>
      <w:r>
        <w:t xml:space="preserve">Figure </w:t>
      </w:r>
      <w:r w:rsidR="0056479B">
        <w:t>35</w:t>
      </w:r>
      <w:r>
        <w:t xml:space="preserve"> 5G Media Streaming within the 5G System</w:t>
      </w:r>
    </w:p>
    <w:p w14:paraId="25441E1B" w14:textId="77777777" w:rsidR="008523DA" w:rsidRDefault="008523DA" w:rsidP="008523DA">
      <w:pPr>
        <w:jc w:val="both"/>
      </w:pPr>
    </w:p>
    <w:p w14:paraId="4143B3F8" w14:textId="77777777" w:rsidR="008523DA" w:rsidRDefault="008523DA" w:rsidP="008523DA">
      <w:pPr>
        <w:jc w:val="both"/>
      </w:pPr>
    </w:p>
    <w:p w14:paraId="5D5C19D8" w14:textId="77777777" w:rsidR="008523DA" w:rsidRPr="005C4854" w:rsidRDefault="008523DA" w:rsidP="008523DA">
      <w:pPr>
        <w:jc w:val="both"/>
      </w:pPr>
      <w:r w:rsidRPr="005C4854">
        <w:t>The present clause describes the procedures for downlink streaming.</w:t>
      </w:r>
    </w:p>
    <w:p w14:paraId="31584AC3" w14:textId="77777777" w:rsidR="008523DA" w:rsidRPr="005C4854" w:rsidRDefault="008523DA" w:rsidP="008523DA">
      <w:pPr>
        <w:jc w:val="both"/>
      </w:pPr>
      <w:r w:rsidRPr="005C4854">
        <w:t>The downlink streaming procedures follow a general high-level workflow, starting from provisioning</w:t>
      </w:r>
      <w:r w:rsidRPr="005C4854">
        <w:rPr>
          <w:b/>
        </w:rPr>
        <w:t xml:space="preserve"> </w:t>
      </w:r>
      <w:r w:rsidRPr="005C4854">
        <w:t>and</w:t>
      </w:r>
      <w:r w:rsidRPr="005C4854">
        <w:rPr>
          <w:b/>
        </w:rPr>
        <w:t xml:space="preserve"> </w:t>
      </w:r>
      <w:r w:rsidRPr="005C4854">
        <w:t>ingest</w:t>
      </w:r>
      <w:r w:rsidRPr="005C4854">
        <w:rPr>
          <w:b/>
        </w:rPr>
        <w:t xml:space="preserve"> </w:t>
      </w:r>
      <w:r w:rsidRPr="005C4854">
        <w:t>session preparation to the actual content streaming sessions. The ingest session refers to the time</w:t>
      </w:r>
      <w:r>
        <w:t xml:space="preserve"> interval</w:t>
      </w:r>
      <w:r w:rsidRPr="005C4854">
        <w:t xml:space="preserve"> during which media content is uploaded into the </w:t>
      </w:r>
      <w:r>
        <w:t>5GMSd</w:t>
      </w:r>
      <w:r w:rsidRPr="005C4854">
        <w:t xml:space="preserve"> AS. The provisioning session refers to the time</w:t>
      </w:r>
      <w:r>
        <w:t xml:space="preserve"> interval</w:t>
      </w:r>
      <w:r w:rsidRPr="005C4854">
        <w:t>, during which the 5GMS Client can access the media content</w:t>
      </w:r>
      <w:r>
        <w:t xml:space="preserve"> and the 5GMSs Application Provider can control and monitor the media content and its delivery</w:t>
      </w:r>
      <w:r w:rsidRPr="005C4854">
        <w:t xml:space="preserve">. Interactions between the </w:t>
      </w:r>
      <w:r>
        <w:t>5GMSd</w:t>
      </w:r>
      <w:r w:rsidRPr="005C4854" w:rsidDel="006D1D2E">
        <w:t xml:space="preserve"> </w:t>
      </w:r>
      <w:r w:rsidRPr="005C4854">
        <w:t>AF and the 5GMS Application Provider may occur at any time, while the Provisioning Session is active.</w:t>
      </w:r>
    </w:p>
    <w:p w14:paraId="2338E5C5" w14:textId="72472CD7" w:rsidR="008523DA" w:rsidRPr="005C4854" w:rsidRDefault="008523DA" w:rsidP="008523DA">
      <w:pPr>
        <w:jc w:val="both"/>
      </w:pPr>
      <w:r w:rsidRPr="005C4854">
        <w:t xml:space="preserve">The 5GMS provisioning API allows selection of media session handling (M5d) and media streaming (M4d) options, including whether the media content is hosted on trusted </w:t>
      </w:r>
      <w:r>
        <w:t>5GMSd</w:t>
      </w:r>
      <w:r w:rsidRPr="005C4854" w:rsidDel="006D1D2E">
        <w:t xml:space="preserve"> </w:t>
      </w:r>
      <w:r w:rsidRPr="005C4854">
        <w:t>A</w:t>
      </w:r>
      <w:r w:rsidR="00B83B80" w:rsidRPr="005C4854">
        <w:t>s</w:t>
      </w:r>
      <w:r w:rsidRPr="005C4854">
        <w:t xml:space="preserve">s. </w:t>
      </w:r>
      <w:r>
        <w:t xml:space="preserve">The selection is identified by a 5GMSd Application Service Configuration Id. </w:t>
      </w:r>
      <w:r w:rsidRPr="005C4854">
        <w:t xml:space="preserve">The </w:t>
      </w:r>
      <w:r>
        <w:t>5GMSd</w:t>
      </w:r>
      <w:r w:rsidRPr="005C4854" w:rsidDel="006D1D2E">
        <w:t xml:space="preserve"> </w:t>
      </w:r>
      <w:r w:rsidRPr="005C4854">
        <w:t xml:space="preserve">AF selects the M5d interface </w:t>
      </w:r>
      <w:r>
        <w:t xml:space="preserve">features </w:t>
      </w:r>
      <w:r w:rsidRPr="005C4854">
        <w:t xml:space="preserve">according to the provisioning option. The Media Session Handling interface can be used for </w:t>
      </w:r>
      <w:r>
        <w:t xml:space="preserve">core session handling, </w:t>
      </w:r>
      <w:r w:rsidRPr="005C4854">
        <w:t>consumption</w:t>
      </w:r>
      <w:r>
        <w:t xml:space="preserve"> reporting</w:t>
      </w:r>
      <w:r w:rsidRPr="005C4854">
        <w:t>, QoE reporting, requesting different policy and charging treatments or other network assistance services.</w:t>
      </w:r>
    </w:p>
    <w:p w14:paraId="58D3829E" w14:textId="178FEE0D" w:rsidR="008523DA" w:rsidRPr="005C4854" w:rsidRDefault="008523DA" w:rsidP="008523DA">
      <w:pPr>
        <w:jc w:val="both"/>
      </w:pPr>
      <w:r w:rsidRPr="005C4854">
        <w:t xml:space="preserve">When the content </w:t>
      </w:r>
      <w:r>
        <w:t>is</w:t>
      </w:r>
      <w:r w:rsidRPr="005C4854">
        <w:t xml:space="preserve"> hosted by trusted Media A</w:t>
      </w:r>
      <w:r w:rsidR="00B83B80" w:rsidRPr="005C4854">
        <w:t>s</w:t>
      </w:r>
      <w:r w:rsidRPr="005C4854">
        <w:t xml:space="preserve">s, then the </w:t>
      </w:r>
      <w:r>
        <w:t>5GMSd</w:t>
      </w:r>
      <w:r w:rsidRPr="005C4854" w:rsidDel="006D1D2E">
        <w:t xml:space="preserve"> </w:t>
      </w:r>
      <w:r w:rsidRPr="005C4854">
        <w:t>AF selects</w:t>
      </w:r>
      <w:r>
        <w:t xml:space="preserve"> and configures</w:t>
      </w:r>
      <w:r w:rsidRPr="005C4854">
        <w:t xml:space="preserve"> the </w:t>
      </w:r>
      <w:r>
        <w:t>5GMSd</w:t>
      </w:r>
      <w:r w:rsidRPr="005C4854" w:rsidDel="006D1D2E">
        <w:t xml:space="preserve"> </w:t>
      </w:r>
      <w:r w:rsidRPr="005C4854">
        <w:t xml:space="preserve">AS. Interactions between a </w:t>
      </w:r>
      <w:r>
        <w:t>5GMSd</w:t>
      </w:r>
      <w:r w:rsidRPr="005C4854" w:rsidDel="006D1D2E">
        <w:t xml:space="preserve"> </w:t>
      </w:r>
      <w:r w:rsidRPr="005C4854">
        <w:t xml:space="preserve">AF and a </w:t>
      </w:r>
      <w:r>
        <w:t>5GMSd</w:t>
      </w:r>
      <w:r w:rsidRPr="005C4854" w:rsidDel="006D1D2E">
        <w:t xml:space="preserve"> </w:t>
      </w:r>
      <w:r w:rsidRPr="005C4854">
        <w:t xml:space="preserve">AS (M3d interactions) take place for 5GMS Ingest (M2d) and Media Streaming (M4d) resource reservations. </w:t>
      </w:r>
      <w:proofErr w:type="gramStart"/>
      <w:r w:rsidRPr="005C4854">
        <w:t xml:space="preserve">The </w:t>
      </w:r>
      <w:r>
        <w:t>5GMSd</w:t>
      </w:r>
      <w:r w:rsidRPr="005C4854" w:rsidDel="006D1D2E">
        <w:t xml:space="preserve"> </w:t>
      </w:r>
      <w:r w:rsidRPr="005C4854">
        <w:t>AS allocates M2d and M4d resources and communicates resource</w:t>
      </w:r>
      <w:r w:rsidR="00B83B80" w:rsidRPr="005C4854">
        <w:t xml:space="preserve"> </w:t>
      </w:r>
      <w:r w:rsidRPr="005C4854">
        <w:t xml:space="preserve">identifiers back to the </w:t>
      </w:r>
      <w:r>
        <w:t>5GMSd</w:t>
      </w:r>
      <w:r w:rsidRPr="005C4854" w:rsidDel="006D1D2E">
        <w:t xml:space="preserve"> </w:t>
      </w:r>
      <w:r w:rsidRPr="005C4854">
        <w:t>AF.</w:t>
      </w:r>
      <w:proofErr w:type="gramEnd"/>
      <w:r w:rsidRPr="000A70A3">
        <w:rPr>
          <w:rFonts w:ascii="Calibri" w:hAnsi="Calibri"/>
        </w:rPr>
        <w:t xml:space="preserve"> </w:t>
      </w:r>
      <w:r w:rsidRPr="005C4854">
        <w:t xml:space="preserve">The </w:t>
      </w:r>
      <w:r>
        <w:t>5GMSd</w:t>
      </w:r>
      <w:r w:rsidRPr="005C4854" w:rsidDel="006D1D2E">
        <w:t xml:space="preserve"> </w:t>
      </w:r>
      <w:r w:rsidRPr="005C4854">
        <w:t>AF provides information about the provisioned resources (in form of resource identifiers) for Media Session Handling</w:t>
      </w:r>
      <w:r>
        <w:t xml:space="preserve"> (M5d)</w:t>
      </w:r>
      <w:r w:rsidRPr="005C4854">
        <w:t xml:space="preserve">, </w:t>
      </w:r>
      <w:r>
        <w:t xml:space="preserve">the </w:t>
      </w:r>
      <w:r w:rsidRPr="005C4854">
        <w:t>5GMS</w:t>
      </w:r>
      <w:r>
        <w:t>d</w:t>
      </w:r>
      <w:r w:rsidRPr="005C4854">
        <w:t xml:space="preserve"> Ingest</w:t>
      </w:r>
      <w:r>
        <w:t xml:space="preserve"> (M2d)</w:t>
      </w:r>
      <w:r w:rsidRPr="005C4854">
        <w:t xml:space="preserve"> and </w:t>
      </w:r>
      <w:r>
        <w:t xml:space="preserve">the </w:t>
      </w:r>
      <w:r w:rsidRPr="005C4854">
        <w:t>Media Streaming</w:t>
      </w:r>
      <w:r>
        <w:t xml:space="preserve"> (M4d),</w:t>
      </w:r>
      <w:r w:rsidRPr="005C4854">
        <w:t xml:space="preserve"> to the 5GMS</w:t>
      </w:r>
      <w:r>
        <w:t>d</w:t>
      </w:r>
      <w:r w:rsidRPr="005C4854">
        <w:t xml:space="preserve"> Application Provider. The resource identifiers for Media Session Handling and Media Streaming are needed by the 5GMS</w:t>
      </w:r>
      <w:r>
        <w:t>d</w:t>
      </w:r>
      <w:r w:rsidRPr="005C4854">
        <w:t xml:space="preserve"> Client to access the </w:t>
      </w:r>
      <w:r>
        <w:t>5GMSd</w:t>
      </w:r>
      <w:r w:rsidRPr="005C4854">
        <w:t xml:space="preserve"> </w:t>
      </w:r>
      <w:r>
        <w:t>functions</w:t>
      </w:r>
      <w:r w:rsidRPr="005C4854">
        <w:t xml:space="preserve">. </w:t>
      </w:r>
    </w:p>
    <w:p w14:paraId="4546CF40" w14:textId="77777777" w:rsidR="008523DA" w:rsidRPr="005C4854" w:rsidRDefault="008523DA" w:rsidP="008523DA">
      <w:pPr>
        <w:jc w:val="both"/>
      </w:pPr>
      <w:r w:rsidRPr="005C4854">
        <w:t xml:space="preserve">When content hosting is provided by a </w:t>
      </w:r>
      <w:r>
        <w:t>5GMSd</w:t>
      </w:r>
      <w:r w:rsidRPr="005C4854" w:rsidDel="006D1D2E">
        <w:t xml:space="preserve"> </w:t>
      </w:r>
      <w:r w:rsidRPr="005C4854">
        <w:t xml:space="preserve">AS in the external DN, then the M3d interface is not used and the </w:t>
      </w:r>
      <w:r>
        <w:t>5GMSd</w:t>
      </w:r>
      <w:r w:rsidRPr="005C4854" w:rsidDel="006D1D2E">
        <w:t xml:space="preserve"> </w:t>
      </w:r>
      <w:r w:rsidRPr="005C4854">
        <w:t xml:space="preserve">AF does not provide 5GMS Ingest (M2d) and Media Streaming (M4d) resource reservations. M3d procedures are not standardized. </w:t>
      </w:r>
    </w:p>
    <w:p w14:paraId="48899AA6" w14:textId="66B2EDE3" w:rsidR="008523DA" w:rsidRPr="005C4854" w:rsidRDefault="008523DA" w:rsidP="008523DA">
      <w:pPr>
        <w:jc w:val="both"/>
      </w:pPr>
      <w:r w:rsidRPr="005C4854">
        <w:lastRenderedPageBreak/>
        <w:t>5GMS</w:t>
      </w:r>
      <w:r>
        <w:t>d</w:t>
      </w:r>
      <w:r w:rsidRPr="005C4854">
        <w:t xml:space="preserve"> Clients can (in principle) start the media streaming as soon as the content is ingested by activating its </w:t>
      </w:r>
      <w:r>
        <w:t xml:space="preserve">unicast downlink streaming </w:t>
      </w:r>
      <w:r w:rsidRPr="005C4854">
        <w:t xml:space="preserve">session. However, it may take some time until the media content is available for Media Streaming (via the Media Streaming API) or the distribution availability might be based on a provisioned schedule. The </w:t>
      </w:r>
      <w:r>
        <w:t xml:space="preserve">unicast downlink streaming </w:t>
      </w:r>
      <w:r w:rsidRPr="005C4854">
        <w:t xml:space="preserve">session for a given UE (or </w:t>
      </w:r>
      <w:r w:rsidR="00B83B80">
        <w:t>“</w:t>
      </w:r>
      <w:r w:rsidRPr="005C4854">
        <w:t>for each UE</w:t>
      </w:r>
      <w:r w:rsidR="00B83B80">
        <w:t>”</w:t>
      </w:r>
      <w:r w:rsidRPr="005C4854">
        <w:t xml:space="preserve">) is active from the time, at which the 5GMS Aware Application activates the reception of a streaming service until its termination. </w:t>
      </w:r>
    </w:p>
    <w:p w14:paraId="61FEA852" w14:textId="77777777" w:rsidR="008523DA" w:rsidRDefault="008523DA" w:rsidP="008523DA">
      <w:pPr>
        <w:jc w:val="both"/>
      </w:pPr>
      <w:r w:rsidRPr="005C4854">
        <w:t>The 5GMS</w:t>
      </w:r>
      <w:r>
        <w:t>d</w:t>
      </w:r>
      <w:r w:rsidRPr="005C4854">
        <w:t xml:space="preserve"> Aware Application receive</w:t>
      </w:r>
      <w:r>
        <w:t>s</w:t>
      </w:r>
      <w:r w:rsidRPr="005C4854">
        <w:t xml:space="preserve"> application data from the 5GMS</w:t>
      </w:r>
      <w:r>
        <w:t>d</w:t>
      </w:r>
      <w:r w:rsidRPr="005C4854">
        <w:t xml:space="preserve"> Application Provider before receiving the downlink streaming media. The application data contains service access information, which </w:t>
      </w:r>
      <w:proofErr w:type="gramStart"/>
      <w:r w:rsidRPr="005C4854">
        <w:t>act</w:t>
      </w:r>
      <w:proofErr w:type="gramEnd"/>
      <w:r w:rsidRPr="005C4854">
        <w:t xml:space="preserve"> as entry point for the 5GMS</w:t>
      </w:r>
      <w:r>
        <w:t>d</w:t>
      </w:r>
      <w:r w:rsidRPr="005C4854">
        <w:t xml:space="preserve"> Client to start the downlink streaming session. The 5GMS</w:t>
      </w:r>
      <w:r>
        <w:t>d</w:t>
      </w:r>
      <w:r w:rsidRPr="005C4854">
        <w:t xml:space="preserve"> Client may either receive a reference to that service access information or the full service access information from the 5GMS</w:t>
      </w:r>
      <w:r>
        <w:t>d</w:t>
      </w:r>
      <w:r w:rsidRPr="005C4854">
        <w:t xml:space="preserve"> Application Provider.</w:t>
      </w:r>
    </w:p>
    <w:p w14:paraId="018C3FB7" w14:textId="77777777" w:rsidR="008523DA" w:rsidRDefault="004A36F0" w:rsidP="008523DA">
      <w:pPr>
        <w:pStyle w:val="TH"/>
      </w:pPr>
      <w:r>
        <w:rPr>
          <w:noProof/>
        </w:rPr>
        <w:object w:dxaOrig="11064" w:dyaOrig="6744" w14:anchorId="2D843CC4">
          <v:shape id="_x0000_i1026" type="#_x0000_t75" alt="" style="width:444.75pt;height:281.55pt;mso-width-percent:0;mso-height-percent:0;mso-width-percent:0;mso-height-percent:0" o:ole="" o:preferrelative="f" filled="t">
            <v:imagedata r:id="rId52" o:title=""/>
            <o:lock v:ext="edit" aspectratio="f"/>
          </v:shape>
          <o:OLEObject Type="Embed" ProgID="Mscgen.Chart" ShapeID="_x0000_i1026" DrawAspect="Content" ObjectID="_1683375251" r:id="rId53"/>
        </w:object>
      </w:r>
    </w:p>
    <w:p w14:paraId="7C74EE7F" w14:textId="795D1AF7" w:rsidR="008523DA" w:rsidRDefault="008523DA" w:rsidP="008523DA">
      <w:pPr>
        <w:pStyle w:val="Caption"/>
        <w:jc w:val="center"/>
      </w:pPr>
      <w:r>
        <w:t xml:space="preserve">Figure </w:t>
      </w:r>
      <w:r w:rsidR="0056479B">
        <w:t>36</w:t>
      </w:r>
      <w:r>
        <w:t xml:space="preserve"> High Level Proceducre for Downlink Streaming</w:t>
      </w:r>
    </w:p>
    <w:p w14:paraId="2CEE85FC" w14:textId="77777777" w:rsidR="008523DA" w:rsidRDefault="008523DA" w:rsidP="008523DA">
      <w:pPr>
        <w:keepNext/>
        <w:jc w:val="both"/>
        <w:rPr>
          <w:rFonts w:cstheme="minorHAnsi"/>
        </w:rPr>
      </w:pPr>
    </w:p>
    <w:p w14:paraId="5596DFB3" w14:textId="77777777" w:rsidR="008523DA" w:rsidRPr="001D6322" w:rsidRDefault="008523DA" w:rsidP="008523DA">
      <w:pPr>
        <w:keepNext/>
        <w:jc w:val="both"/>
        <w:rPr>
          <w:rFonts w:cstheme="minorHAnsi"/>
        </w:rPr>
      </w:pPr>
      <w:r>
        <w:rPr>
          <w:rFonts w:cstheme="minorHAnsi"/>
        </w:rPr>
        <w:t>The steps for the service provision are:</w:t>
      </w:r>
      <w:r w:rsidRPr="001D6322">
        <w:rPr>
          <w:rFonts w:cstheme="minorHAnsi"/>
        </w:rPr>
        <w:t xml:space="preserve"> </w:t>
      </w:r>
    </w:p>
    <w:p w14:paraId="1810B6FD" w14:textId="77777777" w:rsidR="008523DA" w:rsidRPr="001D6322" w:rsidRDefault="008523DA" w:rsidP="008523DA">
      <w:pPr>
        <w:pStyle w:val="B1"/>
        <w:keepNext/>
        <w:jc w:val="both"/>
        <w:rPr>
          <w:rFonts w:asciiTheme="minorHAnsi" w:hAnsiTheme="minorHAnsi" w:cstheme="minorHAnsi"/>
          <w:sz w:val="22"/>
          <w:szCs w:val="22"/>
        </w:rPr>
      </w:pPr>
      <w:r w:rsidRPr="001D6322">
        <w:rPr>
          <w:rFonts w:asciiTheme="minorHAnsi" w:hAnsiTheme="minorHAnsi" w:cstheme="minorHAnsi"/>
          <w:sz w:val="22"/>
          <w:szCs w:val="22"/>
        </w:rPr>
        <w:t>1.</w:t>
      </w:r>
      <w:r w:rsidRPr="001D6322">
        <w:rPr>
          <w:rFonts w:asciiTheme="minorHAnsi" w:hAnsiTheme="minorHAnsi" w:cstheme="minorHAnsi"/>
          <w:sz w:val="22"/>
          <w:szCs w:val="22"/>
        </w:rPr>
        <w:tab/>
        <w:t>The 5GMSd Application Provider creates a Provisioning Session and starts provisioning the usage of the 5G Media Streaming System. During the establishment phase, the used features are negotiated and detailed configurations are exchanged. The 5GMSd Application Provider receives service access information for M5d (Media Session Handling) and, when media content hosting is negotiated, service access information for M2d (Ingestion) and M4d (Media Streaming). This information is needed by the 5GMSd Client to access the service. Depending on the provisioning, only a reference to the service access information may be used.</w:t>
      </w:r>
    </w:p>
    <w:p w14:paraId="5448BD09" w14:textId="77777777" w:rsidR="008523DA" w:rsidRPr="001D6322" w:rsidRDefault="008523DA" w:rsidP="008523DA">
      <w:pPr>
        <w:pStyle w:val="B1"/>
        <w:keepNext/>
        <w:jc w:val="both"/>
        <w:rPr>
          <w:rFonts w:asciiTheme="minorHAnsi" w:hAnsiTheme="minorHAnsi" w:cstheme="minorHAnsi"/>
          <w:sz w:val="22"/>
          <w:szCs w:val="22"/>
        </w:rPr>
      </w:pPr>
      <w:r w:rsidRPr="001D6322">
        <w:rPr>
          <w:rFonts w:asciiTheme="minorHAnsi" w:hAnsiTheme="minorHAnsi" w:cstheme="minorHAnsi"/>
          <w:sz w:val="22"/>
          <w:szCs w:val="22"/>
        </w:rPr>
        <w:t>2.</w:t>
      </w:r>
      <w:r w:rsidRPr="001D6322">
        <w:rPr>
          <w:rFonts w:asciiTheme="minorHAnsi" w:hAnsiTheme="minorHAnsi" w:cstheme="minorHAnsi"/>
          <w:sz w:val="22"/>
          <w:szCs w:val="22"/>
        </w:rPr>
        <w:tab/>
        <w:t>When media hosting is provided, then there may be interactions between the 5GMSd</w:t>
      </w:r>
      <w:r w:rsidRPr="001D6322" w:rsidDel="006D1D2E">
        <w:rPr>
          <w:rFonts w:asciiTheme="minorHAnsi" w:hAnsiTheme="minorHAnsi" w:cstheme="minorHAnsi"/>
          <w:sz w:val="22"/>
          <w:szCs w:val="22"/>
        </w:rPr>
        <w:t xml:space="preserve"> </w:t>
      </w:r>
      <w:r w:rsidRPr="001D6322">
        <w:rPr>
          <w:rFonts w:asciiTheme="minorHAnsi" w:hAnsiTheme="minorHAnsi" w:cstheme="minorHAnsi"/>
          <w:sz w:val="22"/>
          <w:szCs w:val="22"/>
        </w:rPr>
        <w:t>AF and 5GMSd</w:t>
      </w:r>
      <w:r w:rsidRPr="001D6322" w:rsidDel="006D1D2E">
        <w:rPr>
          <w:rFonts w:asciiTheme="minorHAnsi" w:hAnsiTheme="minorHAnsi" w:cstheme="minorHAnsi"/>
          <w:sz w:val="22"/>
          <w:szCs w:val="22"/>
        </w:rPr>
        <w:t xml:space="preserve"> </w:t>
      </w:r>
      <w:r w:rsidRPr="001D6322">
        <w:rPr>
          <w:rFonts w:asciiTheme="minorHAnsi" w:hAnsiTheme="minorHAnsi" w:cstheme="minorHAnsi"/>
          <w:sz w:val="22"/>
          <w:szCs w:val="22"/>
        </w:rPr>
        <w:t>AS, e.g. to allocate 5GMSd ingest and Media Distribution resources. The 5GMSd</w:t>
      </w:r>
      <w:r w:rsidRPr="001D6322" w:rsidDel="006D1D2E">
        <w:rPr>
          <w:rFonts w:asciiTheme="minorHAnsi" w:hAnsiTheme="minorHAnsi" w:cstheme="minorHAnsi"/>
          <w:sz w:val="22"/>
          <w:szCs w:val="22"/>
        </w:rPr>
        <w:t xml:space="preserve"> </w:t>
      </w:r>
      <w:r w:rsidRPr="001D6322">
        <w:rPr>
          <w:rFonts w:asciiTheme="minorHAnsi" w:hAnsiTheme="minorHAnsi" w:cstheme="minorHAnsi"/>
          <w:sz w:val="22"/>
          <w:szCs w:val="22"/>
        </w:rPr>
        <w:t>AS provides resource identifiers for the allocated resources to the 5GMSd</w:t>
      </w:r>
      <w:r w:rsidRPr="001D6322" w:rsidDel="006D1D2E">
        <w:rPr>
          <w:rFonts w:asciiTheme="minorHAnsi" w:hAnsiTheme="minorHAnsi" w:cstheme="minorHAnsi"/>
          <w:sz w:val="22"/>
          <w:szCs w:val="22"/>
        </w:rPr>
        <w:t xml:space="preserve"> </w:t>
      </w:r>
      <w:r w:rsidRPr="001D6322">
        <w:rPr>
          <w:rFonts w:asciiTheme="minorHAnsi" w:hAnsiTheme="minorHAnsi" w:cstheme="minorHAnsi"/>
          <w:sz w:val="22"/>
          <w:szCs w:val="22"/>
        </w:rPr>
        <w:t xml:space="preserve">AF, which then provides </w:t>
      </w:r>
      <w:r w:rsidRPr="001D6322">
        <w:rPr>
          <w:rFonts w:asciiTheme="minorHAnsi" w:hAnsiTheme="minorHAnsi" w:cstheme="minorHAnsi"/>
          <w:sz w:val="22"/>
          <w:szCs w:val="22"/>
        </w:rPr>
        <w:lastRenderedPageBreak/>
        <w:t xml:space="preserve">the information to the 5GMS Application Provider. The M3d procedures between Media AF and Media AS are not specified. </w:t>
      </w:r>
    </w:p>
    <w:p w14:paraId="0588D3CC" w14:textId="77777777" w:rsidR="008523DA" w:rsidRPr="001D6322" w:rsidRDefault="008523DA" w:rsidP="008523DA">
      <w:pPr>
        <w:pStyle w:val="B1"/>
        <w:jc w:val="both"/>
        <w:rPr>
          <w:rFonts w:asciiTheme="minorHAnsi" w:hAnsiTheme="minorHAnsi" w:cstheme="minorHAnsi"/>
          <w:sz w:val="22"/>
          <w:szCs w:val="22"/>
        </w:rPr>
      </w:pPr>
      <w:r w:rsidRPr="001D6322">
        <w:rPr>
          <w:rFonts w:asciiTheme="minorHAnsi" w:hAnsiTheme="minorHAnsi" w:cstheme="minorHAnsi"/>
          <w:sz w:val="22"/>
          <w:szCs w:val="22"/>
        </w:rPr>
        <w:t>3.</w:t>
      </w:r>
      <w:r w:rsidRPr="001D6322">
        <w:rPr>
          <w:rFonts w:asciiTheme="minorHAnsi" w:hAnsiTheme="minorHAnsi" w:cstheme="minorHAnsi"/>
          <w:sz w:val="22"/>
          <w:szCs w:val="22"/>
        </w:rPr>
        <w:tab/>
        <w:t>The 5GMS Application Provider starts the Ingest Session by ingesting content. In case of live services, the content is continuously ingested. In case of on-demand streaming services, the content may be uploaded once and then updated later on. Note</w:t>
      </w:r>
      <w:proofErr w:type="gramStart"/>
      <w:r w:rsidRPr="001D6322">
        <w:rPr>
          <w:rFonts w:asciiTheme="minorHAnsi" w:hAnsiTheme="minorHAnsi" w:cstheme="minorHAnsi"/>
          <w:sz w:val="22"/>
          <w:szCs w:val="22"/>
        </w:rPr>
        <w:t>,</w:t>
      </w:r>
      <w:proofErr w:type="gramEnd"/>
      <w:r w:rsidRPr="001D6322">
        <w:rPr>
          <w:rFonts w:asciiTheme="minorHAnsi" w:hAnsiTheme="minorHAnsi" w:cstheme="minorHAnsi"/>
          <w:sz w:val="22"/>
          <w:szCs w:val="22"/>
        </w:rPr>
        <w:t xml:space="preserve"> a 5GMSd</w:t>
      </w:r>
      <w:r w:rsidRPr="001D6322" w:rsidDel="006D1D2E">
        <w:rPr>
          <w:rFonts w:asciiTheme="minorHAnsi" w:hAnsiTheme="minorHAnsi" w:cstheme="minorHAnsi"/>
          <w:sz w:val="22"/>
          <w:szCs w:val="22"/>
        </w:rPr>
        <w:t xml:space="preserve"> </w:t>
      </w:r>
      <w:r w:rsidRPr="001D6322">
        <w:rPr>
          <w:rFonts w:asciiTheme="minorHAnsi" w:hAnsiTheme="minorHAnsi" w:cstheme="minorHAnsi"/>
          <w:sz w:val="22"/>
          <w:szCs w:val="22"/>
        </w:rPr>
        <w:t>AS in the external Data Network may provide the content hosting.</w:t>
      </w:r>
    </w:p>
    <w:p w14:paraId="6D31DE32" w14:textId="77777777" w:rsidR="008523DA" w:rsidRPr="001D6322" w:rsidRDefault="008523DA" w:rsidP="008523DA">
      <w:pPr>
        <w:pStyle w:val="B1"/>
        <w:jc w:val="both"/>
        <w:rPr>
          <w:rFonts w:asciiTheme="minorHAnsi" w:hAnsiTheme="minorHAnsi" w:cstheme="minorHAnsi"/>
          <w:sz w:val="22"/>
          <w:szCs w:val="22"/>
        </w:rPr>
      </w:pPr>
      <w:r w:rsidRPr="001D6322">
        <w:rPr>
          <w:rFonts w:asciiTheme="minorHAnsi" w:hAnsiTheme="minorHAnsi" w:cstheme="minorHAnsi"/>
          <w:sz w:val="22"/>
          <w:szCs w:val="22"/>
        </w:rPr>
        <w:t>4.</w:t>
      </w:r>
      <w:r w:rsidRPr="001D6322">
        <w:rPr>
          <w:rFonts w:asciiTheme="minorHAnsi" w:hAnsiTheme="minorHAnsi" w:cstheme="minorHAnsi"/>
          <w:sz w:val="22"/>
          <w:szCs w:val="22"/>
        </w:rPr>
        <w:tab/>
        <w:t>The 5GMS Application Provider provides the service announcement information to the 5GMS Aware Application. The service announcement includes either the whole service access information (i.e. details for Media Session Handling (M5d) and for Media Streaming access (M4d)) or a reference to the service access information or pre-configured information. When a reference is included, the 5GMS Client fetches (in a later step) the services access information when needed.</w:t>
      </w:r>
    </w:p>
    <w:p w14:paraId="2D2620FF" w14:textId="77777777" w:rsidR="008523DA" w:rsidRPr="001D6322" w:rsidRDefault="008523DA" w:rsidP="008523DA">
      <w:pPr>
        <w:pStyle w:val="B1"/>
        <w:jc w:val="both"/>
        <w:rPr>
          <w:rFonts w:asciiTheme="minorHAnsi" w:hAnsiTheme="minorHAnsi" w:cstheme="minorHAnsi"/>
          <w:sz w:val="22"/>
          <w:szCs w:val="22"/>
        </w:rPr>
      </w:pPr>
      <w:r w:rsidRPr="001D6322">
        <w:rPr>
          <w:rFonts w:asciiTheme="minorHAnsi" w:hAnsiTheme="minorHAnsi" w:cstheme="minorHAnsi"/>
          <w:sz w:val="22"/>
          <w:szCs w:val="22"/>
        </w:rPr>
        <w:t>5.</w:t>
      </w:r>
      <w:r w:rsidRPr="001D6322">
        <w:rPr>
          <w:rFonts w:asciiTheme="minorHAnsi" w:hAnsiTheme="minorHAnsi" w:cstheme="minorHAnsi"/>
          <w:sz w:val="22"/>
          <w:szCs w:val="22"/>
        </w:rPr>
        <w:tab/>
        <w:t>When the 5GMSd Aware Application decides to activate the streaming service reception, the service access information (all or a reference) is provided to the 5GMSd Client. The 5GMSd Client activates the unicast downlink streaming session.</w:t>
      </w:r>
    </w:p>
    <w:p w14:paraId="2ACCA1CB" w14:textId="77777777" w:rsidR="008523DA" w:rsidRPr="001D6322" w:rsidRDefault="008523DA" w:rsidP="008523DA">
      <w:pPr>
        <w:pStyle w:val="B1"/>
        <w:jc w:val="both"/>
        <w:rPr>
          <w:rFonts w:asciiTheme="minorHAnsi" w:hAnsiTheme="minorHAnsi" w:cstheme="minorHAnsi"/>
          <w:sz w:val="22"/>
          <w:szCs w:val="22"/>
        </w:rPr>
      </w:pPr>
      <w:r w:rsidRPr="001D6322">
        <w:rPr>
          <w:rFonts w:asciiTheme="minorHAnsi" w:hAnsiTheme="minorHAnsi" w:cstheme="minorHAnsi"/>
          <w:sz w:val="22"/>
          <w:szCs w:val="22"/>
        </w:rPr>
        <w:t>6.</w:t>
      </w:r>
      <w:r w:rsidRPr="001D6322">
        <w:rPr>
          <w:rFonts w:asciiTheme="minorHAnsi" w:hAnsiTheme="minorHAnsi" w:cstheme="minorHAnsi"/>
          <w:sz w:val="22"/>
          <w:szCs w:val="22"/>
        </w:rPr>
        <w:tab/>
        <w:t>When the 5GMSd Client got a reference to the service access information, then it acquires the service access information. Note</w:t>
      </w:r>
      <w:proofErr w:type="gramStart"/>
      <w:r w:rsidRPr="001D6322">
        <w:rPr>
          <w:rFonts w:asciiTheme="minorHAnsi" w:hAnsiTheme="minorHAnsi" w:cstheme="minorHAnsi"/>
          <w:sz w:val="22"/>
          <w:szCs w:val="22"/>
        </w:rPr>
        <w:t>,</w:t>
      </w:r>
      <w:proofErr w:type="gramEnd"/>
      <w:r w:rsidRPr="001D6322">
        <w:rPr>
          <w:rFonts w:asciiTheme="minorHAnsi" w:hAnsiTheme="minorHAnsi" w:cstheme="minorHAnsi"/>
          <w:sz w:val="22"/>
          <w:szCs w:val="22"/>
        </w:rPr>
        <w:t xml:space="preserve"> pre-caching of service access information may also be supported by the 5GMS Client to speed up the activation of the service.</w:t>
      </w:r>
    </w:p>
    <w:p w14:paraId="0767A358" w14:textId="77777777" w:rsidR="008523DA" w:rsidRPr="001D6322" w:rsidRDefault="008523DA" w:rsidP="008523DA">
      <w:pPr>
        <w:pStyle w:val="B1"/>
        <w:jc w:val="both"/>
        <w:rPr>
          <w:rFonts w:asciiTheme="minorHAnsi" w:hAnsiTheme="minorHAnsi" w:cstheme="minorHAnsi"/>
          <w:sz w:val="22"/>
          <w:szCs w:val="22"/>
        </w:rPr>
      </w:pPr>
      <w:r w:rsidRPr="001D6322">
        <w:rPr>
          <w:rFonts w:asciiTheme="minorHAnsi" w:hAnsiTheme="minorHAnsi" w:cstheme="minorHAnsi"/>
          <w:sz w:val="22"/>
          <w:szCs w:val="22"/>
        </w:rPr>
        <w:t>7.</w:t>
      </w:r>
      <w:r w:rsidRPr="001D6322">
        <w:rPr>
          <w:rFonts w:asciiTheme="minorHAnsi" w:hAnsiTheme="minorHAnsi" w:cstheme="minorHAnsi"/>
          <w:sz w:val="22"/>
          <w:szCs w:val="22"/>
        </w:rPr>
        <w:tab/>
        <w:t>The 5GMSd Client uses the Media Session Handling API towards the 5GMSd</w:t>
      </w:r>
      <w:r w:rsidRPr="001D6322" w:rsidDel="006D1D2E">
        <w:rPr>
          <w:rFonts w:asciiTheme="minorHAnsi" w:hAnsiTheme="minorHAnsi" w:cstheme="minorHAnsi"/>
          <w:sz w:val="22"/>
          <w:szCs w:val="22"/>
        </w:rPr>
        <w:t xml:space="preserve"> </w:t>
      </w:r>
      <w:r w:rsidRPr="001D6322">
        <w:rPr>
          <w:rFonts w:asciiTheme="minorHAnsi" w:hAnsiTheme="minorHAnsi" w:cstheme="minorHAnsi"/>
          <w:sz w:val="22"/>
          <w:szCs w:val="22"/>
        </w:rPr>
        <w:t>AF. The Media Session Handling API is used for consumption, QoE reporting, requesting different policy a</w:t>
      </w:r>
      <w:r>
        <w:rPr>
          <w:rFonts w:asciiTheme="minorHAnsi" w:hAnsiTheme="minorHAnsi" w:cstheme="minorHAnsi"/>
          <w:sz w:val="22"/>
          <w:szCs w:val="22"/>
        </w:rPr>
        <w:t xml:space="preserve">nd charging treatments or other </w:t>
      </w:r>
      <w:r w:rsidRPr="001D6322">
        <w:rPr>
          <w:rFonts w:asciiTheme="minorHAnsi" w:hAnsiTheme="minorHAnsi" w:cstheme="minorHAnsi"/>
          <w:sz w:val="22"/>
          <w:szCs w:val="22"/>
        </w:rPr>
        <w:t>network assistance services. The actual time of API usage depends on the feature and interactions that may be used during the media content reception.</w:t>
      </w:r>
    </w:p>
    <w:p w14:paraId="2DF21C18" w14:textId="77777777" w:rsidR="008523DA" w:rsidRPr="001D6322" w:rsidRDefault="008523DA" w:rsidP="008523DA">
      <w:pPr>
        <w:pStyle w:val="B1"/>
        <w:jc w:val="both"/>
        <w:rPr>
          <w:rFonts w:asciiTheme="minorHAnsi" w:hAnsiTheme="minorHAnsi" w:cstheme="minorHAnsi"/>
          <w:sz w:val="22"/>
          <w:szCs w:val="22"/>
        </w:rPr>
      </w:pPr>
      <w:r w:rsidRPr="001D6322">
        <w:rPr>
          <w:rFonts w:asciiTheme="minorHAnsi" w:hAnsiTheme="minorHAnsi" w:cstheme="minorHAnsi"/>
          <w:sz w:val="22"/>
          <w:szCs w:val="22"/>
        </w:rPr>
        <w:t>8.</w:t>
      </w:r>
      <w:r w:rsidRPr="001D6322">
        <w:rPr>
          <w:rFonts w:asciiTheme="minorHAnsi" w:hAnsiTheme="minorHAnsi" w:cstheme="minorHAnsi"/>
          <w:sz w:val="22"/>
          <w:szCs w:val="22"/>
        </w:rPr>
        <w:tab/>
        <w:t>The 5GMSd Client activates reception of the Media Content.</w:t>
      </w:r>
    </w:p>
    <w:p w14:paraId="3C2C963E" w14:textId="77777777" w:rsidR="008523DA" w:rsidRDefault="008523DA" w:rsidP="008523DA">
      <w:pPr>
        <w:jc w:val="both"/>
      </w:pPr>
    </w:p>
    <w:p w14:paraId="158C93FB" w14:textId="2B123009" w:rsidR="008523DA" w:rsidRDefault="008523DA" w:rsidP="008523DA">
      <w:pPr>
        <w:pStyle w:val="Heading3"/>
        <w:numPr>
          <w:ilvl w:val="2"/>
          <w:numId w:val="53"/>
        </w:numPr>
      </w:pPr>
      <w:bookmarkStart w:id="98" w:name="_Toc71363139"/>
      <w:r>
        <w:t>5G-PPP</w:t>
      </w:r>
      <w:bookmarkEnd w:id="98"/>
    </w:p>
    <w:p w14:paraId="4D15B449" w14:textId="03E07F74" w:rsidR="008523DA" w:rsidRPr="00B54404" w:rsidRDefault="008523DA" w:rsidP="008523DA">
      <w:pPr>
        <w:rPr>
          <w:lang w:eastAsia="zh-CN"/>
        </w:rPr>
      </w:pPr>
      <w:r>
        <w:rPr>
          <w:lang w:eastAsia="zh-CN"/>
        </w:rPr>
        <w:t>The overall end to end architecture for efficient content delivery over 5G networks [</w:t>
      </w:r>
      <w:r w:rsidR="003E77A5">
        <w:rPr>
          <w:lang w:eastAsia="zh-CN"/>
        </w:rPr>
        <w:t>1</w:t>
      </w:r>
      <w:r>
        <w:rPr>
          <w:lang w:eastAsia="zh-CN"/>
        </w:rPr>
        <w:t xml:space="preserve">4] is illustrated in figure </w:t>
      </w:r>
      <w:r w:rsidR="0056479B">
        <w:rPr>
          <w:lang w:eastAsia="zh-CN"/>
        </w:rPr>
        <w:t xml:space="preserve">37 </w:t>
      </w:r>
      <w:r>
        <w:rPr>
          <w:lang w:eastAsia="zh-CN"/>
        </w:rPr>
        <w:t>below below:</w:t>
      </w:r>
    </w:p>
    <w:p w14:paraId="54B245E3" w14:textId="2F3C35E8" w:rsidR="008523DA" w:rsidRDefault="008523DA" w:rsidP="008523DA">
      <w:pPr>
        <w:keepNext/>
        <w:jc w:val="center"/>
      </w:pPr>
      <w:r w:rsidRPr="00324D5E">
        <w:rPr>
          <w:noProof/>
          <w:lang w:val="el-GR" w:eastAsia="el-GR"/>
        </w:rPr>
        <w:drawing>
          <wp:inline distT="0" distB="0" distL="0" distR="0" wp14:anchorId="7C7C9A4B" wp14:editId="53383B83">
            <wp:extent cx="5486400" cy="22987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86400" cy="2298700"/>
                    </a:xfrm>
                    <a:prstGeom prst="rect">
                      <a:avLst/>
                    </a:prstGeom>
                  </pic:spPr>
                </pic:pic>
              </a:graphicData>
            </a:graphic>
          </wp:inline>
        </w:drawing>
      </w:r>
    </w:p>
    <w:p w14:paraId="562FE87C" w14:textId="56863338" w:rsidR="008523DA" w:rsidRDefault="008523DA" w:rsidP="008523DA">
      <w:pPr>
        <w:pStyle w:val="Caption"/>
        <w:jc w:val="center"/>
      </w:pPr>
      <w:r>
        <w:t xml:space="preserve">Figure </w:t>
      </w:r>
      <w:proofErr w:type="gramStart"/>
      <w:r w:rsidR="0056479B">
        <w:t>37</w:t>
      </w:r>
      <w:r>
        <w:t xml:space="preserve"> End-to-End Architecture</w:t>
      </w:r>
      <w:proofErr w:type="gramEnd"/>
      <w:r>
        <w:t xml:space="preserve"> for Content Delivery over 5G</w:t>
      </w:r>
    </w:p>
    <w:p w14:paraId="06F6C0C8" w14:textId="77777777" w:rsidR="008523DA" w:rsidRDefault="008523DA" w:rsidP="008523DA">
      <w:pPr>
        <w:jc w:val="both"/>
      </w:pPr>
    </w:p>
    <w:p w14:paraId="434E6311" w14:textId="77777777" w:rsidR="008523DA" w:rsidRDefault="008523DA" w:rsidP="008523DA">
      <w:pPr>
        <w:jc w:val="both"/>
      </w:pPr>
      <w:r>
        <w:lastRenderedPageBreak/>
        <w:t>The design principles of the CN for multicast and broadcast are aligned with those of the 5GS. Although the architecture is discussed with the focus on mobile CN, the network design is applicable to a converged network as well. Additional principles related to multicast and broadcast capabilities from a CN architecture perspective are the following:</w:t>
      </w:r>
    </w:p>
    <w:p w14:paraId="313B55AC" w14:textId="77777777" w:rsidR="008523DA" w:rsidRDefault="008523DA" w:rsidP="008523DA">
      <w:pPr>
        <w:pStyle w:val="ListParagraph"/>
        <w:numPr>
          <w:ilvl w:val="0"/>
          <w:numId w:val="26"/>
        </w:numPr>
        <w:jc w:val="both"/>
      </w:pPr>
      <w:r>
        <w:t>Enabling multicast and broadcast capabilities should require a small footprint on top of the existing unicast architecture.</w:t>
      </w:r>
    </w:p>
    <w:p w14:paraId="4C5280CC" w14:textId="77777777" w:rsidR="008523DA" w:rsidRDefault="008523DA" w:rsidP="008523DA">
      <w:pPr>
        <w:pStyle w:val="ListParagraph"/>
        <w:numPr>
          <w:ilvl w:val="0"/>
          <w:numId w:val="26"/>
        </w:numPr>
        <w:jc w:val="both"/>
      </w:pPr>
      <w:r>
        <w:t>Wherever possible, treat multicast and broadcast as an internal optimization tool inside the network operator’s domain.</w:t>
      </w:r>
    </w:p>
    <w:p w14:paraId="1423FFBC" w14:textId="2884B1D8" w:rsidR="008523DA" w:rsidRDefault="008523DA" w:rsidP="008523DA">
      <w:pPr>
        <w:pStyle w:val="ListParagraph"/>
        <w:numPr>
          <w:ilvl w:val="0"/>
          <w:numId w:val="26"/>
        </w:numPr>
        <w:jc w:val="both"/>
      </w:pPr>
      <w:r>
        <w:t>Consider terrestrial broadcast as a service offered also to U</w:t>
      </w:r>
      <w:r w:rsidR="00B83B80">
        <w:t>e</w:t>
      </w:r>
      <w:r>
        <w:t>s without uplink capabilities that can be delivered as a self-containing service by subset of functions of multicast and broadcast architecture.</w:t>
      </w:r>
    </w:p>
    <w:p w14:paraId="441678CF" w14:textId="77777777" w:rsidR="008523DA" w:rsidRDefault="008523DA" w:rsidP="008523DA">
      <w:pPr>
        <w:pStyle w:val="ListParagraph"/>
        <w:numPr>
          <w:ilvl w:val="0"/>
          <w:numId w:val="26"/>
        </w:numPr>
        <w:jc w:val="both"/>
      </w:pPr>
      <w:r>
        <w:t>Simplify the system setup procedure to keep the system cost marginal. The design aims to develop an efficient system in terms of architecture/protocol simplicity and resource efficiency. Despite simplified procedures, the architecture also should allow flexible session management.</w:t>
      </w:r>
    </w:p>
    <w:p w14:paraId="2D2568CE" w14:textId="77777777" w:rsidR="008523DA" w:rsidRDefault="008523DA" w:rsidP="008523DA">
      <w:pPr>
        <w:pStyle w:val="ListParagraph"/>
        <w:numPr>
          <w:ilvl w:val="0"/>
          <w:numId w:val="26"/>
        </w:numPr>
        <w:jc w:val="both"/>
      </w:pPr>
      <w:r>
        <w:t>Focus on the protocols that allows efficient IP multicast.</w:t>
      </w:r>
    </w:p>
    <w:p w14:paraId="0F3264E1" w14:textId="77777777" w:rsidR="008523DA" w:rsidRDefault="008523DA" w:rsidP="008523DA">
      <w:pPr>
        <w:pStyle w:val="ListParagraph"/>
        <w:numPr>
          <w:ilvl w:val="0"/>
          <w:numId w:val="26"/>
        </w:numPr>
        <w:jc w:val="both"/>
      </w:pPr>
      <w:r>
        <w:t>Enable caching capabilities inside the network.</w:t>
      </w:r>
    </w:p>
    <w:p w14:paraId="1B54CE81" w14:textId="7567E061" w:rsidR="008523DA" w:rsidRDefault="008523DA" w:rsidP="008523DA">
      <w:r>
        <w:t xml:space="preserve">The System architecture enhanced for multicast and broadcast is illustrated in figure </w:t>
      </w:r>
      <w:r w:rsidR="0056479B">
        <w:t xml:space="preserve">38 </w:t>
      </w:r>
      <w:r>
        <w:t>below:</w:t>
      </w:r>
    </w:p>
    <w:p w14:paraId="1F82D846" w14:textId="0042A07F" w:rsidR="008523DA" w:rsidRDefault="008523DA" w:rsidP="008523DA">
      <w:pPr>
        <w:keepNext/>
        <w:jc w:val="center"/>
      </w:pPr>
      <w:r w:rsidRPr="00EF06B9">
        <w:rPr>
          <w:noProof/>
          <w:lang w:val="el-GR" w:eastAsia="el-GR"/>
        </w:rPr>
        <w:drawing>
          <wp:inline distT="0" distB="0" distL="0" distR="0" wp14:anchorId="2F4FEBA1" wp14:editId="280F4D91">
            <wp:extent cx="5486400" cy="28587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486400" cy="2858770"/>
                    </a:xfrm>
                    <a:prstGeom prst="rect">
                      <a:avLst/>
                    </a:prstGeom>
                  </pic:spPr>
                </pic:pic>
              </a:graphicData>
            </a:graphic>
          </wp:inline>
        </w:drawing>
      </w:r>
    </w:p>
    <w:p w14:paraId="79AFABC0" w14:textId="2D17DECD" w:rsidR="008523DA" w:rsidRDefault="008523DA" w:rsidP="008523DA">
      <w:pPr>
        <w:pStyle w:val="Caption"/>
        <w:jc w:val="center"/>
      </w:pPr>
      <w:r>
        <w:t xml:space="preserve">Figure </w:t>
      </w:r>
      <w:proofErr w:type="gramStart"/>
      <w:r w:rsidR="0056479B">
        <w:t>28</w:t>
      </w:r>
      <w:r>
        <w:t xml:space="preserve"> System Architecture</w:t>
      </w:r>
      <w:proofErr w:type="gramEnd"/>
      <w:r>
        <w:rPr>
          <w:noProof/>
        </w:rPr>
        <w:t xml:space="preserve"> for Multicast and Broadcast</w:t>
      </w:r>
    </w:p>
    <w:p w14:paraId="635CD909" w14:textId="68D8AE5A" w:rsidR="008523DA" w:rsidRDefault="008523DA" w:rsidP="008523DA">
      <w:pPr>
        <w:jc w:val="both"/>
      </w:pPr>
      <w:r>
        <w:t xml:space="preserve">The detailed description of the architectural elements is described in the “5G Architecture White Paper” </w:t>
      </w:r>
      <w:r w:rsidR="003E77A5">
        <w:t>[1</w:t>
      </w:r>
      <w:r>
        <w:t>4], Section 4.2.1.</w:t>
      </w:r>
    </w:p>
    <w:p w14:paraId="7BFF2ADF" w14:textId="77777777" w:rsidR="008523DA" w:rsidRDefault="008523DA" w:rsidP="008523DA">
      <w:pPr>
        <w:jc w:val="both"/>
      </w:pPr>
      <w:r>
        <w:t>Please note that the UE is decomposed to an application, a converged middleware, a 5G 3GPP modem and a non-3GPP modem.</w:t>
      </w:r>
    </w:p>
    <w:p w14:paraId="071CAFD7" w14:textId="77777777" w:rsidR="008523DA" w:rsidRDefault="008523DA" w:rsidP="008523DA">
      <w:pPr>
        <w:jc w:val="both"/>
      </w:pPr>
    </w:p>
    <w:p w14:paraId="72928446" w14:textId="77777777" w:rsidR="008523DA" w:rsidRDefault="008523DA" w:rsidP="008523DA">
      <w:pPr>
        <w:jc w:val="both"/>
      </w:pPr>
    </w:p>
    <w:p w14:paraId="79E961F8" w14:textId="77777777" w:rsidR="008523DA" w:rsidRDefault="008523DA" w:rsidP="008523DA">
      <w:pPr>
        <w:jc w:val="both"/>
      </w:pPr>
    </w:p>
    <w:p w14:paraId="096060B5" w14:textId="0B27F558" w:rsidR="008523DA" w:rsidRDefault="008523DA" w:rsidP="008523DA">
      <w:pPr>
        <w:pStyle w:val="Heading2"/>
        <w:numPr>
          <w:ilvl w:val="1"/>
          <w:numId w:val="53"/>
        </w:numPr>
      </w:pPr>
      <w:bookmarkStart w:id="99" w:name="_Toc71363140"/>
      <w:r>
        <w:lastRenderedPageBreak/>
        <w:t>Core Network KPIs Overview</w:t>
      </w:r>
      <w:bookmarkEnd w:id="99"/>
    </w:p>
    <w:p w14:paraId="516AABBC" w14:textId="77777777" w:rsidR="008523DA" w:rsidRDefault="008523DA" w:rsidP="008523DA">
      <w:pPr>
        <w:jc w:val="both"/>
      </w:pPr>
    </w:p>
    <w:p w14:paraId="044B3D0B" w14:textId="77777777" w:rsidR="008523DA" w:rsidRDefault="008523DA" w:rsidP="008523DA">
      <w:pPr>
        <w:jc w:val="both"/>
      </w:pPr>
      <w:r>
        <w:t>The network KPIs are defined in the matrix below:</w:t>
      </w:r>
    </w:p>
    <w:p w14:paraId="55717821" w14:textId="77777777" w:rsidR="008523DA" w:rsidRDefault="008523DA" w:rsidP="008523DA">
      <w:pPr>
        <w:pStyle w:val="Caption"/>
        <w:jc w:val="center"/>
      </w:pPr>
    </w:p>
    <w:p w14:paraId="7D1A7F79" w14:textId="7142F519" w:rsidR="008523DA" w:rsidRPr="005113CA" w:rsidRDefault="008523DA" w:rsidP="008523DA">
      <w:pPr>
        <w:pStyle w:val="Caption"/>
        <w:jc w:val="center"/>
        <w:rPr>
          <w:bCs/>
        </w:rPr>
      </w:pPr>
      <w:r w:rsidRPr="008D627B">
        <w:t xml:space="preserve">Table </w:t>
      </w:r>
      <w:r>
        <w:rPr>
          <w:noProof/>
        </w:rPr>
        <w:fldChar w:fldCharType="begin"/>
      </w:r>
      <w:r>
        <w:rPr>
          <w:noProof/>
        </w:rPr>
        <w:instrText xml:space="preserve"> SEQ Table \* ARABIC </w:instrText>
      </w:r>
      <w:r>
        <w:rPr>
          <w:noProof/>
        </w:rPr>
        <w:fldChar w:fldCharType="separate"/>
      </w:r>
      <w:r w:rsidR="0035127E">
        <w:rPr>
          <w:noProof/>
        </w:rPr>
        <w:t>35</w:t>
      </w:r>
      <w:r>
        <w:rPr>
          <w:noProof/>
        </w:rPr>
        <w:fldChar w:fldCharType="end"/>
      </w:r>
      <w:r w:rsidRPr="008D627B">
        <w:t xml:space="preserve"> Core KPIs in </w:t>
      </w:r>
      <w:r>
        <w:t>media &amp; entertainment vertical use case</w:t>
      </w:r>
    </w:p>
    <w:tbl>
      <w:tblPr>
        <w:tblStyle w:val="Style5GrowthComplextable"/>
        <w:tblW w:w="0" w:type="auto"/>
        <w:tblInd w:w="25" w:type="dxa"/>
        <w:tblLook w:val="04A0" w:firstRow="1" w:lastRow="0" w:firstColumn="1" w:lastColumn="0" w:noHBand="0" w:noVBand="1"/>
      </w:tblPr>
      <w:tblGrid>
        <w:gridCol w:w="1039"/>
        <w:gridCol w:w="1926"/>
        <w:gridCol w:w="4931"/>
        <w:gridCol w:w="1151"/>
      </w:tblGrid>
      <w:tr w:rsidR="008523DA" w:rsidRPr="00334DF7" w14:paraId="0B2B3AD8" w14:textId="77777777" w:rsidTr="005945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9" w:type="dxa"/>
          </w:tcPr>
          <w:p w14:paraId="7C993DF6" w14:textId="77777777" w:rsidR="008523DA" w:rsidRPr="00334DF7" w:rsidRDefault="008523DA" w:rsidP="00594535">
            <w:pPr>
              <w:spacing w:before="0" w:line="264" w:lineRule="auto"/>
              <w:rPr>
                <w:rFonts w:cs="Times New Roman"/>
              </w:rPr>
            </w:pPr>
            <w:r w:rsidRPr="00334DF7">
              <w:rPr>
                <w:rFonts w:cs="Times New Roman"/>
              </w:rPr>
              <w:t>CKPI Id</w:t>
            </w:r>
          </w:p>
        </w:tc>
        <w:tc>
          <w:tcPr>
            <w:tcW w:w="1926" w:type="dxa"/>
          </w:tcPr>
          <w:p w14:paraId="1DEB140F" w14:textId="77777777" w:rsidR="008523DA" w:rsidRPr="00334DF7" w:rsidRDefault="008523DA" w:rsidP="00594535">
            <w:pPr>
              <w:spacing w:before="0" w:line="264" w:lineRule="auto"/>
              <w:cnfStyle w:val="100000000000" w:firstRow="1" w:lastRow="0" w:firstColumn="0" w:lastColumn="0" w:oddVBand="0" w:evenVBand="0" w:oddHBand="0" w:evenHBand="0" w:firstRowFirstColumn="0" w:firstRowLastColumn="0" w:lastRowFirstColumn="0" w:lastRowLastColumn="0"/>
              <w:rPr>
                <w:rFonts w:cs="Times New Roman"/>
              </w:rPr>
            </w:pPr>
            <w:r w:rsidRPr="00334DF7">
              <w:rPr>
                <w:rFonts w:cs="Times New Roman"/>
              </w:rPr>
              <w:t>CKPI Name</w:t>
            </w:r>
          </w:p>
        </w:tc>
        <w:tc>
          <w:tcPr>
            <w:tcW w:w="4931" w:type="dxa"/>
          </w:tcPr>
          <w:p w14:paraId="5E6D4981" w14:textId="77777777" w:rsidR="008523DA" w:rsidRPr="00334DF7" w:rsidRDefault="008523DA" w:rsidP="00594535">
            <w:pPr>
              <w:spacing w:before="0" w:line="264" w:lineRule="auto"/>
              <w:cnfStyle w:val="100000000000" w:firstRow="1" w:lastRow="0" w:firstColumn="0" w:lastColumn="0" w:oddVBand="0" w:evenVBand="0" w:oddHBand="0" w:evenHBand="0" w:firstRowFirstColumn="0" w:firstRowLastColumn="0" w:lastRowFirstColumn="0" w:lastRowLastColumn="0"/>
              <w:rPr>
                <w:rFonts w:cs="Times New Roman"/>
              </w:rPr>
            </w:pPr>
            <w:r w:rsidRPr="00334DF7">
              <w:rPr>
                <w:rFonts w:cs="Times New Roman"/>
              </w:rPr>
              <w:t>CKPI Description</w:t>
            </w:r>
          </w:p>
        </w:tc>
        <w:tc>
          <w:tcPr>
            <w:tcW w:w="1151" w:type="dxa"/>
          </w:tcPr>
          <w:p w14:paraId="21A9D3B3" w14:textId="77777777" w:rsidR="008523DA" w:rsidRPr="00334DF7" w:rsidRDefault="008523DA" w:rsidP="00594535">
            <w:pPr>
              <w:spacing w:before="0" w:line="264" w:lineRule="auto"/>
              <w:cnfStyle w:val="100000000000" w:firstRow="1" w:lastRow="0" w:firstColumn="0" w:lastColumn="0" w:oddVBand="0" w:evenVBand="0" w:oddHBand="0" w:evenHBand="0" w:firstRowFirstColumn="0" w:firstRowLastColumn="0" w:lastRowFirstColumn="0" w:lastRowLastColumn="0"/>
              <w:rPr>
                <w:rFonts w:cs="Times New Roman"/>
              </w:rPr>
            </w:pPr>
            <w:r w:rsidRPr="00334DF7">
              <w:rPr>
                <w:rFonts w:cs="Times New Roman"/>
              </w:rPr>
              <w:t>Units</w:t>
            </w:r>
          </w:p>
        </w:tc>
      </w:tr>
      <w:tr w:rsidR="008523DA" w:rsidRPr="00334DF7" w14:paraId="6F8856C6" w14:textId="77777777" w:rsidTr="00594535">
        <w:tc>
          <w:tcPr>
            <w:cnfStyle w:val="001000000000" w:firstRow="0" w:lastRow="0" w:firstColumn="1" w:lastColumn="0" w:oddVBand="0" w:evenVBand="0" w:oddHBand="0" w:evenHBand="0" w:firstRowFirstColumn="0" w:firstRowLastColumn="0" w:lastRowFirstColumn="0" w:lastRowLastColumn="0"/>
            <w:tcW w:w="1039" w:type="dxa"/>
          </w:tcPr>
          <w:p w14:paraId="147D2885" w14:textId="77777777" w:rsidR="008523DA" w:rsidRPr="00334DF7" w:rsidRDefault="008523DA" w:rsidP="00594535">
            <w:pPr>
              <w:spacing w:before="0" w:line="264" w:lineRule="auto"/>
              <w:rPr>
                <w:rFonts w:ascii="Segoe UI" w:hAnsi="Segoe UI" w:cs="Times New Roman"/>
              </w:rPr>
            </w:pPr>
            <w:r w:rsidRPr="00334DF7">
              <w:rPr>
                <w:rFonts w:ascii="Segoe UI" w:hAnsi="Segoe UI" w:cs="Times New Roman"/>
              </w:rPr>
              <w:t>CKPI-1</w:t>
            </w:r>
          </w:p>
        </w:tc>
        <w:tc>
          <w:tcPr>
            <w:tcW w:w="1926" w:type="dxa"/>
          </w:tcPr>
          <w:p w14:paraId="208824B3"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End-to-end Latency</w:t>
            </w:r>
          </w:p>
        </w:tc>
        <w:tc>
          <w:tcPr>
            <w:tcW w:w="4931" w:type="dxa"/>
          </w:tcPr>
          <w:p w14:paraId="21F4AB37"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Aggregation of one-way time delays measured between specific components of the logical architecture of the use case.</w:t>
            </w:r>
          </w:p>
        </w:tc>
        <w:tc>
          <w:tcPr>
            <w:tcW w:w="1151" w:type="dxa"/>
          </w:tcPr>
          <w:p w14:paraId="42591BB2" w14:textId="0464B3E3" w:rsidR="008523DA" w:rsidRPr="00334DF7" w:rsidRDefault="00B83B80"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M</w:t>
            </w:r>
            <w:r w:rsidR="008523DA" w:rsidRPr="00334DF7">
              <w:rPr>
                <w:rFonts w:ascii="Segoe UI" w:hAnsi="Segoe UI" w:cs="Times New Roman"/>
              </w:rPr>
              <w:t>s</w:t>
            </w:r>
          </w:p>
        </w:tc>
      </w:tr>
      <w:tr w:rsidR="008523DA" w:rsidRPr="00334DF7" w14:paraId="6E229B0A" w14:textId="77777777" w:rsidTr="00594535">
        <w:tc>
          <w:tcPr>
            <w:cnfStyle w:val="001000000000" w:firstRow="0" w:lastRow="0" w:firstColumn="1" w:lastColumn="0" w:oddVBand="0" w:evenVBand="0" w:oddHBand="0" w:evenHBand="0" w:firstRowFirstColumn="0" w:firstRowLastColumn="0" w:lastRowFirstColumn="0" w:lastRowLastColumn="0"/>
            <w:tcW w:w="1039" w:type="dxa"/>
          </w:tcPr>
          <w:p w14:paraId="5C75E556" w14:textId="77777777" w:rsidR="008523DA" w:rsidRPr="00334DF7" w:rsidRDefault="008523DA" w:rsidP="00594535">
            <w:pPr>
              <w:spacing w:before="0" w:line="264" w:lineRule="auto"/>
              <w:rPr>
                <w:rFonts w:ascii="Segoe UI" w:hAnsi="Segoe UI" w:cs="Times New Roman"/>
              </w:rPr>
            </w:pPr>
            <w:r w:rsidRPr="00334DF7">
              <w:rPr>
                <w:rFonts w:ascii="Segoe UI" w:hAnsi="Segoe UI" w:cs="Times New Roman"/>
              </w:rPr>
              <w:t>CKPI-2</w:t>
            </w:r>
          </w:p>
        </w:tc>
        <w:tc>
          <w:tcPr>
            <w:tcW w:w="1926" w:type="dxa"/>
          </w:tcPr>
          <w:p w14:paraId="31EBF460"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Packet Loss</w:t>
            </w:r>
          </w:p>
        </w:tc>
        <w:tc>
          <w:tcPr>
            <w:tcW w:w="4931" w:type="dxa"/>
          </w:tcPr>
          <w:p w14:paraId="440AE270"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 xml:space="preserve">The number of packets that fail to reach their destination, measured in specific interfaces of the use case logical architecture. </w:t>
            </w:r>
          </w:p>
        </w:tc>
        <w:tc>
          <w:tcPr>
            <w:tcW w:w="1151" w:type="dxa"/>
          </w:tcPr>
          <w:p w14:paraId="709DBB2D"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w:t>
            </w:r>
          </w:p>
        </w:tc>
      </w:tr>
      <w:tr w:rsidR="008523DA" w:rsidRPr="00334DF7" w14:paraId="6614FC3B" w14:textId="77777777" w:rsidTr="00594535">
        <w:tc>
          <w:tcPr>
            <w:cnfStyle w:val="001000000000" w:firstRow="0" w:lastRow="0" w:firstColumn="1" w:lastColumn="0" w:oddVBand="0" w:evenVBand="0" w:oddHBand="0" w:evenHBand="0" w:firstRowFirstColumn="0" w:firstRowLastColumn="0" w:lastRowFirstColumn="0" w:lastRowLastColumn="0"/>
            <w:tcW w:w="1039" w:type="dxa"/>
          </w:tcPr>
          <w:p w14:paraId="40A2CBD7" w14:textId="77777777" w:rsidR="008523DA" w:rsidRPr="00334DF7" w:rsidRDefault="008523DA" w:rsidP="00594535">
            <w:pPr>
              <w:spacing w:before="0" w:line="264" w:lineRule="auto"/>
              <w:rPr>
                <w:rFonts w:ascii="Segoe UI" w:hAnsi="Segoe UI" w:cs="Times New Roman"/>
              </w:rPr>
            </w:pPr>
            <w:r w:rsidRPr="00334DF7">
              <w:rPr>
                <w:rFonts w:ascii="Segoe UI" w:hAnsi="Segoe UI" w:cs="Times New Roman"/>
              </w:rPr>
              <w:t>CKPI-3</w:t>
            </w:r>
          </w:p>
        </w:tc>
        <w:tc>
          <w:tcPr>
            <w:tcW w:w="1926" w:type="dxa"/>
          </w:tcPr>
          <w:p w14:paraId="4072BEAA"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Guaranteed Data Rate</w:t>
            </w:r>
          </w:p>
          <w:p w14:paraId="0D094525"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p>
        </w:tc>
        <w:tc>
          <w:tcPr>
            <w:tcW w:w="4931" w:type="dxa"/>
          </w:tcPr>
          <w:p w14:paraId="37AE5790"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 xml:space="preserve">The data rate is the number of bits per unit of time sent over a specific interface of the use case logical architecture. The guaranteed data rate is the minimum expected data ratefor the overall use case to function correctly. </w:t>
            </w:r>
          </w:p>
        </w:tc>
        <w:tc>
          <w:tcPr>
            <w:tcW w:w="1151" w:type="dxa"/>
          </w:tcPr>
          <w:p w14:paraId="3661EEDA"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Mbits/s</w:t>
            </w:r>
          </w:p>
        </w:tc>
      </w:tr>
      <w:tr w:rsidR="008523DA" w:rsidRPr="00334DF7" w14:paraId="36A526D7" w14:textId="77777777" w:rsidTr="00594535">
        <w:tc>
          <w:tcPr>
            <w:cnfStyle w:val="001000000000" w:firstRow="0" w:lastRow="0" w:firstColumn="1" w:lastColumn="0" w:oddVBand="0" w:evenVBand="0" w:oddHBand="0" w:evenHBand="0" w:firstRowFirstColumn="0" w:firstRowLastColumn="0" w:lastRowFirstColumn="0" w:lastRowLastColumn="0"/>
            <w:tcW w:w="1039" w:type="dxa"/>
          </w:tcPr>
          <w:p w14:paraId="4E1D57DF" w14:textId="77777777" w:rsidR="008523DA" w:rsidRPr="00334DF7" w:rsidRDefault="008523DA" w:rsidP="00594535">
            <w:pPr>
              <w:spacing w:before="0" w:line="264" w:lineRule="auto"/>
              <w:rPr>
                <w:rFonts w:ascii="Segoe UI" w:hAnsi="Segoe UI" w:cs="Times New Roman"/>
              </w:rPr>
            </w:pPr>
            <w:r w:rsidRPr="00334DF7">
              <w:rPr>
                <w:rFonts w:ascii="Segoe UI" w:hAnsi="Segoe UI" w:cs="Times New Roman"/>
              </w:rPr>
              <w:t>CKPI-4</w:t>
            </w:r>
          </w:p>
        </w:tc>
        <w:tc>
          <w:tcPr>
            <w:tcW w:w="1926" w:type="dxa"/>
          </w:tcPr>
          <w:p w14:paraId="56C0EA31"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Coverage</w:t>
            </w:r>
          </w:p>
        </w:tc>
        <w:tc>
          <w:tcPr>
            <w:tcW w:w="4931" w:type="dxa"/>
          </w:tcPr>
          <w:p w14:paraId="41E52E05"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 xml:space="preserve">Radio access coverage area on the pilot premises. </w:t>
            </w:r>
          </w:p>
        </w:tc>
        <w:tc>
          <w:tcPr>
            <w:tcW w:w="1151" w:type="dxa"/>
          </w:tcPr>
          <w:p w14:paraId="102355F4" w14:textId="42995493" w:rsidR="008523DA" w:rsidRPr="00334DF7" w:rsidRDefault="00B83B80"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M</w:t>
            </w:r>
            <w:r w:rsidR="008523DA" w:rsidRPr="00334DF7">
              <w:rPr>
                <w:rFonts w:ascii="Segoe UI" w:hAnsi="Segoe UI" w:cs="Segoe UI"/>
              </w:rPr>
              <w:t>²</w:t>
            </w:r>
          </w:p>
        </w:tc>
      </w:tr>
      <w:tr w:rsidR="008523DA" w:rsidRPr="00334DF7" w:rsidDel="009A239B" w14:paraId="15155CA1" w14:textId="77777777" w:rsidTr="00594535">
        <w:tc>
          <w:tcPr>
            <w:cnfStyle w:val="001000000000" w:firstRow="0" w:lastRow="0" w:firstColumn="1" w:lastColumn="0" w:oddVBand="0" w:evenVBand="0" w:oddHBand="0" w:evenHBand="0" w:firstRowFirstColumn="0" w:firstRowLastColumn="0" w:lastRowFirstColumn="0" w:lastRowLastColumn="0"/>
            <w:tcW w:w="1039" w:type="dxa"/>
          </w:tcPr>
          <w:p w14:paraId="78CFDE98" w14:textId="77777777" w:rsidR="008523DA" w:rsidRPr="00334DF7" w:rsidRDefault="008523DA" w:rsidP="00594535">
            <w:pPr>
              <w:spacing w:before="0" w:line="264" w:lineRule="auto"/>
              <w:rPr>
                <w:rFonts w:ascii="Segoe UI" w:hAnsi="Segoe UI" w:cs="Times New Roman"/>
              </w:rPr>
            </w:pPr>
            <w:r w:rsidRPr="00334DF7">
              <w:rPr>
                <w:rFonts w:ascii="Segoe UI" w:hAnsi="Segoe UI" w:cs="Times New Roman"/>
              </w:rPr>
              <w:t>CKPI-5</w:t>
            </w:r>
          </w:p>
        </w:tc>
        <w:tc>
          <w:tcPr>
            <w:tcW w:w="1926" w:type="dxa"/>
          </w:tcPr>
          <w:p w14:paraId="599B5AEA"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Availability</w:t>
            </w:r>
          </w:p>
        </w:tc>
        <w:tc>
          <w:tcPr>
            <w:tcW w:w="4931" w:type="dxa"/>
          </w:tcPr>
          <w:p w14:paraId="37FB99DA"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Percentage of time</w:t>
            </w:r>
            <w:r>
              <w:rPr>
                <w:rFonts w:ascii="Segoe UI" w:hAnsi="Segoe UI" w:cs="Times New Roman"/>
              </w:rPr>
              <w:t xml:space="preserve"> </w:t>
            </w:r>
            <w:r w:rsidRPr="00334DF7">
              <w:rPr>
                <w:rFonts w:ascii="Segoe UI" w:hAnsi="Segoe UI" w:cs="Times New Roman"/>
              </w:rPr>
              <w:t xml:space="preserve">during which </w:t>
            </w:r>
            <w:r>
              <w:rPr>
                <w:rFonts w:ascii="Segoe UI" w:hAnsi="Segoe UI" w:cs="Times New Roman"/>
              </w:rPr>
              <w:t>and locations</w:t>
            </w:r>
            <w:r w:rsidRPr="00334DF7">
              <w:rPr>
                <w:rFonts w:ascii="Segoe UI" w:hAnsi="Segoe UI" w:cs="Times New Roman"/>
              </w:rPr>
              <w:t xml:space="preserve"> </w:t>
            </w:r>
            <w:r>
              <w:rPr>
                <w:rFonts w:ascii="Segoe UI" w:hAnsi="Segoe UI" w:cs="Times New Roman"/>
              </w:rPr>
              <w:t xml:space="preserve">in which </w:t>
            </w:r>
            <w:r w:rsidRPr="00334DF7">
              <w:rPr>
                <w:rFonts w:ascii="Segoe UI" w:hAnsi="Segoe UI" w:cs="Times New Roman"/>
              </w:rPr>
              <w:t>a specific component of the use case (application, server, network function, etc.) is responding to the requests received with the expected QoS requirements. That is, it is the ratio between the up-time of a specific component over the total time the component has been deployed.</w:t>
            </w:r>
            <w:r w:rsidRPr="00334DF7" w:rsidDel="009A239B">
              <w:rPr>
                <w:rFonts w:ascii="Segoe UI" w:hAnsi="Segoe UI" w:cs="Times New Roman"/>
              </w:rPr>
              <w:t xml:space="preserve"> </w:t>
            </w:r>
          </w:p>
        </w:tc>
        <w:tc>
          <w:tcPr>
            <w:tcW w:w="1151" w:type="dxa"/>
          </w:tcPr>
          <w:p w14:paraId="4A4A07AD" w14:textId="77777777" w:rsidR="008523DA" w:rsidRPr="00334DF7" w:rsidDel="009A239B"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w:t>
            </w:r>
            <w:r>
              <w:rPr>
                <w:rFonts w:ascii="Segoe UI" w:hAnsi="Segoe UI" w:cs="Times New Roman"/>
              </w:rPr>
              <w:t xml:space="preserve"> of time</w:t>
            </w:r>
          </w:p>
        </w:tc>
      </w:tr>
      <w:tr w:rsidR="008523DA" w:rsidRPr="00334DF7" w14:paraId="784E672C" w14:textId="77777777" w:rsidTr="00594535">
        <w:tc>
          <w:tcPr>
            <w:cnfStyle w:val="001000000000" w:firstRow="0" w:lastRow="0" w:firstColumn="1" w:lastColumn="0" w:oddVBand="0" w:evenVBand="0" w:oddHBand="0" w:evenHBand="0" w:firstRowFirstColumn="0" w:firstRowLastColumn="0" w:lastRowFirstColumn="0" w:lastRowLastColumn="0"/>
            <w:tcW w:w="1039" w:type="dxa"/>
          </w:tcPr>
          <w:p w14:paraId="6F8F4BBA" w14:textId="77777777" w:rsidR="008523DA" w:rsidRPr="00334DF7" w:rsidRDefault="008523DA" w:rsidP="00594535">
            <w:pPr>
              <w:spacing w:before="0" w:line="264" w:lineRule="auto"/>
              <w:rPr>
                <w:rFonts w:ascii="Segoe UI" w:hAnsi="Segoe UI" w:cs="Times New Roman"/>
              </w:rPr>
            </w:pPr>
            <w:r w:rsidRPr="007B4A36">
              <w:rPr>
                <w:rFonts w:ascii="Segoe UI" w:hAnsi="Segoe UI" w:cs="Times New Roman"/>
              </w:rPr>
              <w:t>CKPI-6</w:t>
            </w:r>
          </w:p>
        </w:tc>
        <w:tc>
          <w:tcPr>
            <w:tcW w:w="1926" w:type="dxa"/>
          </w:tcPr>
          <w:p w14:paraId="67590419"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7B4A36">
              <w:rPr>
                <w:rFonts w:ascii="Segoe UI" w:hAnsi="Segoe UI" w:cs="Times New Roman"/>
              </w:rPr>
              <w:t>Slice Creation Time</w:t>
            </w:r>
          </w:p>
        </w:tc>
        <w:tc>
          <w:tcPr>
            <w:tcW w:w="4931" w:type="dxa"/>
          </w:tcPr>
          <w:p w14:paraId="5CFF11B7"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7B4A36">
              <w:rPr>
                <w:rFonts w:ascii="Segoe UI" w:hAnsi="Segoe UI" w:cs="Times New Roman"/>
              </w:rPr>
              <w:t>Time elapsed since the creation of a slice is triggered until the slice is fully operational.</w:t>
            </w:r>
          </w:p>
        </w:tc>
        <w:tc>
          <w:tcPr>
            <w:tcW w:w="1151" w:type="dxa"/>
          </w:tcPr>
          <w:p w14:paraId="40578321" w14:textId="5026CF52" w:rsidR="008523DA" w:rsidRPr="00334DF7" w:rsidRDefault="00B83B80"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7B4A36">
              <w:rPr>
                <w:rFonts w:ascii="Segoe UI" w:hAnsi="Segoe UI" w:cs="Times New Roman"/>
              </w:rPr>
              <w:t>M</w:t>
            </w:r>
            <w:r w:rsidR="008523DA" w:rsidRPr="007B4A36">
              <w:rPr>
                <w:rFonts w:ascii="Segoe UI" w:hAnsi="Segoe UI" w:cs="Times New Roman"/>
              </w:rPr>
              <w:t>s</w:t>
            </w:r>
          </w:p>
        </w:tc>
      </w:tr>
      <w:tr w:rsidR="008523DA" w:rsidRPr="00334DF7" w14:paraId="240AB5BD" w14:textId="77777777" w:rsidTr="00594535">
        <w:tc>
          <w:tcPr>
            <w:cnfStyle w:val="001000000000" w:firstRow="0" w:lastRow="0" w:firstColumn="1" w:lastColumn="0" w:oddVBand="0" w:evenVBand="0" w:oddHBand="0" w:evenHBand="0" w:firstRowFirstColumn="0" w:firstRowLastColumn="0" w:lastRowFirstColumn="0" w:lastRowLastColumn="0"/>
            <w:tcW w:w="1039" w:type="dxa"/>
          </w:tcPr>
          <w:p w14:paraId="72D8E92F" w14:textId="77777777" w:rsidR="008523DA" w:rsidRPr="00334DF7" w:rsidRDefault="008523DA" w:rsidP="00594535">
            <w:pPr>
              <w:spacing w:before="0" w:line="264" w:lineRule="auto"/>
              <w:rPr>
                <w:rFonts w:ascii="Segoe UI" w:hAnsi="Segoe UI" w:cs="Times New Roman"/>
              </w:rPr>
            </w:pPr>
            <w:r w:rsidRPr="00334DF7">
              <w:rPr>
                <w:rFonts w:ascii="Segoe UI" w:hAnsi="Segoe UI" w:cs="Times New Roman"/>
              </w:rPr>
              <w:t>CKPI-7</w:t>
            </w:r>
          </w:p>
        </w:tc>
        <w:tc>
          <w:tcPr>
            <w:tcW w:w="1926" w:type="dxa"/>
          </w:tcPr>
          <w:p w14:paraId="0676A6FD"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Connection Density</w:t>
            </w:r>
          </w:p>
        </w:tc>
        <w:tc>
          <w:tcPr>
            <w:tcW w:w="4931" w:type="dxa"/>
          </w:tcPr>
          <w:p w14:paraId="10F0F594"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The number of users/devices that can be connected simultaneously</w:t>
            </w:r>
            <w:r w:rsidRPr="00334DF7" w:rsidDel="005A5C84">
              <w:rPr>
                <w:rFonts w:ascii="Segoe UI" w:hAnsi="Segoe UI" w:cs="Times New Roman"/>
              </w:rPr>
              <w:t xml:space="preserve"> </w:t>
            </w:r>
            <w:r w:rsidRPr="00334DF7">
              <w:rPr>
                <w:rFonts w:ascii="Segoe UI" w:hAnsi="Segoe UI" w:cs="Times New Roman"/>
              </w:rPr>
              <w:t>to the use case network infrastructure without degrading the performance of the users/devices that are already connected.</w:t>
            </w:r>
          </w:p>
        </w:tc>
        <w:tc>
          <w:tcPr>
            <w:tcW w:w="1151" w:type="dxa"/>
          </w:tcPr>
          <w:p w14:paraId="0709F50D"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1/m</w:t>
            </w:r>
            <w:r w:rsidRPr="00334DF7">
              <w:rPr>
                <w:rFonts w:ascii="Segoe UI" w:hAnsi="Segoe UI" w:cs="Segoe UI"/>
              </w:rPr>
              <w:t>²</w:t>
            </w:r>
          </w:p>
        </w:tc>
      </w:tr>
      <w:tr w:rsidR="008523DA" w:rsidRPr="00334DF7" w14:paraId="032AE713" w14:textId="77777777" w:rsidTr="00594535">
        <w:tc>
          <w:tcPr>
            <w:cnfStyle w:val="001000000000" w:firstRow="0" w:lastRow="0" w:firstColumn="1" w:lastColumn="0" w:oddVBand="0" w:evenVBand="0" w:oddHBand="0" w:evenHBand="0" w:firstRowFirstColumn="0" w:firstRowLastColumn="0" w:lastRowFirstColumn="0" w:lastRowLastColumn="0"/>
            <w:tcW w:w="1039" w:type="dxa"/>
          </w:tcPr>
          <w:p w14:paraId="49EAC81C" w14:textId="77777777" w:rsidR="008523DA" w:rsidRPr="00334DF7" w:rsidRDefault="008523DA" w:rsidP="00594535">
            <w:pPr>
              <w:spacing w:before="0" w:line="264" w:lineRule="auto"/>
              <w:rPr>
                <w:rFonts w:ascii="Segoe UI" w:hAnsi="Segoe UI" w:cs="Times New Roman"/>
              </w:rPr>
            </w:pPr>
            <w:r w:rsidRPr="00334DF7">
              <w:rPr>
                <w:rFonts w:ascii="Segoe UI" w:hAnsi="Segoe UI" w:cs="Times New Roman"/>
              </w:rPr>
              <w:t>CKPI-8</w:t>
            </w:r>
          </w:p>
        </w:tc>
        <w:tc>
          <w:tcPr>
            <w:tcW w:w="1926" w:type="dxa"/>
          </w:tcPr>
          <w:p w14:paraId="4F0BB9B4"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Data Volume</w:t>
            </w:r>
          </w:p>
        </w:tc>
        <w:tc>
          <w:tcPr>
            <w:tcW w:w="4931" w:type="dxa"/>
          </w:tcPr>
          <w:p w14:paraId="0FE01EF0"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The total quantity of information transferred over a given interface during specific use case operations, measured in bits.</w:t>
            </w:r>
          </w:p>
        </w:tc>
        <w:tc>
          <w:tcPr>
            <w:tcW w:w="1151" w:type="dxa"/>
          </w:tcPr>
          <w:p w14:paraId="240F89EC"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Gbits</w:t>
            </w:r>
          </w:p>
        </w:tc>
      </w:tr>
      <w:tr w:rsidR="008523DA" w:rsidRPr="00334DF7" w14:paraId="7059B760" w14:textId="77777777" w:rsidTr="00594535">
        <w:tc>
          <w:tcPr>
            <w:cnfStyle w:val="001000000000" w:firstRow="0" w:lastRow="0" w:firstColumn="1" w:lastColumn="0" w:oddVBand="0" w:evenVBand="0" w:oddHBand="0" w:evenHBand="0" w:firstRowFirstColumn="0" w:firstRowLastColumn="0" w:lastRowFirstColumn="0" w:lastRowLastColumn="0"/>
            <w:tcW w:w="1039" w:type="dxa"/>
          </w:tcPr>
          <w:p w14:paraId="1FEF6A31" w14:textId="77777777" w:rsidR="008523DA" w:rsidRPr="00334DF7" w:rsidRDefault="008523DA" w:rsidP="00594535">
            <w:pPr>
              <w:spacing w:before="0" w:line="264" w:lineRule="auto"/>
              <w:rPr>
                <w:rFonts w:ascii="Segoe UI" w:hAnsi="Segoe UI" w:cs="Times New Roman"/>
              </w:rPr>
            </w:pPr>
            <w:r w:rsidRPr="00334DF7">
              <w:rPr>
                <w:rFonts w:ascii="Segoe UI" w:hAnsi="Segoe UI" w:cs="Times New Roman"/>
              </w:rPr>
              <w:t>CKPI-9</w:t>
            </w:r>
          </w:p>
        </w:tc>
        <w:tc>
          <w:tcPr>
            <w:tcW w:w="1926" w:type="dxa"/>
          </w:tcPr>
          <w:p w14:paraId="3EC9ACAD"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Jitter</w:t>
            </w:r>
          </w:p>
        </w:tc>
        <w:tc>
          <w:tcPr>
            <w:tcW w:w="4931" w:type="dxa"/>
          </w:tcPr>
          <w:p w14:paraId="59F22F47"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Variation of the end-to-end latency forthe communications between specific components of the use case. This core KPI is useful to correlate QoE KPIs for the different video visualizations performed in the use cases.</w:t>
            </w:r>
          </w:p>
        </w:tc>
        <w:tc>
          <w:tcPr>
            <w:tcW w:w="1151" w:type="dxa"/>
          </w:tcPr>
          <w:p w14:paraId="3B0CAD1B" w14:textId="35C404A7" w:rsidR="008523DA" w:rsidRPr="00334DF7" w:rsidRDefault="00B83B80"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334DF7">
              <w:rPr>
                <w:rFonts w:ascii="Segoe UI" w:hAnsi="Segoe UI" w:cs="Times New Roman"/>
              </w:rPr>
              <w:t>M</w:t>
            </w:r>
            <w:r w:rsidR="008523DA" w:rsidRPr="00334DF7">
              <w:rPr>
                <w:rFonts w:ascii="Segoe UI" w:hAnsi="Segoe UI" w:cs="Times New Roman"/>
              </w:rPr>
              <w:t>s</w:t>
            </w:r>
          </w:p>
        </w:tc>
      </w:tr>
      <w:tr w:rsidR="008523DA" w:rsidRPr="002D4CFE" w14:paraId="17D45E6E" w14:textId="77777777" w:rsidTr="00594535">
        <w:tc>
          <w:tcPr>
            <w:cnfStyle w:val="001000000000" w:firstRow="0" w:lastRow="0" w:firstColumn="1" w:lastColumn="0" w:oddVBand="0" w:evenVBand="0" w:oddHBand="0" w:evenHBand="0" w:firstRowFirstColumn="0" w:firstRowLastColumn="0" w:lastRowFirstColumn="0" w:lastRowLastColumn="0"/>
            <w:tcW w:w="1039" w:type="dxa"/>
          </w:tcPr>
          <w:p w14:paraId="3CDCE486" w14:textId="77777777" w:rsidR="008523DA" w:rsidRPr="00334DF7" w:rsidRDefault="008523DA" w:rsidP="00594535">
            <w:pPr>
              <w:spacing w:before="0" w:line="264" w:lineRule="auto"/>
              <w:rPr>
                <w:rFonts w:ascii="Segoe UI" w:hAnsi="Segoe UI" w:cs="Times New Roman"/>
              </w:rPr>
            </w:pPr>
            <w:r w:rsidRPr="002D4CFE">
              <w:rPr>
                <w:rFonts w:ascii="Segoe UI" w:hAnsi="Segoe UI" w:cs="Times New Roman"/>
              </w:rPr>
              <w:t>CKPI-12</w:t>
            </w:r>
          </w:p>
        </w:tc>
        <w:tc>
          <w:tcPr>
            <w:tcW w:w="1926" w:type="dxa"/>
          </w:tcPr>
          <w:p w14:paraId="0137ABE5" w14:textId="77777777" w:rsidR="008523DA" w:rsidRPr="00334DF7"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2D4CFE">
              <w:rPr>
                <w:rFonts w:ascii="Segoe UI" w:hAnsi="Segoe UI" w:cs="Times New Roman"/>
              </w:rPr>
              <w:t>Area Network Capacity</w:t>
            </w:r>
          </w:p>
        </w:tc>
        <w:tc>
          <w:tcPr>
            <w:tcW w:w="4931" w:type="dxa"/>
          </w:tcPr>
          <w:p w14:paraId="4FCA210B" w14:textId="77777777" w:rsidR="008523DA" w:rsidRPr="002D4CFE" w:rsidRDefault="008523DA" w:rsidP="00594535">
            <w:pPr>
              <w:spacing w:before="0" w:after="0"/>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2D4CFE">
              <w:rPr>
                <w:rFonts w:ascii="Segoe UI" w:hAnsi="Segoe UI" w:cs="Times New Roman"/>
              </w:rPr>
              <w:t>Total network capacity that is provided over a specifically defined geographic area.</w:t>
            </w:r>
          </w:p>
        </w:tc>
        <w:tc>
          <w:tcPr>
            <w:tcW w:w="1151" w:type="dxa"/>
          </w:tcPr>
          <w:p w14:paraId="18628D53" w14:textId="77777777" w:rsidR="008523DA" w:rsidRPr="002D4CFE"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2D4CFE">
              <w:rPr>
                <w:rFonts w:ascii="Segoe UI" w:hAnsi="Segoe UI" w:cs="Times New Roman"/>
              </w:rPr>
              <w:t>Gbps</w:t>
            </w:r>
          </w:p>
        </w:tc>
      </w:tr>
      <w:tr w:rsidR="008523DA" w:rsidRPr="002D4CFE" w14:paraId="010037D0" w14:textId="77777777" w:rsidTr="00594535">
        <w:tc>
          <w:tcPr>
            <w:cnfStyle w:val="001000000000" w:firstRow="0" w:lastRow="0" w:firstColumn="1" w:lastColumn="0" w:oddVBand="0" w:evenVBand="0" w:oddHBand="0" w:evenHBand="0" w:firstRowFirstColumn="0" w:firstRowLastColumn="0" w:lastRowFirstColumn="0" w:lastRowLastColumn="0"/>
            <w:tcW w:w="1039" w:type="dxa"/>
          </w:tcPr>
          <w:p w14:paraId="49375B0E" w14:textId="77777777" w:rsidR="008523DA" w:rsidRPr="002D4CFE" w:rsidRDefault="008523DA" w:rsidP="00594535">
            <w:pPr>
              <w:spacing w:before="0" w:line="264" w:lineRule="auto"/>
              <w:rPr>
                <w:rFonts w:ascii="Segoe UI" w:hAnsi="Segoe UI" w:cs="Times New Roman"/>
              </w:rPr>
            </w:pPr>
            <w:r w:rsidRPr="002D4CFE">
              <w:rPr>
                <w:rFonts w:ascii="Segoe UI" w:hAnsi="Segoe UI" w:cs="Times New Roman"/>
              </w:rPr>
              <w:lastRenderedPageBreak/>
              <w:t>CKPI-13</w:t>
            </w:r>
          </w:p>
        </w:tc>
        <w:tc>
          <w:tcPr>
            <w:tcW w:w="1926" w:type="dxa"/>
          </w:tcPr>
          <w:p w14:paraId="6BAD11A8" w14:textId="77777777" w:rsidR="008523DA" w:rsidRPr="002D4CFE"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2D4CFE">
              <w:rPr>
                <w:rFonts w:ascii="Segoe UI" w:hAnsi="Segoe UI" w:cs="Times New Roman"/>
              </w:rPr>
              <w:t>Mobility / Speed</w:t>
            </w:r>
          </w:p>
        </w:tc>
        <w:tc>
          <w:tcPr>
            <w:tcW w:w="4931" w:type="dxa"/>
          </w:tcPr>
          <w:p w14:paraId="698B579C" w14:textId="77777777" w:rsidR="008523DA" w:rsidRPr="002D4CFE" w:rsidRDefault="008523DA" w:rsidP="00594535">
            <w:pPr>
              <w:spacing w:before="0" w:after="0"/>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2D4CFE">
              <w:rPr>
                <w:rFonts w:ascii="Segoe UI" w:hAnsi="Segoe UI" w:cs="Times New Roman"/>
              </w:rPr>
              <w:t>The network capability to provide connectivity to end user devices moving at various speeds.</w:t>
            </w:r>
          </w:p>
        </w:tc>
        <w:tc>
          <w:tcPr>
            <w:tcW w:w="1151" w:type="dxa"/>
          </w:tcPr>
          <w:p w14:paraId="21ACE5FF" w14:textId="77777777" w:rsidR="008523DA" w:rsidRPr="002D4CFE"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2D4CFE">
              <w:rPr>
                <w:rFonts w:ascii="Segoe UI" w:hAnsi="Segoe UI" w:cs="Times New Roman"/>
              </w:rPr>
              <w:t>Km/h</w:t>
            </w:r>
          </w:p>
        </w:tc>
      </w:tr>
      <w:tr w:rsidR="008523DA" w:rsidRPr="002D4CFE" w14:paraId="164724F6" w14:textId="77777777" w:rsidTr="00594535">
        <w:tc>
          <w:tcPr>
            <w:cnfStyle w:val="001000000000" w:firstRow="0" w:lastRow="0" w:firstColumn="1" w:lastColumn="0" w:oddVBand="0" w:evenVBand="0" w:oddHBand="0" w:evenHBand="0" w:firstRowFirstColumn="0" w:firstRowLastColumn="0" w:lastRowFirstColumn="0" w:lastRowLastColumn="0"/>
            <w:tcW w:w="1039" w:type="dxa"/>
          </w:tcPr>
          <w:p w14:paraId="0069E7AE" w14:textId="77777777" w:rsidR="008523DA" w:rsidRPr="002D4CFE" w:rsidRDefault="008523DA" w:rsidP="00594535">
            <w:pPr>
              <w:spacing w:before="0" w:line="264" w:lineRule="auto"/>
              <w:rPr>
                <w:rFonts w:ascii="Segoe UI" w:hAnsi="Segoe UI" w:cs="Times New Roman"/>
              </w:rPr>
            </w:pPr>
            <w:r w:rsidRPr="002D4CFE">
              <w:rPr>
                <w:rFonts w:ascii="Segoe UI" w:hAnsi="Segoe UI" w:cs="Times New Roman"/>
              </w:rPr>
              <w:t>CKPI-14</w:t>
            </w:r>
          </w:p>
        </w:tc>
        <w:tc>
          <w:tcPr>
            <w:tcW w:w="1926" w:type="dxa"/>
          </w:tcPr>
          <w:p w14:paraId="79E9ABC4" w14:textId="77777777" w:rsidR="008523DA" w:rsidRPr="002D4CFE"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2D4CFE">
              <w:rPr>
                <w:rFonts w:ascii="Segoe UI" w:hAnsi="Segoe UI" w:cs="Times New Roman"/>
              </w:rPr>
              <w:t>Handover time</w:t>
            </w:r>
          </w:p>
        </w:tc>
        <w:tc>
          <w:tcPr>
            <w:tcW w:w="4931" w:type="dxa"/>
          </w:tcPr>
          <w:p w14:paraId="146F7454" w14:textId="77777777" w:rsidR="008523DA" w:rsidRPr="002D4CFE" w:rsidRDefault="008523DA" w:rsidP="00594535">
            <w:pPr>
              <w:spacing w:before="0" w:after="0"/>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2D4CFE">
              <w:rPr>
                <w:rFonts w:ascii="Segoe UI" w:hAnsi="Segoe UI" w:cs="Times New Roman"/>
              </w:rPr>
              <w:t xml:space="preserve">Time between the moment that a change to another access node is triggered up to the time that the session is transferred to the other access node and served. </w:t>
            </w:r>
          </w:p>
        </w:tc>
        <w:tc>
          <w:tcPr>
            <w:tcW w:w="1151" w:type="dxa"/>
          </w:tcPr>
          <w:p w14:paraId="12CE7ABB" w14:textId="7DB676A8" w:rsidR="008523DA" w:rsidRPr="002D4CFE" w:rsidRDefault="00B83B80"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2D4CFE">
              <w:rPr>
                <w:rFonts w:ascii="Segoe UI" w:hAnsi="Segoe UI" w:cs="Times New Roman"/>
              </w:rPr>
              <w:t>M</w:t>
            </w:r>
            <w:r w:rsidR="008523DA" w:rsidRPr="002D4CFE">
              <w:rPr>
                <w:rFonts w:ascii="Segoe UI" w:hAnsi="Segoe UI" w:cs="Times New Roman"/>
              </w:rPr>
              <w:t>s</w:t>
            </w:r>
          </w:p>
        </w:tc>
      </w:tr>
      <w:tr w:rsidR="008523DA" w:rsidRPr="002D4CFE" w14:paraId="0417C050" w14:textId="77777777" w:rsidTr="00594535">
        <w:tc>
          <w:tcPr>
            <w:cnfStyle w:val="001000000000" w:firstRow="0" w:lastRow="0" w:firstColumn="1" w:lastColumn="0" w:oddVBand="0" w:evenVBand="0" w:oddHBand="0" w:evenHBand="0" w:firstRowFirstColumn="0" w:firstRowLastColumn="0" w:lastRowFirstColumn="0" w:lastRowLastColumn="0"/>
            <w:tcW w:w="1039" w:type="dxa"/>
          </w:tcPr>
          <w:p w14:paraId="4261C0B7" w14:textId="07CB382A" w:rsidR="008523DA" w:rsidRPr="002D4CFE" w:rsidRDefault="008523DA" w:rsidP="00594535">
            <w:pPr>
              <w:spacing w:before="0" w:line="264" w:lineRule="auto"/>
              <w:rPr>
                <w:rFonts w:ascii="Segoe UI" w:hAnsi="Segoe UI" w:cs="Times New Roman"/>
              </w:rPr>
            </w:pPr>
            <w:r w:rsidRPr="002D4CFE">
              <w:rPr>
                <w:rFonts w:ascii="Segoe UI" w:hAnsi="Segoe UI" w:cs="Times New Roman"/>
              </w:rPr>
              <w:t xml:space="preserve">CKPI </w:t>
            </w:r>
            <w:r w:rsidR="00B83B80">
              <w:rPr>
                <w:rFonts w:ascii="Segoe UI" w:hAnsi="Segoe UI" w:cs="Times New Roman"/>
              </w:rPr>
              <w:t>–</w:t>
            </w:r>
            <w:r w:rsidRPr="002D4CFE">
              <w:rPr>
                <w:rFonts w:ascii="Segoe UI" w:hAnsi="Segoe UI" w:cs="Times New Roman"/>
              </w:rPr>
              <w:t xml:space="preserve"> 15</w:t>
            </w:r>
          </w:p>
        </w:tc>
        <w:tc>
          <w:tcPr>
            <w:tcW w:w="1926" w:type="dxa"/>
          </w:tcPr>
          <w:p w14:paraId="3B2B1408" w14:textId="77777777" w:rsidR="008523DA" w:rsidRPr="002D4CFE"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2D4CFE">
              <w:rPr>
                <w:rFonts w:ascii="Segoe UI" w:hAnsi="Segoe UI" w:cs="Times New Roman"/>
              </w:rPr>
              <w:t>Reliability</w:t>
            </w:r>
          </w:p>
        </w:tc>
        <w:tc>
          <w:tcPr>
            <w:tcW w:w="4931" w:type="dxa"/>
          </w:tcPr>
          <w:p w14:paraId="7EAC51CA" w14:textId="77777777" w:rsidR="008523DA" w:rsidRPr="002D4CFE" w:rsidRDefault="008523DA" w:rsidP="00594535">
            <w:pPr>
              <w:spacing w:before="0" w:after="0"/>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2D4CFE">
              <w:rPr>
                <w:rFonts w:ascii="Segoe UI" w:hAnsi="Segoe UI" w:cs="Times New Roman"/>
              </w:rPr>
              <w:t>Percentage of times in which a specific component of the use case (application, server, network function, etc.) is responding to the requests received with the expected QoS requirements given the availability of the service. That is, it is the ratio between the up-time of a specific component over the total time the component has been deployed for the time that the service is supposed to be available.</w:t>
            </w:r>
            <w:r w:rsidRPr="002D4CFE" w:rsidDel="009A239B">
              <w:rPr>
                <w:rFonts w:ascii="Segoe UI" w:hAnsi="Segoe UI" w:cs="Times New Roman"/>
              </w:rPr>
              <w:t xml:space="preserve"> </w:t>
            </w:r>
          </w:p>
        </w:tc>
        <w:tc>
          <w:tcPr>
            <w:tcW w:w="1151" w:type="dxa"/>
          </w:tcPr>
          <w:p w14:paraId="33CABF40" w14:textId="77777777" w:rsidR="008523DA" w:rsidRPr="002D4CFE" w:rsidRDefault="008523DA" w:rsidP="00594535">
            <w:pPr>
              <w:spacing w:before="0" w:line="264" w:lineRule="auto"/>
              <w:cnfStyle w:val="000000000000" w:firstRow="0" w:lastRow="0" w:firstColumn="0" w:lastColumn="0" w:oddVBand="0" w:evenVBand="0" w:oddHBand="0" w:evenHBand="0" w:firstRowFirstColumn="0" w:firstRowLastColumn="0" w:lastRowFirstColumn="0" w:lastRowLastColumn="0"/>
              <w:rPr>
                <w:rFonts w:ascii="Segoe UI" w:hAnsi="Segoe UI" w:cs="Times New Roman"/>
              </w:rPr>
            </w:pPr>
            <w:r w:rsidRPr="002D4CFE">
              <w:rPr>
                <w:rFonts w:ascii="Segoe UI" w:hAnsi="Segoe UI" w:cs="Times New Roman"/>
              </w:rPr>
              <w:t>% of times (frequency metric)</w:t>
            </w:r>
          </w:p>
        </w:tc>
      </w:tr>
    </w:tbl>
    <w:p w14:paraId="1E396A2C" w14:textId="77777777" w:rsidR="008523DA" w:rsidRDefault="008523DA" w:rsidP="008523DA">
      <w:pPr>
        <w:jc w:val="both"/>
      </w:pPr>
    </w:p>
    <w:p w14:paraId="1BAADACD" w14:textId="75CA7062" w:rsidR="008523DA" w:rsidRPr="00233C99" w:rsidRDefault="0079770B" w:rsidP="008523DA">
      <w:pPr>
        <w:pStyle w:val="Heading2"/>
        <w:numPr>
          <w:ilvl w:val="1"/>
          <w:numId w:val="53"/>
        </w:numPr>
      </w:pPr>
      <w:bookmarkStart w:id="100" w:name="_Toc71363141"/>
      <w:r>
        <w:t xml:space="preserve">Core and Service </w:t>
      </w:r>
      <w:r w:rsidR="008523DA" w:rsidRPr="00233C99">
        <w:t>KPI</w:t>
      </w:r>
      <w:r>
        <w:t>s</w:t>
      </w:r>
      <w:r w:rsidR="008523DA" w:rsidRPr="00233C99">
        <w:t xml:space="preserve"> </w:t>
      </w:r>
      <w:r w:rsidR="008523DA">
        <w:t>M</w:t>
      </w:r>
      <w:r w:rsidR="008523DA" w:rsidRPr="00233C99">
        <w:t>apping</w:t>
      </w:r>
      <w:bookmarkEnd w:id="100"/>
    </w:p>
    <w:p w14:paraId="0498A286" w14:textId="77777777" w:rsidR="008523DA" w:rsidRPr="008D627B" w:rsidRDefault="008523DA" w:rsidP="008523DA">
      <w:pPr>
        <w:jc w:val="both"/>
        <w:rPr>
          <w:bCs/>
        </w:rPr>
      </w:pPr>
      <w:r>
        <w:rPr>
          <w:bCs/>
        </w:rPr>
        <w:t>Following the aforementioned analysis, we come up with the KPIs correlation matrix presented in the table below</w:t>
      </w:r>
      <w:r w:rsidRPr="008D627B">
        <w:t>.</w:t>
      </w:r>
    </w:p>
    <w:p w14:paraId="6E9F9D0F" w14:textId="69961DE2" w:rsidR="008523DA" w:rsidRPr="008D627B" w:rsidRDefault="008523DA" w:rsidP="008523DA">
      <w:pPr>
        <w:pStyle w:val="Caption"/>
        <w:jc w:val="center"/>
        <w:rPr>
          <w:bCs/>
        </w:rPr>
      </w:pPr>
      <w:r w:rsidRPr="008D627B">
        <w:t xml:space="preserve">Table </w:t>
      </w:r>
      <w:r>
        <w:rPr>
          <w:noProof/>
        </w:rPr>
        <w:fldChar w:fldCharType="begin"/>
      </w:r>
      <w:r>
        <w:rPr>
          <w:noProof/>
        </w:rPr>
        <w:instrText xml:space="preserve"> SEQ Table \* ARABIC </w:instrText>
      </w:r>
      <w:r>
        <w:rPr>
          <w:noProof/>
        </w:rPr>
        <w:fldChar w:fldCharType="separate"/>
      </w:r>
      <w:r w:rsidR="0035127E">
        <w:rPr>
          <w:noProof/>
        </w:rPr>
        <w:t>36</w:t>
      </w:r>
      <w:r>
        <w:rPr>
          <w:noProof/>
        </w:rPr>
        <w:fldChar w:fldCharType="end"/>
      </w:r>
      <w:r w:rsidRPr="008D627B">
        <w:t xml:space="preserve"> Mapping between Service KPIs and Core KPIs in </w:t>
      </w:r>
      <w:r>
        <w:t>media &amp; entertainment vertical use case</w:t>
      </w:r>
    </w:p>
    <w:tbl>
      <w:tblPr>
        <w:tblStyle w:val="Style5GrowthComplextable"/>
        <w:tblW w:w="11070" w:type="dxa"/>
        <w:tblInd w:w="-612" w:type="dxa"/>
        <w:tblLayout w:type="fixed"/>
        <w:tblLook w:val="04A0" w:firstRow="1" w:lastRow="0" w:firstColumn="1" w:lastColumn="0" w:noHBand="0" w:noVBand="1"/>
      </w:tblPr>
      <w:tblGrid>
        <w:gridCol w:w="1080"/>
        <w:gridCol w:w="630"/>
        <w:gridCol w:w="630"/>
        <w:gridCol w:w="630"/>
        <w:gridCol w:w="588"/>
        <w:gridCol w:w="42"/>
        <w:gridCol w:w="630"/>
        <w:gridCol w:w="88"/>
        <w:gridCol w:w="542"/>
        <w:gridCol w:w="202"/>
        <w:gridCol w:w="428"/>
        <w:gridCol w:w="316"/>
        <w:gridCol w:w="306"/>
        <w:gridCol w:w="638"/>
        <w:gridCol w:w="720"/>
        <w:gridCol w:w="720"/>
        <w:gridCol w:w="720"/>
        <w:gridCol w:w="720"/>
        <w:gridCol w:w="720"/>
        <w:gridCol w:w="720"/>
      </w:tblGrid>
      <w:tr w:rsidR="008523DA" w:rsidRPr="008436B7" w14:paraId="02E20BE2" w14:textId="77777777" w:rsidTr="00594535">
        <w:trPr>
          <w:cnfStyle w:val="100000000000" w:firstRow="1" w:lastRow="0" w:firstColumn="0" w:lastColumn="0" w:oddVBand="0" w:evenVBand="0" w:oddHBand="0" w:evenHBand="0" w:firstRowFirstColumn="0" w:firstRowLastColumn="0" w:lastRowFirstColumn="0" w:lastRowLastColumn="0"/>
          <w:trHeight w:val="424"/>
          <w:tblHeader/>
        </w:trPr>
        <w:tc>
          <w:tcPr>
            <w:cnfStyle w:val="001000000000" w:firstRow="0" w:lastRow="0" w:firstColumn="1" w:lastColumn="0" w:oddVBand="0" w:evenVBand="0" w:oddHBand="0" w:evenHBand="0" w:firstRowFirstColumn="0" w:firstRowLastColumn="0" w:lastRowFirstColumn="0" w:lastRowLastColumn="0"/>
            <w:tcW w:w="1080" w:type="dxa"/>
            <w:tcBorders>
              <w:left w:val="single" w:sz="4" w:space="0" w:color="auto"/>
              <w:bottom w:val="single" w:sz="4" w:space="0" w:color="9BBB59" w:themeColor="accent3"/>
              <w:right w:val="single" w:sz="4" w:space="0" w:color="auto"/>
            </w:tcBorders>
            <w:vAlign w:val="center"/>
          </w:tcPr>
          <w:p w14:paraId="7C5932FE" w14:textId="77777777" w:rsidR="008523DA" w:rsidRPr="008436B7" w:rsidRDefault="008523DA" w:rsidP="00594535">
            <w:pPr>
              <w:rPr>
                <w:b/>
                <w:bCs/>
                <w:sz w:val="14"/>
              </w:rPr>
            </w:pPr>
            <w:r>
              <w:rPr>
                <w:b/>
                <w:bCs/>
                <w:sz w:val="14"/>
              </w:rPr>
              <w:t xml:space="preserve">M&amp;E </w:t>
            </w:r>
            <w:r w:rsidRPr="008436B7">
              <w:rPr>
                <w:b/>
                <w:bCs/>
                <w:sz w:val="14"/>
              </w:rPr>
              <w:t>SKPIs</w:t>
            </w:r>
          </w:p>
        </w:tc>
        <w:tc>
          <w:tcPr>
            <w:tcW w:w="1260" w:type="dxa"/>
            <w:gridSpan w:val="2"/>
            <w:tcBorders>
              <w:left w:val="single" w:sz="4" w:space="0" w:color="auto"/>
              <w:right w:val="nil"/>
            </w:tcBorders>
          </w:tcPr>
          <w:p w14:paraId="050645DE" w14:textId="77777777" w:rsidR="008523DA" w:rsidRPr="008436B7" w:rsidRDefault="008523DA" w:rsidP="00594535">
            <w:pPr>
              <w:ind w:left="-681"/>
              <w:jc w:val="center"/>
              <w:cnfStyle w:val="100000000000" w:firstRow="1" w:lastRow="0" w:firstColumn="0" w:lastColumn="0" w:oddVBand="0" w:evenVBand="0" w:oddHBand="0" w:evenHBand="0" w:firstRowFirstColumn="0" w:firstRowLastColumn="0" w:lastRowFirstColumn="0" w:lastRowLastColumn="0"/>
              <w:rPr>
                <w:b/>
                <w:bCs/>
                <w:sz w:val="14"/>
              </w:rPr>
            </w:pPr>
          </w:p>
        </w:tc>
        <w:tc>
          <w:tcPr>
            <w:tcW w:w="630" w:type="dxa"/>
            <w:tcBorders>
              <w:left w:val="nil"/>
              <w:right w:val="nil"/>
            </w:tcBorders>
          </w:tcPr>
          <w:p w14:paraId="5CB31868" w14:textId="77777777" w:rsidR="008523DA" w:rsidRPr="008436B7" w:rsidRDefault="008523DA" w:rsidP="00594535">
            <w:pPr>
              <w:ind w:left="-681"/>
              <w:jc w:val="center"/>
              <w:cnfStyle w:val="100000000000" w:firstRow="1" w:lastRow="0" w:firstColumn="0" w:lastColumn="0" w:oddVBand="0" w:evenVBand="0" w:oddHBand="0" w:evenHBand="0" w:firstRowFirstColumn="0" w:firstRowLastColumn="0" w:lastRowFirstColumn="0" w:lastRowLastColumn="0"/>
              <w:rPr>
                <w:b/>
                <w:bCs/>
                <w:sz w:val="14"/>
              </w:rPr>
            </w:pPr>
          </w:p>
        </w:tc>
        <w:tc>
          <w:tcPr>
            <w:tcW w:w="588" w:type="dxa"/>
            <w:tcBorders>
              <w:left w:val="nil"/>
              <w:right w:val="nil"/>
            </w:tcBorders>
          </w:tcPr>
          <w:p w14:paraId="5DBC47EA" w14:textId="77777777" w:rsidR="008523DA" w:rsidRPr="008436B7" w:rsidRDefault="008523DA" w:rsidP="00594535">
            <w:pPr>
              <w:tabs>
                <w:tab w:val="left" w:pos="4921"/>
              </w:tabs>
              <w:ind w:left="-681" w:right="1874"/>
              <w:jc w:val="center"/>
              <w:cnfStyle w:val="100000000000" w:firstRow="1" w:lastRow="0" w:firstColumn="0" w:lastColumn="0" w:oddVBand="0" w:evenVBand="0" w:oddHBand="0" w:evenHBand="0" w:firstRowFirstColumn="0" w:firstRowLastColumn="0" w:lastRowFirstColumn="0" w:lastRowLastColumn="0"/>
              <w:rPr>
                <w:b/>
                <w:bCs/>
                <w:sz w:val="14"/>
              </w:rPr>
            </w:pPr>
          </w:p>
        </w:tc>
        <w:tc>
          <w:tcPr>
            <w:tcW w:w="760" w:type="dxa"/>
            <w:gridSpan w:val="3"/>
            <w:tcBorders>
              <w:left w:val="nil"/>
              <w:right w:val="nil"/>
            </w:tcBorders>
          </w:tcPr>
          <w:p w14:paraId="1B1FB8B2" w14:textId="77777777" w:rsidR="008523DA" w:rsidRPr="008436B7" w:rsidRDefault="008523DA" w:rsidP="00594535">
            <w:pPr>
              <w:tabs>
                <w:tab w:val="left" w:pos="4921"/>
              </w:tabs>
              <w:ind w:left="-681" w:right="1874"/>
              <w:jc w:val="center"/>
              <w:cnfStyle w:val="100000000000" w:firstRow="1" w:lastRow="0" w:firstColumn="0" w:lastColumn="0" w:oddVBand="0" w:evenVBand="0" w:oddHBand="0" w:evenHBand="0" w:firstRowFirstColumn="0" w:firstRowLastColumn="0" w:lastRowFirstColumn="0" w:lastRowLastColumn="0"/>
              <w:rPr>
                <w:b/>
                <w:bCs/>
                <w:sz w:val="14"/>
              </w:rPr>
            </w:pPr>
          </w:p>
        </w:tc>
        <w:tc>
          <w:tcPr>
            <w:tcW w:w="744" w:type="dxa"/>
            <w:gridSpan w:val="2"/>
            <w:tcBorders>
              <w:left w:val="nil"/>
              <w:right w:val="nil"/>
            </w:tcBorders>
          </w:tcPr>
          <w:p w14:paraId="2AFD5297" w14:textId="77777777" w:rsidR="008523DA" w:rsidRPr="008436B7" w:rsidRDefault="008523DA" w:rsidP="00594535">
            <w:pPr>
              <w:tabs>
                <w:tab w:val="left" w:pos="4921"/>
              </w:tabs>
              <w:ind w:left="-681" w:right="1874"/>
              <w:jc w:val="center"/>
              <w:cnfStyle w:val="100000000000" w:firstRow="1" w:lastRow="0" w:firstColumn="0" w:lastColumn="0" w:oddVBand="0" w:evenVBand="0" w:oddHBand="0" w:evenHBand="0" w:firstRowFirstColumn="0" w:firstRowLastColumn="0" w:lastRowFirstColumn="0" w:lastRowLastColumn="0"/>
              <w:rPr>
                <w:b/>
                <w:bCs/>
                <w:sz w:val="14"/>
              </w:rPr>
            </w:pPr>
          </w:p>
        </w:tc>
        <w:tc>
          <w:tcPr>
            <w:tcW w:w="744" w:type="dxa"/>
            <w:gridSpan w:val="2"/>
            <w:tcBorders>
              <w:left w:val="nil"/>
              <w:right w:val="nil"/>
            </w:tcBorders>
          </w:tcPr>
          <w:p w14:paraId="53564119" w14:textId="77777777" w:rsidR="008523DA" w:rsidRPr="008436B7" w:rsidRDefault="008523DA" w:rsidP="00594535">
            <w:pPr>
              <w:tabs>
                <w:tab w:val="left" w:pos="4921"/>
              </w:tabs>
              <w:ind w:left="-681" w:right="1874"/>
              <w:jc w:val="center"/>
              <w:cnfStyle w:val="100000000000" w:firstRow="1" w:lastRow="0" w:firstColumn="0" w:lastColumn="0" w:oddVBand="0" w:evenVBand="0" w:oddHBand="0" w:evenHBand="0" w:firstRowFirstColumn="0" w:firstRowLastColumn="0" w:lastRowFirstColumn="0" w:lastRowLastColumn="0"/>
              <w:rPr>
                <w:b/>
                <w:bCs/>
                <w:sz w:val="14"/>
              </w:rPr>
            </w:pPr>
          </w:p>
        </w:tc>
        <w:tc>
          <w:tcPr>
            <w:tcW w:w="5264" w:type="dxa"/>
            <w:gridSpan w:val="8"/>
            <w:tcBorders>
              <w:left w:val="nil"/>
              <w:right w:val="single" w:sz="4" w:space="0" w:color="auto"/>
            </w:tcBorders>
            <w:vAlign w:val="center"/>
          </w:tcPr>
          <w:p w14:paraId="2F0C388B" w14:textId="77777777" w:rsidR="008523DA" w:rsidRPr="008436B7" w:rsidRDefault="008523DA" w:rsidP="00594535">
            <w:pPr>
              <w:tabs>
                <w:tab w:val="left" w:pos="4921"/>
              </w:tabs>
              <w:ind w:left="-681" w:right="1874"/>
              <w:jc w:val="center"/>
              <w:cnfStyle w:val="100000000000" w:firstRow="1" w:lastRow="0" w:firstColumn="0" w:lastColumn="0" w:oddVBand="0" w:evenVBand="0" w:oddHBand="0" w:evenHBand="0" w:firstRowFirstColumn="0" w:firstRowLastColumn="0" w:lastRowFirstColumn="0" w:lastRowLastColumn="0"/>
              <w:rPr>
                <w:b/>
                <w:bCs/>
                <w:sz w:val="14"/>
              </w:rPr>
            </w:pPr>
            <w:r w:rsidRPr="008436B7">
              <w:rPr>
                <w:b/>
                <w:bCs/>
                <w:sz w:val="14"/>
              </w:rPr>
              <w:t>Core 5G KPIs</w:t>
            </w:r>
          </w:p>
        </w:tc>
      </w:tr>
      <w:tr w:rsidR="008523DA" w:rsidRPr="008436B7" w14:paraId="27BD5A79" w14:textId="77777777" w:rsidTr="00594535">
        <w:tc>
          <w:tcPr>
            <w:cnfStyle w:val="001000000000" w:firstRow="0" w:lastRow="0" w:firstColumn="1" w:lastColumn="0" w:oddVBand="0" w:evenVBand="0" w:oddHBand="0" w:evenHBand="0" w:firstRowFirstColumn="0" w:firstRowLastColumn="0" w:lastRowFirstColumn="0" w:lastRowLastColumn="0"/>
            <w:tcW w:w="1080" w:type="dxa"/>
            <w:tcBorders>
              <w:left w:val="single" w:sz="4" w:space="0" w:color="auto"/>
            </w:tcBorders>
            <w:shd w:val="clear" w:color="auto" w:fill="auto"/>
          </w:tcPr>
          <w:p w14:paraId="34EE9958" w14:textId="77777777" w:rsidR="008523DA" w:rsidRPr="00ED11C3" w:rsidRDefault="008523DA" w:rsidP="00594535">
            <w:pPr>
              <w:rPr>
                <w:sz w:val="14"/>
              </w:rPr>
            </w:pPr>
          </w:p>
        </w:tc>
        <w:tc>
          <w:tcPr>
            <w:tcW w:w="630" w:type="dxa"/>
            <w:shd w:val="clear" w:color="auto" w:fill="auto"/>
          </w:tcPr>
          <w:p w14:paraId="407DA04F" w14:textId="77777777" w:rsidR="008523DA" w:rsidRPr="00ED11C3" w:rsidRDefault="008523DA" w:rsidP="00594535">
            <w:pPr>
              <w:cnfStyle w:val="000000000000" w:firstRow="0" w:lastRow="0" w:firstColumn="0" w:lastColumn="0" w:oddVBand="0" w:evenVBand="0" w:oddHBand="0" w:evenHBand="0" w:firstRowFirstColumn="0" w:firstRowLastColumn="0" w:lastRowFirstColumn="0" w:lastRowLastColumn="0"/>
              <w:rPr>
                <w:b/>
                <w:sz w:val="14"/>
                <w:szCs w:val="18"/>
              </w:rPr>
            </w:pPr>
            <w:r w:rsidRPr="00ED11C3">
              <w:rPr>
                <w:b/>
                <w:sz w:val="14"/>
                <w:szCs w:val="18"/>
              </w:rPr>
              <w:t>CKPI-1</w:t>
            </w:r>
          </w:p>
        </w:tc>
        <w:tc>
          <w:tcPr>
            <w:tcW w:w="630" w:type="dxa"/>
            <w:shd w:val="clear" w:color="auto" w:fill="auto"/>
          </w:tcPr>
          <w:p w14:paraId="2E7BD14A" w14:textId="77777777" w:rsidR="008523DA" w:rsidRPr="00ED11C3" w:rsidRDefault="008523DA" w:rsidP="00594535">
            <w:pPr>
              <w:cnfStyle w:val="000000000000" w:firstRow="0" w:lastRow="0" w:firstColumn="0" w:lastColumn="0" w:oddVBand="0" w:evenVBand="0" w:oddHBand="0" w:evenHBand="0" w:firstRowFirstColumn="0" w:firstRowLastColumn="0" w:lastRowFirstColumn="0" w:lastRowLastColumn="0"/>
              <w:rPr>
                <w:b/>
                <w:sz w:val="14"/>
                <w:szCs w:val="18"/>
              </w:rPr>
            </w:pPr>
            <w:r w:rsidRPr="00ED11C3">
              <w:rPr>
                <w:b/>
                <w:sz w:val="14"/>
                <w:szCs w:val="18"/>
              </w:rPr>
              <w:t>CKPI-2</w:t>
            </w:r>
          </w:p>
        </w:tc>
        <w:tc>
          <w:tcPr>
            <w:tcW w:w="630" w:type="dxa"/>
            <w:shd w:val="clear" w:color="auto" w:fill="auto"/>
          </w:tcPr>
          <w:p w14:paraId="5F18CE83" w14:textId="77777777" w:rsidR="008523DA" w:rsidRPr="00ED11C3" w:rsidRDefault="008523DA" w:rsidP="00594535">
            <w:pPr>
              <w:cnfStyle w:val="000000000000" w:firstRow="0" w:lastRow="0" w:firstColumn="0" w:lastColumn="0" w:oddVBand="0" w:evenVBand="0" w:oddHBand="0" w:evenHBand="0" w:firstRowFirstColumn="0" w:firstRowLastColumn="0" w:lastRowFirstColumn="0" w:lastRowLastColumn="0"/>
              <w:rPr>
                <w:b/>
                <w:sz w:val="14"/>
                <w:szCs w:val="18"/>
              </w:rPr>
            </w:pPr>
            <w:r w:rsidRPr="00ED11C3">
              <w:rPr>
                <w:b/>
                <w:sz w:val="14"/>
                <w:szCs w:val="18"/>
              </w:rPr>
              <w:t>CKPI-3</w:t>
            </w:r>
          </w:p>
        </w:tc>
        <w:tc>
          <w:tcPr>
            <w:tcW w:w="630" w:type="dxa"/>
            <w:gridSpan w:val="2"/>
            <w:shd w:val="clear" w:color="auto" w:fill="auto"/>
          </w:tcPr>
          <w:p w14:paraId="55B74E22" w14:textId="77777777" w:rsidR="008523DA" w:rsidRPr="00ED11C3" w:rsidRDefault="008523DA" w:rsidP="00594535">
            <w:pPr>
              <w:cnfStyle w:val="000000000000" w:firstRow="0" w:lastRow="0" w:firstColumn="0" w:lastColumn="0" w:oddVBand="0" w:evenVBand="0" w:oddHBand="0" w:evenHBand="0" w:firstRowFirstColumn="0" w:firstRowLastColumn="0" w:lastRowFirstColumn="0" w:lastRowLastColumn="0"/>
              <w:rPr>
                <w:b/>
                <w:sz w:val="14"/>
                <w:szCs w:val="18"/>
              </w:rPr>
            </w:pPr>
            <w:r w:rsidRPr="00ED11C3">
              <w:rPr>
                <w:b/>
                <w:sz w:val="14"/>
                <w:szCs w:val="18"/>
              </w:rPr>
              <w:t>CKPI-4</w:t>
            </w:r>
          </w:p>
        </w:tc>
        <w:tc>
          <w:tcPr>
            <w:tcW w:w="630" w:type="dxa"/>
            <w:shd w:val="clear" w:color="auto" w:fill="auto"/>
          </w:tcPr>
          <w:p w14:paraId="743D4052" w14:textId="77777777" w:rsidR="008523DA" w:rsidRPr="00ED11C3" w:rsidRDefault="008523DA" w:rsidP="00594535">
            <w:pPr>
              <w:cnfStyle w:val="000000000000" w:firstRow="0" w:lastRow="0" w:firstColumn="0" w:lastColumn="0" w:oddVBand="0" w:evenVBand="0" w:oddHBand="0" w:evenHBand="0" w:firstRowFirstColumn="0" w:firstRowLastColumn="0" w:lastRowFirstColumn="0" w:lastRowLastColumn="0"/>
              <w:rPr>
                <w:b/>
                <w:sz w:val="14"/>
                <w:szCs w:val="18"/>
              </w:rPr>
            </w:pPr>
            <w:r w:rsidRPr="00ED11C3">
              <w:rPr>
                <w:b/>
                <w:sz w:val="14"/>
                <w:szCs w:val="18"/>
              </w:rPr>
              <w:t>CKPI-5</w:t>
            </w:r>
          </w:p>
        </w:tc>
        <w:tc>
          <w:tcPr>
            <w:tcW w:w="630" w:type="dxa"/>
            <w:gridSpan w:val="2"/>
            <w:tcBorders>
              <w:right w:val="single" w:sz="4" w:space="0" w:color="auto"/>
            </w:tcBorders>
            <w:shd w:val="clear" w:color="auto" w:fill="auto"/>
          </w:tcPr>
          <w:p w14:paraId="6CD97F0D" w14:textId="77777777" w:rsidR="008523DA" w:rsidRPr="00ED11C3" w:rsidRDefault="008523DA" w:rsidP="00594535">
            <w:pPr>
              <w:cnfStyle w:val="000000000000" w:firstRow="0" w:lastRow="0" w:firstColumn="0" w:lastColumn="0" w:oddVBand="0" w:evenVBand="0" w:oddHBand="0" w:evenHBand="0" w:firstRowFirstColumn="0" w:firstRowLastColumn="0" w:lastRowFirstColumn="0" w:lastRowLastColumn="0"/>
              <w:rPr>
                <w:b/>
                <w:sz w:val="14"/>
                <w:szCs w:val="18"/>
              </w:rPr>
            </w:pPr>
            <w:r w:rsidRPr="00ED11C3">
              <w:rPr>
                <w:b/>
                <w:sz w:val="14"/>
                <w:szCs w:val="18"/>
              </w:rPr>
              <w:t>CKPI-6</w:t>
            </w:r>
          </w:p>
        </w:tc>
        <w:tc>
          <w:tcPr>
            <w:tcW w:w="630" w:type="dxa"/>
            <w:gridSpan w:val="2"/>
            <w:tcBorders>
              <w:right w:val="single" w:sz="4" w:space="0" w:color="auto"/>
            </w:tcBorders>
            <w:shd w:val="clear" w:color="auto" w:fill="auto"/>
          </w:tcPr>
          <w:p w14:paraId="6EEBF9E6" w14:textId="77777777" w:rsidR="008523DA" w:rsidRPr="00ED11C3" w:rsidRDefault="008523DA" w:rsidP="00594535">
            <w:pPr>
              <w:cnfStyle w:val="000000000000" w:firstRow="0" w:lastRow="0" w:firstColumn="0" w:lastColumn="0" w:oddVBand="0" w:evenVBand="0" w:oddHBand="0" w:evenHBand="0" w:firstRowFirstColumn="0" w:firstRowLastColumn="0" w:lastRowFirstColumn="0" w:lastRowLastColumn="0"/>
              <w:rPr>
                <w:b/>
                <w:sz w:val="14"/>
                <w:szCs w:val="18"/>
              </w:rPr>
            </w:pPr>
            <w:r w:rsidRPr="00ED11C3">
              <w:rPr>
                <w:b/>
                <w:sz w:val="14"/>
                <w:szCs w:val="18"/>
              </w:rPr>
              <w:t>CKPI-7</w:t>
            </w:r>
          </w:p>
        </w:tc>
        <w:tc>
          <w:tcPr>
            <w:tcW w:w="622" w:type="dxa"/>
            <w:gridSpan w:val="2"/>
            <w:tcBorders>
              <w:right w:val="single" w:sz="4" w:space="0" w:color="auto"/>
            </w:tcBorders>
            <w:shd w:val="clear" w:color="auto" w:fill="auto"/>
          </w:tcPr>
          <w:p w14:paraId="6DDEE736" w14:textId="77777777" w:rsidR="008523DA" w:rsidRPr="00ED11C3" w:rsidRDefault="008523DA" w:rsidP="00594535">
            <w:pPr>
              <w:cnfStyle w:val="000000000000" w:firstRow="0" w:lastRow="0" w:firstColumn="0" w:lastColumn="0" w:oddVBand="0" w:evenVBand="0" w:oddHBand="0" w:evenHBand="0" w:firstRowFirstColumn="0" w:firstRowLastColumn="0" w:lastRowFirstColumn="0" w:lastRowLastColumn="0"/>
              <w:rPr>
                <w:b/>
                <w:sz w:val="14"/>
                <w:szCs w:val="18"/>
              </w:rPr>
            </w:pPr>
            <w:r w:rsidRPr="00ED11C3">
              <w:rPr>
                <w:b/>
                <w:sz w:val="14"/>
                <w:szCs w:val="18"/>
              </w:rPr>
              <w:t>CKPI-8</w:t>
            </w:r>
          </w:p>
        </w:tc>
        <w:tc>
          <w:tcPr>
            <w:tcW w:w="638" w:type="dxa"/>
            <w:tcBorders>
              <w:right w:val="single" w:sz="4" w:space="0" w:color="auto"/>
            </w:tcBorders>
            <w:shd w:val="clear" w:color="auto" w:fill="auto"/>
          </w:tcPr>
          <w:p w14:paraId="1B58E9CC" w14:textId="77777777" w:rsidR="008523DA" w:rsidRPr="00ED11C3" w:rsidRDefault="008523DA" w:rsidP="00594535">
            <w:pPr>
              <w:cnfStyle w:val="000000000000" w:firstRow="0" w:lastRow="0" w:firstColumn="0" w:lastColumn="0" w:oddVBand="0" w:evenVBand="0" w:oddHBand="0" w:evenHBand="0" w:firstRowFirstColumn="0" w:firstRowLastColumn="0" w:lastRowFirstColumn="0" w:lastRowLastColumn="0"/>
              <w:rPr>
                <w:b/>
                <w:sz w:val="14"/>
                <w:szCs w:val="18"/>
              </w:rPr>
            </w:pPr>
            <w:r w:rsidRPr="00ED11C3">
              <w:rPr>
                <w:b/>
                <w:sz w:val="14"/>
                <w:szCs w:val="18"/>
              </w:rPr>
              <w:t>CKPI-9</w:t>
            </w:r>
          </w:p>
        </w:tc>
        <w:tc>
          <w:tcPr>
            <w:tcW w:w="720" w:type="dxa"/>
            <w:tcBorders>
              <w:right w:val="single" w:sz="4" w:space="0" w:color="auto"/>
            </w:tcBorders>
            <w:shd w:val="clear" w:color="auto" w:fill="auto"/>
          </w:tcPr>
          <w:p w14:paraId="3D0DEF3B" w14:textId="77777777" w:rsidR="008523DA" w:rsidRPr="00ED11C3" w:rsidRDefault="008523DA" w:rsidP="00594535">
            <w:pPr>
              <w:cnfStyle w:val="000000000000" w:firstRow="0" w:lastRow="0" w:firstColumn="0" w:lastColumn="0" w:oddVBand="0" w:evenVBand="0" w:oddHBand="0" w:evenHBand="0" w:firstRowFirstColumn="0" w:firstRowLastColumn="0" w:lastRowFirstColumn="0" w:lastRowLastColumn="0"/>
              <w:rPr>
                <w:b/>
                <w:sz w:val="14"/>
                <w:szCs w:val="18"/>
              </w:rPr>
            </w:pPr>
            <w:r w:rsidRPr="00ED11C3">
              <w:rPr>
                <w:b/>
                <w:sz w:val="14"/>
                <w:szCs w:val="18"/>
              </w:rPr>
              <w:t>CKPI-10</w:t>
            </w:r>
          </w:p>
        </w:tc>
        <w:tc>
          <w:tcPr>
            <w:tcW w:w="720" w:type="dxa"/>
            <w:shd w:val="clear" w:color="auto" w:fill="auto"/>
          </w:tcPr>
          <w:p w14:paraId="5A9F8625" w14:textId="77777777" w:rsidR="008523DA" w:rsidRPr="00ED11C3" w:rsidRDefault="008523DA" w:rsidP="00594535">
            <w:pPr>
              <w:cnfStyle w:val="000000000000" w:firstRow="0" w:lastRow="0" w:firstColumn="0" w:lastColumn="0" w:oddVBand="0" w:evenVBand="0" w:oddHBand="0" w:evenHBand="0" w:firstRowFirstColumn="0" w:firstRowLastColumn="0" w:lastRowFirstColumn="0" w:lastRowLastColumn="0"/>
              <w:rPr>
                <w:b/>
                <w:sz w:val="14"/>
                <w:szCs w:val="18"/>
              </w:rPr>
            </w:pPr>
            <w:r w:rsidRPr="00ED11C3">
              <w:rPr>
                <w:b/>
                <w:sz w:val="14"/>
                <w:szCs w:val="18"/>
              </w:rPr>
              <w:t>CKPI-11</w:t>
            </w:r>
          </w:p>
        </w:tc>
        <w:tc>
          <w:tcPr>
            <w:tcW w:w="720" w:type="dxa"/>
            <w:shd w:val="clear" w:color="auto" w:fill="auto"/>
          </w:tcPr>
          <w:p w14:paraId="34EA1FDF" w14:textId="77777777" w:rsidR="008523DA" w:rsidRPr="00ED11C3" w:rsidRDefault="008523DA" w:rsidP="00594535">
            <w:pPr>
              <w:cnfStyle w:val="000000000000" w:firstRow="0" w:lastRow="0" w:firstColumn="0" w:lastColumn="0" w:oddVBand="0" w:evenVBand="0" w:oddHBand="0" w:evenHBand="0" w:firstRowFirstColumn="0" w:firstRowLastColumn="0" w:lastRowFirstColumn="0" w:lastRowLastColumn="0"/>
              <w:rPr>
                <w:b/>
                <w:sz w:val="14"/>
                <w:szCs w:val="18"/>
              </w:rPr>
            </w:pPr>
            <w:r w:rsidRPr="00ED11C3">
              <w:rPr>
                <w:b/>
                <w:sz w:val="14"/>
                <w:szCs w:val="18"/>
              </w:rPr>
              <w:t>CKPI-12</w:t>
            </w:r>
          </w:p>
        </w:tc>
        <w:tc>
          <w:tcPr>
            <w:tcW w:w="720" w:type="dxa"/>
            <w:tcBorders>
              <w:right w:val="single" w:sz="4" w:space="0" w:color="auto"/>
            </w:tcBorders>
            <w:shd w:val="clear" w:color="auto" w:fill="auto"/>
          </w:tcPr>
          <w:p w14:paraId="14D56D1B" w14:textId="77777777" w:rsidR="008523DA" w:rsidRPr="00ED11C3" w:rsidRDefault="008523DA" w:rsidP="00594535">
            <w:pPr>
              <w:cnfStyle w:val="000000000000" w:firstRow="0" w:lastRow="0" w:firstColumn="0" w:lastColumn="0" w:oddVBand="0" w:evenVBand="0" w:oddHBand="0" w:evenHBand="0" w:firstRowFirstColumn="0" w:firstRowLastColumn="0" w:lastRowFirstColumn="0" w:lastRowLastColumn="0"/>
              <w:rPr>
                <w:b/>
                <w:sz w:val="14"/>
                <w:szCs w:val="18"/>
              </w:rPr>
            </w:pPr>
            <w:r w:rsidRPr="00ED11C3">
              <w:rPr>
                <w:b/>
                <w:sz w:val="14"/>
                <w:szCs w:val="18"/>
              </w:rPr>
              <w:t>CKPI-13</w:t>
            </w:r>
          </w:p>
        </w:tc>
        <w:tc>
          <w:tcPr>
            <w:tcW w:w="720" w:type="dxa"/>
            <w:tcBorders>
              <w:right w:val="single" w:sz="4" w:space="0" w:color="auto"/>
            </w:tcBorders>
            <w:shd w:val="clear" w:color="auto" w:fill="auto"/>
          </w:tcPr>
          <w:p w14:paraId="5AC75609" w14:textId="77777777" w:rsidR="008523DA" w:rsidRPr="00ED11C3" w:rsidRDefault="008523DA" w:rsidP="00594535">
            <w:pPr>
              <w:cnfStyle w:val="000000000000" w:firstRow="0" w:lastRow="0" w:firstColumn="0" w:lastColumn="0" w:oddVBand="0" w:evenVBand="0" w:oddHBand="0" w:evenHBand="0" w:firstRowFirstColumn="0" w:firstRowLastColumn="0" w:lastRowFirstColumn="0" w:lastRowLastColumn="0"/>
              <w:rPr>
                <w:b/>
                <w:sz w:val="14"/>
                <w:szCs w:val="18"/>
              </w:rPr>
            </w:pPr>
            <w:r w:rsidRPr="00ED11C3">
              <w:rPr>
                <w:b/>
                <w:sz w:val="14"/>
                <w:szCs w:val="18"/>
              </w:rPr>
              <w:t>CKPI-14</w:t>
            </w:r>
          </w:p>
        </w:tc>
        <w:tc>
          <w:tcPr>
            <w:tcW w:w="720" w:type="dxa"/>
            <w:tcBorders>
              <w:right w:val="single" w:sz="4" w:space="0" w:color="auto"/>
            </w:tcBorders>
            <w:shd w:val="clear" w:color="auto" w:fill="auto"/>
          </w:tcPr>
          <w:p w14:paraId="2C3C7E13" w14:textId="77777777" w:rsidR="008523DA" w:rsidRPr="00ED11C3" w:rsidRDefault="008523DA" w:rsidP="00594535">
            <w:pPr>
              <w:cnfStyle w:val="000000000000" w:firstRow="0" w:lastRow="0" w:firstColumn="0" w:lastColumn="0" w:oddVBand="0" w:evenVBand="0" w:oddHBand="0" w:evenHBand="0" w:firstRowFirstColumn="0" w:firstRowLastColumn="0" w:lastRowFirstColumn="0" w:lastRowLastColumn="0"/>
              <w:rPr>
                <w:b/>
                <w:sz w:val="14"/>
                <w:szCs w:val="18"/>
              </w:rPr>
            </w:pPr>
            <w:r w:rsidRPr="00ED11C3">
              <w:rPr>
                <w:b/>
                <w:sz w:val="14"/>
                <w:szCs w:val="18"/>
              </w:rPr>
              <w:t>CKPI-15</w:t>
            </w:r>
          </w:p>
        </w:tc>
      </w:tr>
      <w:tr w:rsidR="008523DA" w:rsidRPr="008436B7" w14:paraId="5F84C541" w14:textId="77777777" w:rsidTr="00594535">
        <w:tc>
          <w:tcPr>
            <w:cnfStyle w:val="001000000000" w:firstRow="0" w:lastRow="0" w:firstColumn="1" w:lastColumn="0" w:oddVBand="0" w:evenVBand="0" w:oddHBand="0" w:evenHBand="0" w:firstRowFirstColumn="0" w:firstRowLastColumn="0" w:lastRowFirstColumn="0" w:lastRowLastColumn="0"/>
            <w:tcW w:w="1080" w:type="dxa"/>
            <w:tcBorders>
              <w:left w:val="single" w:sz="4" w:space="0" w:color="auto"/>
            </w:tcBorders>
            <w:shd w:val="clear" w:color="auto" w:fill="auto"/>
          </w:tcPr>
          <w:p w14:paraId="264496F2" w14:textId="77777777" w:rsidR="008523DA" w:rsidRPr="00ED11C3" w:rsidRDefault="008523DA" w:rsidP="00594535">
            <w:pPr>
              <w:rPr>
                <w:b/>
                <w:sz w:val="14"/>
                <w:szCs w:val="18"/>
              </w:rPr>
            </w:pPr>
            <w:r w:rsidRPr="00ED11C3">
              <w:t>ME-</w:t>
            </w:r>
            <w:r>
              <w:t>SKPI-</w:t>
            </w:r>
            <w:r w:rsidRPr="00ED11C3">
              <w:t>1</w:t>
            </w:r>
          </w:p>
        </w:tc>
        <w:tc>
          <w:tcPr>
            <w:tcW w:w="630" w:type="dxa"/>
            <w:shd w:val="clear" w:color="auto" w:fill="auto"/>
          </w:tcPr>
          <w:p w14:paraId="305F843A"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630" w:type="dxa"/>
            <w:shd w:val="clear" w:color="auto" w:fill="auto"/>
          </w:tcPr>
          <w:p w14:paraId="5B607564"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30" w:type="dxa"/>
            <w:shd w:val="clear" w:color="auto" w:fill="auto"/>
          </w:tcPr>
          <w:p w14:paraId="1E8472BE"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30" w:type="dxa"/>
            <w:gridSpan w:val="2"/>
            <w:shd w:val="clear" w:color="auto" w:fill="auto"/>
          </w:tcPr>
          <w:p w14:paraId="5A32AEB3"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630" w:type="dxa"/>
            <w:shd w:val="clear" w:color="auto" w:fill="auto"/>
          </w:tcPr>
          <w:p w14:paraId="6564F466"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630" w:type="dxa"/>
            <w:gridSpan w:val="2"/>
            <w:tcBorders>
              <w:right w:val="single" w:sz="4" w:space="0" w:color="auto"/>
            </w:tcBorders>
            <w:shd w:val="clear" w:color="auto" w:fill="auto"/>
          </w:tcPr>
          <w:p w14:paraId="6D00D20E"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630" w:type="dxa"/>
            <w:gridSpan w:val="2"/>
            <w:tcBorders>
              <w:right w:val="single" w:sz="4" w:space="0" w:color="auto"/>
            </w:tcBorders>
            <w:shd w:val="clear" w:color="auto" w:fill="auto"/>
          </w:tcPr>
          <w:p w14:paraId="53875D98"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622" w:type="dxa"/>
            <w:gridSpan w:val="2"/>
            <w:tcBorders>
              <w:right w:val="single" w:sz="4" w:space="0" w:color="auto"/>
            </w:tcBorders>
            <w:shd w:val="clear" w:color="auto" w:fill="auto"/>
          </w:tcPr>
          <w:p w14:paraId="0B1E6976"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38" w:type="dxa"/>
            <w:tcBorders>
              <w:right w:val="single" w:sz="4" w:space="0" w:color="auto"/>
            </w:tcBorders>
            <w:shd w:val="clear" w:color="auto" w:fill="auto"/>
          </w:tcPr>
          <w:p w14:paraId="28C09428"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tcBorders>
              <w:right w:val="single" w:sz="4" w:space="0" w:color="auto"/>
            </w:tcBorders>
            <w:shd w:val="clear" w:color="auto" w:fill="auto"/>
          </w:tcPr>
          <w:p w14:paraId="7F009686"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shd w:val="clear" w:color="auto" w:fill="auto"/>
          </w:tcPr>
          <w:p w14:paraId="549B8445"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shd w:val="clear" w:color="auto" w:fill="auto"/>
          </w:tcPr>
          <w:p w14:paraId="6D2E32FD"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720" w:type="dxa"/>
            <w:tcBorders>
              <w:right w:val="single" w:sz="4" w:space="0" w:color="auto"/>
            </w:tcBorders>
            <w:shd w:val="clear" w:color="auto" w:fill="auto"/>
          </w:tcPr>
          <w:p w14:paraId="206711A4"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720" w:type="dxa"/>
            <w:tcBorders>
              <w:right w:val="single" w:sz="4" w:space="0" w:color="auto"/>
            </w:tcBorders>
            <w:shd w:val="clear" w:color="auto" w:fill="auto"/>
          </w:tcPr>
          <w:p w14:paraId="2D1C92A0"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720" w:type="dxa"/>
            <w:tcBorders>
              <w:right w:val="single" w:sz="4" w:space="0" w:color="auto"/>
            </w:tcBorders>
            <w:shd w:val="clear" w:color="auto" w:fill="auto"/>
          </w:tcPr>
          <w:p w14:paraId="3C31D9FE"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r>
      <w:tr w:rsidR="008523DA" w:rsidRPr="008436B7" w14:paraId="35D1D030" w14:textId="77777777" w:rsidTr="00594535">
        <w:tc>
          <w:tcPr>
            <w:cnfStyle w:val="001000000000" w:firstRow="0" w:lastRow="0" w:firstColumn="1" w:lastColumn="0" w:oddVBand="0" w:evenVBand="0" w:oddHBand="0" w:evenHBand="0" w:firstRowFirstColumn="0" w:firstRowLastColumn="0" w:lastRowFirstColumn="0" w:lastRowLastColumn="0"/>
            <w:tcW w:w="1080" w:type="dxa"/>
            <w:tcBorders>
              <w:left w:val="single" w:sz="4" w:space="0" w:color="auto"/>
            </w:tcBorders>
            <w:shd w:val="clear" w:color="auto" w:fill="auto"/>
          </w:tcPr>
          <w:p w14:paraId="0390429B" w14:textId="77777777" w:rsidR="008523DA" w:rsidRPr="00ED11C3" w:rsidRDefault="008523DA" w:rsidP="00594535">
            <w:pPr>
              <w:rPr>
                <w:b/>
                <w:sz w:val="14"/>
                <w:szCs w:val="18"/>
              </w:rPr>
            </w:pPr>
            <w:r w:rsidRPr="00ED11C3">
              <w:t>ME-</w:t>
            </w:r>
            <w:r>
              <w:t>SKPI-</w:t>
            </w:r>
            <w:r w:rsidRPr="00ED11C3">
              <w:t>2</w:t>
            </w:r>
          </w:p>
        </w:tc>
        <w:tc>
          <w:tcPr>
            <w:tcW w:w="630" w:type="dxa"/>
            <w:shd w:val="clear" w:color="auto" w:fill="auto"/>
          </w:tcPr>
          <w:p w14:paraId="5057EEAD"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630" w:type="dxa"/>
            <w:shd w:val="clear" w:color="auto" w:fill="auto"/>
          </w:tcPr>
          <w:p w14:paraId="586C4FCB"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30" w:type="dxa"/>
            <w:shd w:val="clear" w:color="auto" w:fill="auto"/>
          </w:tcPr>
          <w:p w14:paraId="4E3DFCA1"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30" w:type="dxa"/>
            <w:gridSpan w:val="2"/>
            <w:shd w:val="clear" w:color="auto" w:fill="auto"/>
          </w:tcPr>
          <w:p w14:paraId="3B119D2E"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630" w:type="dxa"/>
            <w:shd w:val="clear" w:color="auto" w:fill="auto"/>
          </w:tcPr>
          <w:p w14:paraId="2DC7CEBF"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630" w:type="dxa"/>
            <w:gridSpan w:val="2"/>
            <w:tcBorders>
              <w:right w:val="single" w:sz="4" w:space="0" w:color="auto"/>
            </w:tcBorders>
            <w:shd w:val="clear" w:color="auto" w:fill="auto"/>
          </w:tcPr>
          <w:p w14:paraId="6553317A"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630" w:type="dxa"/>
            <w:gridSpan w:val="2"/>
            <w:tcBorders>
              <w:right w:val="single" w:sz="4" w:space="0" w:color="auto"/>
            </w:tcBorders>
            <w:shd w:val="clear" w:color="auto" w:fill="auto"/>
          </w:tcPr>
          <w:p w14:paraId="439E0916"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622" w:type="dxa"/>
            <w:gridSpan w:val="2"/>
            <w:tcBorders>
              <w:right w:val="single" w:sz="4" w:space="0" w:color="auto"/>
            </w:tcBorders>
            <w:shd w:val="clear" w:color="auto" w:fill="auto"/>
          </w:tcPr>
          <w:p w14:paraId="20CF5CD2"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38" w:type="dxa"/>
            <w:tcBorders>
              <w:right w:val="single" w:sz="4" w:space="0" w:color="auto"/>
            </w:tcBorders>
            <w:shd w:val="clear" w:color="auto" w:fill="auto"/>
          </w:tcPr>
          <w:p w14:paraId="4E28B73C"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tcBorders>
              <w:right w:val="single" w:sz="4" w:space="0" w:color="auto"/>
            </w:tcBorders>
            <w:shd w:val="clear" w:color="auto" w:fill="auto"/>
          </w:tcPr>
          <w:p w14:paraId="0B0A5590"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shd w:val="clear" w:color="auto" w:fill="auto"/>
          </w:tcPr>
          <w:p w14:paraId="268123D8"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shd w:val="clear" w:color="auto" w:fill="auto"/>
          </w:tcPr>
          <w:p w14:paraId="4348E797"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720" w:type="dxa"/>
            <w:tcBorders>
              <w:right w:val="single" w:sz="4" w:space="0" w:color="auto"/>
            </w:tcBorders>
            <w:shd w:val="clear" w:color="auto" w:fill="auto"/>
          </w:tcPr>
          <w:p w14:paraId="5EE968B1"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720" w:type="dxa"/>
            <w:tcBorders>
              <w:right w:val="single" w:sz="4" w:space="0" w:color="auto"/>
            </w:tcBorders>
            <w:shd w:val="clear" w:color="auto" w:fill="auto"/>
          </w:tcPr>
          <w:p w14:paraId="3B622A2A"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720" w:type="dxa"/>
            <w:tcBorders>
              <w:right w:val="single" w:sz="4" w:space="0" w:color="auto"/>
            </w:tcBorders>
            <w:shd w:val="clear" w:color="auto" w:fill="auto"/>
          </w:tcPr>
          <w:p w14:paraId="3FF85B42"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r>
      <w:tr w:rsidR="008523DA" w:rsidRPr="008436B7" w14:paraId="6E7C024A" w14:textId="77777777" w:rsidTr="00594535">
        <w:tc>
          <w:tcPr>
            <w:cnfStyle w:val="001000000000" w:firstRow="0" w:lastRow="0" w:firstColumn="1" w:lastColumn="0" w:oddVBand="0" w:evenVBand="0" w:oddHBand="0" w:evenHBand="0" w:firstRowFirstColumn="0" w:firstRowLastColumn="0" w:lastRowFirstColumn="0" w:lastRowLastColumn="0"/>
            <w:tcW w:w="1080" w:type="dxa"/>
            <w:tcBorders>
              <w:left w:val="single" w:sz="4" w:space="0" w:color="auto"/>
            </w:tcBorders>
            <w:shd w:val="clear" w:color="auto" w:fill="auto"/>
          </w:tcPr>
          <w:p w14:paraId="4D2C99C7" w14:textId="77777777" w:rsidR="008523DA" w:rsidRPr="00ED11C3" w:rsidRDefault="008523DA" w:rsidP="00594535">
            <w:pPr>
              <w:rPr>
                <w:b/>
                <w:sz w:val="14"/>
                <w:szCs w:val="18"/>
              </w:rPr>
            </w:pPr>
            <w:r w:rsidRPr="00ED11C3">
              <w:t>ME-</w:t>
            </w:r>
            <w:r>
              <w:t>SKPI-</w:t>
            </w:r>
            <w:r w:rsidRPr="00ED11C3">
              <w:t>3</w:t>
            </w:r>
          </w:p>
        </w:tc>
        <w:tc>
          <w:tcPr>
            <w:tcW w:w="630" w:type="dxa"/>
            <w:shd w:val="clear" w:color="auto" w:fill="auto"/>
          </w:tcPr>
          <w:p w14:paraId="4314470D"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630" w:type="dxa"/>
            <w:shd w:val="clear" w:color="auto" w:fill="auto"/>
          </w:tcPr>
          <w:p w14:paraId="7BF69CCE"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630" w:type="dxa"/>
            <w:shd w:val="clear" w:color="auto" w:fill="auto"/>
          </w:tcPr>
          <w:p w14:paraId="3EEA77EF"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30" w:type="dxa"/>
            <w:gridSpan w:val="2"/>
            <w:shd w:val="clear" w:color="auto" w:fill="auto"/>
          </w:tcPr>
          <w:p w14:paraId="4407D148"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630" w:type="dxa"/>
            <w:shd w:val="clear" w:color="auto" w:fill="auto"/>
          </w:tcPr>
          <w:p w14:paraId="7AF49F9A"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630" w:type="dxa"/>
            <w:gridSpan w:val="2"/>
            <w:tcBorders>
              <w:right w:val="single" w:sz="4" w:space="0" w:color="auto"/>
            </w:tcBorders>
            <w:shd w:val="clear" w:color="auto" w:fill="auto"/>
          </w:tcPr>
          <w:p w14:paraId="159BDF18"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630" w:type="dxa"/>
            <w:gridSpan w:val="2"/>
            <w:tcBorders>
              <w:right w:val="single" w:sz="4" w:space="0" w:color="auto"/>
            </w:tcBorders>
            <w:shd w:val="clear" w:color="auto" w:fill="auto"/>
          </w:tcPr>
          <w:p w14:paraId="17CA50D8"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622" w:type="dxa"/>
            <w:gridSpan w:val="2"/>
            <w:tcBorders>
              <w:right w:val="single" w:sz="4" w:space="0" w:color="auto"/>
            </w:tcBorders>
            <w:shd w:val="clear" w:color="auto" w:fill="auto"/>
          </w:tcPr>
          <w:p w14:paraId="478C3FFE"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38" w:type="dxa"/>
            <w:tcBorders>
              <w:right w:val="single" w:sz="4" w:space="0" w:color="auto"/>
            </w:tcBorders>
            <w:shd w:val="clear" w:color="auto" w:fill="auto"/>
          </w:tcPr>
          <w:p w14:paraId="6A7FBEB9"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tcBorders>
              <w:right w:val="single" w:sz="4" w:space="0" w:color="auto"/>
            </w:tcBorders>
            <w:shd w:val="clear" w:color="auto" w:fill="auto"/>
          </w:tcPr>
          <w:p w14:paraId="41C4BC0A"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shd w:val="clear" w:color="auto" w:fill="auto"/>
          </w:tcPr>
          <w:p w14:paraId="336E96A3"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shd w:val="clear" w:color="auto" w:fill="auto"/>
          </w:tcPr>
          <w:p w14:paraId="3495BE3D"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720" w:type="dxa"/>
            <w:tcBorders>
              <w:right w:val="single" w:sz="4" w:space="0" w:color="auto"/>
            </w:tcBorders>
            <w:shd w:val="clear" w:color="auto" w:fill="auto"/>
          </w:tcPr>
          <w:p w14:paraId="6FAFE786"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tcBorders>
              <w:right w:val="single" w:sz="4" w:space="0" w:color="auto"/>
            </w:tcBorders>
            <w:shd w:val="clear" w:color="auto" w:fill="auto"/>
          </w:tcPr>
          <w:p w14:paraId="4A51F6D1"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720" w:type="dxa"/>
            <w:tcBorders>
              <w:right w:val="single" w:sz="4" w:space="0" w:color="auto"/>
            </w:tcBorders>
            <w:shd w:val="clear" w:color="auto" w:fill="auto"/>
          </w:tcPr>
          <w:p w14:paraId="45768292"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r>
      <w:tr w:rsidR="008523DA" w:rsidRPr="008436B7" w14:paraId="4C3B77AD" w14:textId="77777777" w:rsidTr="00594535">
        <w:tc>
          <w:tcPr>
            <w:cnfStyle w:val="001000000000" w:firstRow="0" w:lastRow="0" w:firstColumn="1" w:lastColumn="0" w:oddVBand="0" w:evenVBand="0" w:oddHBand="0" w:evenHBand="0" w:firstRowFirstColumn="0" w:firstRowLastColumn="0" w:lastRowFirstColumn="0" w:lastRowLastColumn="0"/>
            <w:tcW w:w="1080" w:type="dxa"/>
            <w:tcBorders>
              <w:left w:val="single" w:sz="4" w:space="0" w:color="auto"/>
            </w:tcBorders>
            <w:shd w:val="clear" w:color="auto" w:fill="auto"/>
          </w:tcPr>
          <w:p w14:paraId="2670B643" w14:textId="77777777" w:rsidR="008523DA" w:rsidRPr="00ED11C3" w:rsidRDefault="008523DA" w:rsidP="00594535">
            <w:pPr>
              <w:rPr>
                <w:b/>
                <w:sz w:val="14"/>
                <w:szCs w:val="18"/>
              </w:rPr>
            </w:pPr>
            <w:r w:rsidRPr="00ED11C3">
              <w:t>ME-</w:t>
            </w:r>
            <w:r>
              <w:t>SKPI-</w:t>
            </w:r>
            <w:r w:rsidRPr="00ED11C3">
              <w:t>4</w:t>
            </w:r>
          </w:p>
        </w:tc>
        <w:tc>
          <w:tcPr>
            <w:tcW w:w="630" w:type="dxa"/>
            <w:shd w:val="clear" w:color="auto" w:fill="auto"/>
          </w:tcPr>
          <w:p w14:paraId="4D0CF90A"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630" w:type="dxa"/>
            <w:shd w:val="clear" w:color="auto" w:fill="auto"/>
          </w:tcPr>
          <w:p w14:paraId="05BAC02A"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630" w:type="dxa"/>
            <w:shd w:val="clear" w:color="auto" w:fill="auto"/>
          </w:tcPr>
          <w:p w14:paraId="686AC254"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630" w:type="dxa"/>
            <w:gridSpan w:val="2"/>
            <w:shd w:val="clear" w:color="auto" w:fill="auto"/>
          </w:tcPr>
          <w:p w14:paraId="62ADFDC2"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30" w:type="dxa"/>
            <w:shd w:val="clear" w:color="auto" w:fill="auto"/>
          </w:tcPr>
          <w:p w14:paraId="47ECF53C"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30" w:type="dxa"/>
            <w:gridSpan w:val="2"/>
            <w:tcBorders>
              <w:right w:val="single" w:sz="4" w:space="0" w:color="auto"/>
            </w:tcBorders>
            <w:shd w:val="clear" w:color="auto" w:fill="auto"/>
          </w:tcPr>
          <w:p w14:paraId="6888DF01"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30" w:type="dxa"/>
            <w:gridSpan w:val="2"/>
            <w:tcBorders>
              <w:right w:val="single" w:sz="4" w:space="0" w:color="auto"/>
            </w:tcBorders>
            <w:shd w:val="clear" w:color="auto" w:fill="auto"/>
          </w:tcPr>
          <w:p w14:paraId="65E00BE4"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22" w:type="dxa"/>
            <w:gridSpan w:val="2"/>
            <w:tcBorders>
              <w:right w:val="single" w:sz="4" w:space="0" w:color="auto"/>
            </w:tcBorders>
            <w:shd w:val="clear" w:color="auto" w:fill="auto"/>
          </w:tcPr>
          <w:p w14:paraId="5F35248F"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638" w:type="dxa"/>
            <w:tcBorders>
              <w:right w:val="single" w:sz="4" w:space="0" w:color="auto"/>
            </w:tcBorders>
            <w:shd w:val="clear" w:color="auto" w:fill="auto"/>
          </w:tcPr>
          <w:p w14:paraId="14C87006"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720" w:type="dxa"/>
            <w:tcBorders>
              <w:right w:val="single" w:sz="4" w:space="0" w:color="auto"/>
            </w:tcBorders>
            <w:shd w:val="clear" w:color="auto" w:fill="auto"/>
          </w:tcPr>
          <w:p w14:paraId="687E4322"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shd w:val="clear" w:color="auto" w:fill="auto"/>
          </w:tcPr>
          <w:p w14:paraId="4EE26EF4"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shd w:val="clear" w:color="auto" w:fill="auto"/>
          </w:tcPr>
          <w:p w14:paraId="5FC76D4A"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720" w:type="dxa"/>
            <w:tcBorders>
              <w:right w:val="single" w:sz="4" w:space="0" w:color="auto"/>
            </w:tcBorders>
            <w:shd w:val="clear" w:color="auto" w:fill="auto"/>
          </w:tcPr>
          <w:p w14:paraId="00B8AA3F"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720" w:type="dxa"/>
            <w:tcBorders>
              <w:right w:val="single" w:sz="4" w:space="0" w:color="auto"/>
            </w:tcBorders>
            <w:shd w:val="clear" w:color="auto" w:fill="auto"/>
          </w:tcPr>
          <w:p w14:paraId="4767D7C0"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720" w:type="dxa"/>
            <w:tcBorders>
              <w:right w:val="single" w:sz="4" w:space="0" w:color="auto"/>
            </w:tcBorders>
            <w:shd w:val="clear" w:color="auto" w:fill="auto"/>
          </w:tcPr>
          <w:p w14:paraId="75CCC8AC"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r>
      <w:tr w:rsidR="008523DA" w:rsidRPr="008436B7" w14:paraId="3B6BA0E1" w14:textId="77777777" w:rsidTr="00594535">
        <w:tc>
          <w:tcPr>
            <w:cnfStyle w:val="001000000000" w:firstRow="0" w:lastRow="0" w:firstColumn="1" w:lastColumn="0" w:oddVBand="0" w:evenVBand="0" w:oddHBand="0" w:evenHBand="0" w:firstRowFirstColumn="0" w:firstRowLastColumn="0" w:lastRowFirstColumn="0" w:lastRowLastColumn="0"/>
            <w:tcW w:w="1080" w:type="dxa"/>
            <w:tcBorders>
              <w:left w:val="single" w:sz="4" w:space="0" w:color="auto"/>
            </w:tcBorders>
            <w:shd w:val="clear" w:color="auto" w:fill="auto"/>
          </w:tcPr>
          <w:p w14:paraId="206B182B" w14:textId="77777777" w:rsidR="008523DA" w:rsidRPr="00ED11C3" w:rsidRDefault="008523DA" w:rsidP="00594535">
            <w:pPr>
              <w:rPr>
                <w:b/>
                <w:sz w:val="14"/>
                <w:szCs w:val="18"/>
              </w:rPr>
            </w:pPr>
            <w:r w:rsidRPr="00ED11C3">
              <w:t>ME-</w:t>
            </w:r>
            <w:r>
              <w:t>SKPI-</w:t>
            </w:r>
            <w:r w:rsidRPr="00ED11C3">
              <w:t>5</w:t>
            </w:r>
          </w:p>
        </w:tc>
        <w:tc>
          <w:tcPr>
            <w:tcW w:w="630" w:type="dxa"/>
            <w:shd w:val="clear" w:color="auto" w:fill="auto"/>
          </w:tcPr>
          <w:p w14:paraId="478AE7D0"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30" w:type="dxa"/>
            <w:shd w:val="clear" w:color="auto" w:fill="auto"/>
          </w:tcPr>
          <w:p w14:paraId="36EBE743"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630" w:type="dxa"/>
            <w:shd w:val="clear" w:color="auto" w:fill="auto"/>
          </w:tcPr>
          <w:p w14:paraId="1313C0DF"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30" w:type="dxa"/>
            <w:gridSpan w:val="2"/>
            <w:shd w:val="clear" w:color="auto" w:fill="auto"/>
          </w:tcPr>
          <w:p w14:paraId="77DAE215"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630" w:type="dxa"/>
            <w:shd w:val="clear" w:color="auto" w:fill="auto"/>
          </w:tcPr>
          <w:p w14:paraId="23202CE0"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630" w:type="dxa"/>
            <w:gridSpan w:val="2"/>
            <w:tcBorders>
              <w:right w:val="single" w:sz="4" w:space="0" w:color="auto"/>
            </w:tcBorders>
            <w:shd w:val="clear" w:color="auto" w:fill="auto"/>
          </w:tcPr>
          <w:p w14:paraId="246660EC"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30" w:type="dxa"/>
            <w:gridSpan w:val="2"/>
            <w:tcBorders>
              <w:right w:val="single" w:sz="4" w:space="0" w:color="auto"/>
            </w:tcBorders>
            <w:shd w:val="clear" w:color="auto" w:fill="auto"/>
          </w:tcPr>
          <w:p w14:paraId="06A10585"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622" w:type="dxa"/>
            <w:gridSpan w:val="2"/>
            <w:tcBorders>
              <w:right w:val="single" w:sz="4" w:space="0" w:color="auto"/>
            </w:tcBorders>
            <w:shd w:val="clear" w:color="auto" w:fill="auto"/>
          </w:tcPr>
          <w:p w14:paraId="6A5D733D"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38" w:type="dxa"/>
            <w:tcBorders>
              <w:right w:val="single" w:sz="4" w:space="0" w:color="auto"/>
            </w:tcBorders>
            <w:shd w:val="clear" w:color="auto" w:fill="auto"/>
          </w:tcPr>
          <w:p w14:paraId="1E1AE6A5"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720" w:type="dxa"/>
            <w:tcBorders>
              <w:right w:val="single" w:sz="4" w:space="0" w:color="auto"/>
            </w:tcBorders>
            <w:shd w:val="clear" w:color="auto" w:fill="auto"/>
          </w:tcPr>
          <w:p w14:paraId="090F089C"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shd w:val="clear" w:color="auto" w:fill="auto"/>
          </w:tcPr>
          <w:p w14:paraId="20C9F2C9"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shd w:val="clear" w:color="auto" w:fill="auto"/>
          </w:tcPr>
          <w:p w14:paraId="7E73BFA4"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tcBorders>
              <w:right w:val="single" w:sz="4" w:space="0" w:color="auto"/>
            </w:tcBorders>
            <w:shd w:val="clear" w:color="auto" w:fill="auto"/>
          </w:tcPr>
          <w:p w14:paraId="398BE061"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720" w:type="dxa"/>
            <w:tcBorders>
              <w:right w:val="single" w:sz="4" w:space="0" w:color="auto"/>
            </w:tcBorders>
            <w:shd w:val="clear" w:color="auto" w:fill="auto"/>
          </w:tcPr>
          <w:p w14:paraId="462BAEFF"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720" w:type="dxa"/>
            <w:tcBorders>
              <w:right w:val="single" w:sz="4" w:space="0" w:color="auto"/>
            </w:tcBorders>
            <w:shd w:val="clear" w:color="auto" w:fill="auto"/>
          </w:tcPr>
          <w:p w14:paraId="14E54A9A" w14:textId="77777777" w:rsidR="008523DA" w:rsidRPr="00ED11C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r>
      <w:tr w:rsidR="008523DA" w:rsidRPr="008436B7" w14:paraId="49481E23" w14:textId="77777777" w:rsidTr="00594535">
        <w:tc>
          <w:tcPr>
            <w:cnfStyle w:val="001000000000" w:firstRow="0" w:lastRow="0" w:firstColumn="1" w:lastColumn="0" w:oddVBand="0" w:evenVBand="0" w:oddHBand="0" w:evenHBand="0" w:firstRowFirstColumn="0" w:firstRowLastColumn="0" w:lastRowFirstColumn="0" w:lastRowLastColumn="0"/>
            <w:tcW w:w="1080" w:type="dxa"/>
            <w:tcBorders>
              <w:left w:val="single" w:sz="4" w:space="0" w:color="auto"/>
            </w:tcBorders>
            <w:shd w:val="clear" w:color="auto" w:fill="auto"/>
          </w:tcPr>
          <w:p w14:paraId="2B07B4A7" w14:textId="77777777" w:rsidR="008523DA" w:rsidRPr="008436B7" w:rsidRDefault="008523DA" w:rsidP="00594535">
            <w:pPr>
              <w:rPr>
                <w:b/>
                <w:sz w:val="14"/>
                <w:szCs w:val="18"/>
              </w:rPr>
            </w:pPr>
            <w:r>
              <w:t>ME-SKPI-6</w:t>
            </w:r>
          </w:p>
        </w:tc>
        <w:tc>
          <w:tcPr>
            <w:tcW w:w="630" w:type="dxa"/>
            <w:shd w:val="clear" w:color="auto" w:fill="auto"/>
          </w:tcPr>
          <w:p w14:paraId="61AA2722"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30" w:type="dxa"/>
            <w:shd w:val="clear" w:color="auto" w:fill="auto"/>
          </w:tcPr>
          <w:p w14:paraId="57AC3398"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630" w:type="dxa"/>
            <w:shd w:val="clear" w:color="auto" w:fill="auto"/>
          </w:tcPr>
          <w:p w14:paraId="04442BCF"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30" w:type="dxa"/>
            <w:gridSpan w:val="2"/>
            <w:shd w:val="clear" w:color="auto" w:fill="auto"/>
          </w:tcPr>
          <w:p w14:paraId="465152A8"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630" w:type="dxa"/>
            <w:shd w:val="clear" w:color="auto" w:fill="auto"/>
          </w:tcPr>
          <w:p w14:paraId="38DCC22F"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630" w:type="dxa"/>
            <w:gridSpan w:val="2"/>
            <w:tcBorders>
              <w:right w:val="single" w:sz="4" w:space="0" w:color="auto"/>
            </w:tcBorders>
            <w:shd w:val="clear" w:color="auto" w:fill="auto"/>
          </w:tcPr>
          <w:p w14:paraId="08126609"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30" w:type="dxa"/>
            <w:gridSpan w:val="2"/>
            <w:tcBorders>
              <w:right w:val="single" w:sz="4" w:space="0" w:color="auto"/>
            </w:tcBorders>
            <w:shd w:val="clear" w:color="auto" w:fill="auto"/>
          </w:tcPr>
          <w:p w14:paraId="44E11C65"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622" w:type="dxa"/>
            <w:gridSpan w:val="2"/>
            <w:tcBorders>
              <w:right w:val="single" w:sz="4" w:space="0" w:color="auto"/>
            </w:tcBorders>
            <w:shd w:val="clear" w:color="auto" w:fill="auto"/>
          </w:tcPr>
          <w:p w14:paraId="0B0B2038"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38" w:type="dxa"/>
            <w:tcBorders>
              <w:right w:val="single" w:sz="4" w:space="0" w:color="auto"/>
            </w:tcBorders>
            <w:shd w:val="clear" w:color="auto" w:fill="auto"/>
          </w:tcPr>
          <w:p w14:paraId="44DFA96F"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720" w:type="dxa"/>
            <w:tcBorders>
              <w:right w:val="single" w:sz="4" w:space="0" w:color="auto"/>
            </w:tcBorders>
            <w:shd w:val="clear" w:color="auto" w:fill="auto"/>
          </w:tcPr>
          <w:p w14:paraId="5373DDCA"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shd w:val="clear" w:color="auto" w:fill="auto"/>
          </w:tcPr>
          <w:p w14:paraId="1F107FC0"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shd w:val="clear" w:color="auto" w:fill="auto"/>
          </w:tcPr>
          <w:p w14:paraId="5701BBC5"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tcBorders>
              <w:right w:val="single" w:sz="4" w:space="0" w:color="auto"/>
            </w:tcBorders>
            <w:shd w:val="clear" w:color="auto" w:fill="auto"/>
          </w:tcPr>
          <w:p w14:paraId="788D584B"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720" w:type="dxa"/>
            <w:tcBorders>
              <w:right w:val="single" w:sz="4" w:space="0" w:color="auto"/>
            </w:tcBorders>
            <w:shd w:val="clear" w:color="auto" w:fill="auto"/>
          </w:tcPr>
          <w:p w14:paraId="61812C61"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720" w:type="dxa"/>
            <w:tcBorders>
              <w:right w:val="single" w:sz="4" w:space="0" w:color="auto"/>
            </w:tcBorders>
            <w:shd w:val="clear" w:color="auto" w:fill="auto"/>
          </w:tcPr>
          <w:p w14:paraId="33907E40"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r>
      <w:tr w:rsidR="008523DA" w:rsidRPr="008436B7" w14:paraId="72961E92" w14:textId="77777777" w:rsidTr="00594535">
        <w:tc>
          <w:tcPr>
            <w:cnfStyle w:val="001000000000" w:firstRow="0" w:lastRow="0" w:firstColumn="1" w:lastColumn="0" w:oddVBand="0" w:evenVBand="0" w:oddHBand="0" w:evenHBand="0" w:firstRowFirstColumn="0" w:firstRowLastColumn="0" w:lastRowFirstColumn="0" w:lastRowLastColumn="0"/>
            <w:tcW w:w="1080" w:type="dxa"/>
            <w:tcBorders>
              <w:left w:val="single" w:sz="4" w:space="0" w:color="auto"/>
            </w:tcBorders>
            <w:shd w:val="clear" w:color="auto" w:fill="auto"/>
          </w:tcPr>
          <w:p w14:paraId="6EB90A17" w14:textId="77777777" w:rsidR="008523DA" w:rsidRPr="008436B7" w:rsidRDefault="008523DA" w:rsidP="00594535">
            <w:pPr>
              <w:rPr>
                <w:b/>
                <w:sz w:val="14"/>
                <w:szCs w:val="18"/>
              </w:rPr>
            </w:pPr>
            <w:r>
              <w:t>ME-SKPI-7</w:t>
            </w:r>
          </w:p>
        </w:tc>
        <w:tc>
          <w:tcPr>
            <w:tcW w:w="630" w:type="dxa"/>
            <w:shd w:val="clear" w:color="auto" w:fill="auto"/>
          </w:tcPr>
          <w:p w14:paraId="4BC50B57"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30" w:type="dxa"/>
            <w:shd w:val="clear" w:color="auto" w:fill="auto"/>
          </w:tcPr>
          <w:p w14:paraId="6150F387"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630" w:type="dxa"/>
            <w:shd w:val="clear" w:color="auto" w:fill="auto"/>
          </w:tcPr>
          <w:p w14:paraId="799B6399"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30" w:type="dxa"/>
            <w:gridSpan w:val="2"/>
            <w:shd w:val="clear" w:color="auto" w:fill="auto"/>
          </w:tcPr>
          <w:p w14:paraId="5948D174"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630" w:type="dxa"/>
            <w:shd w:val="clear" w:color="auto" w:fill="auto"/>
          </w:tcPr>
          <w:p w14:paraId="59982622"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630" w:type="dxa"/>
            <w:gridSpan w:val="2"/>
            <w:tcBorders>
              <w:right w:val="single" w:sz="4" w:space="0" w:color="auto"/>
            </w:tcBorders>
            <w:shd w:val="clear" w:color="auto" w:fill="auto"/>
          </w:tcPr>
          <w:p w14:paraId="3CFBBBC5"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30" w:type="dxa"/>
            <w:gridSpan w:val="2"/>
            <w:tcBorders>
              <w:right w:val="single" w:sz="4" w:space="0" w:color="auto"/>
            </w:tcBorders>
            <w:shd w:val="clear" w:color="auto" w:fill="auto"/>
          </w:tcPr>
          <w:p w14:paraId="205F511B"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622" w:type="dxa"/>
            <w:gridSpan w:val="2"/>
            <w:tcBorders>
              <w:right w:val="single" w:sz="4" w:space="0" w:color="auto"/>
            </w:tcBorders>
            <w:shd w:val="clear" w:color="auto" w:fill="auto"/>
          </w:tcPr>
          <w:p w14:paraId="03B738CD"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638" w:type="dxa"/>
            <w:tcBorders>
              <w:right w:val="single" w:sz="4" w:space="0" w:color="auto"/>
            </w:tcBorders>
            <w:shd w:val="clear" w:color="auto" w:fill="auto"/>
          </w:tcPr>
          <w:p w14:paraId="270AC899"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720" w:type="dxa"/>
            <w:tcBorders>
              <w:right w:val="single" w:sz="4" w:space="0" w:color="auto"/>
            </w:tcBorders>
            <w:shd w:val="clear" w:color="auto" w:fill="auto"/>
          </w:tcPr>
          <w:p w14:paraId="63BE4AEE"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shd w:val="clear" w:color="auto" w:fill="auto"/>
          </w:tcPr>
          <w:p w14:paraId="164D72E4"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shd w:val="clear" w:color="auto" w:fill="auto"/>
          </w:tcPr>
          <w:p w14:paraId="343D53EB"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p>
        </w:tc>
        <w:tc>
          <w:tcPr>
            <w:tcW w:w="720" w:type="dxa"/>
            <w:tcBorders>
              <w:right w:val="single" w:sz="4" w:space="0" w:color="auto"/>
            </w:tcBorders>
            <w:shd w:val="clear" w:color="auto" w:fill="auto"/>
          </w:tcPr>
          <w:p w14:paraId="2FC935F7"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720" w:type="dxa"/>
            <w:tcBorders>
              <w:right w:val="single" w:sz="4" w:space="0" w:color="auto"/>
            </w:tcBorders>
            <w:shd w:val="clear" w:color="auto" w:fill="auto"/>
          </w:tcPr>
          <w:p w14:paraId="5528052B"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c>
          <w:tcPr>
            <w:tcW w:w="720" w:type="dxa"/>
            <w:tcBorders>
              <w:right w:val="single" w:sz="4" w:space="0" w:color="auto"/>
            </w:tcBorders>
            <w:shd w:val="clear" w:color="auto" w:fill="auto"/>
          </w:tcPr>
          <w:p w14:paraId="7B5B248D" w14:textId="77777777" w:rsidR="008523DA" w:rsidRPr="00625C13" w:rsidRDefault="008523DA" w:rsidP="00594535">
            <w:pPr>
              <w:jc w:val="center"/>
              <w:cnfStyle w:val="000000000000" w:firstRow="0" w:lastRow="0" w:firstColumn="0" w:lastColumn="0" w:oddVBand="0" w:evenVBand="0" w:oddHBand="0" w:evenHBand="0" w:firstRowFirstColumn="0" w:firstRowLastColumn="0" w:lastRowFirstColumn="0" w:lastRowLastColumn="0"/>
              <w:rPr>
                <w:sz w:val="14"/>
              </w:rPr>
            </w:pPr>
            <w:r>
              <w:rPr>
                <w:sz w:val="14"/>
              </w:rPr>
              <w:t>v</w:t>
            </w:r>
          </w:p>
        </w:tc>
      </w:tr>
    </w:tbl>
    <w:p w14:paraId="041FAFDE" w14:textId="77777777" w:rsidR="008523DA" w:rsidRDefault="008523DA" w:rsidP="008523DA"/>
    <w:p w14:paraId="4EAA8F9F" w14:textId="77777777" w:rsidR="008523DA" w:rsidRDefault="008523DA" w:rsidP="008523DA"/>
    <w:p w14:paraId="0054948B" w14:textId="77777777" w:rsidR="008523DA" w:rsidRPr="009D6B65" w:rsidRDefault="008523DA" w:rsidP="008523DA">
      <w:pPr>
        <w:rPr>
          <w:lang w:eastAsia="zh-CN"/>
        </w:rPr>
      </w:pPr>
    </w:p>
    <w:p w14:paraId="3228478D" w14:textId="11932AEF" w:rsidR="008523DA" w:rsidRDefault="008523DA" w:rsidP="008523DA">
      <w:pPr>
        <w:pStyle w:val="Heading1"/>
        <w:numPr>
          <w:ilvl w:val="0"/>
          <w:numId w:val="53"/>
        </w:numPr>
      </w:pPr>
      <w:bookmarkStart w:id="101" w:name="_Toc71363142"/>
      <w:r w:rsidRPr="005F0428">
        <w:lastRenderedPageBreak/>
        <w:t>Agriculture &amp; Agri-food</w:t>
      </w:r>
      <w:bookmarkEnd w:id="101"/>
    </w:p>
    <w:p w14:paraId="7BF3FB62" w14:textId="4CE95D80" w:rsidR="00CD7248" w:rsidRDefault="00CD7248" w:rsidP="00CD7248">
      <w:pPr>
        <w:pStyle w:val="Heading2"/>
        <w:numPr>
          <w:ilvl w:val="1"/>
          <w:numId w:val="53"/>
        </w:numPr>
      </w:pPr>
      <w:bookmarkStart w:id="102" w:name="_Toc71363143"/>
      <w:r>
        <w:t>Introduction to the vertical Industry</w:t>
      </w:r>
      <w:bookmarkEnd w:id="102"/>
    </w:p>
    <w:p w14:paraId="752983D8" w14:textId="54B3FDB0" w:rsidR="00CD7248" w:rsidRPr="00CD7248" w:rsidRDefault="00CD7248" w:rsidP="00CD7248">
      <w:pPr>
        <w:rPr>
          <w:lang w:eastAsia="zh-CN"/>
        </w:rPr>
      </w:pPr>
      <w:r>
        <w:rPr>
          <w:lang w:eastAsia="zh-CN"/>
        </w:rPr>
        <w:t>-</w:t>
      </w:r>
    </w:p>
    <w:p w14:paraId="4E4DBDD2" w14:textId="594A3C3F" w:rsidR="008523DA" w:rsidRPr="009B5B7B" w:rsidRDefault="008523DA" w:rsidP="008523DA">
      <w:pPr>
        <w:pStyle w:val="Heading2"/>
        <w:numPr>
          <w:ilvl w:val="1"/>
          <w:numId w:val="53"/>
        </w:numPr>
        <w:rPr>
          <w:lang w:val="en-US"/>
        </w:rPr>
      </w:pPr>
      <w:bookmarkStart w:id="103" w:name="_Toc71363144"/>
      <w:r w:rsidRPr="008164F9">
        <w:rPr>
          <w:lang w:val="en-US"/>
        </w:rPr>
        <w:t>Aquaculture</w:t>
      </w:r>
      <w:r>
        <w:rPr>
          <w:lang w:val="en-US"/>
        </w:rPr>
        <w:t xml:space="preserve"> Use Case: Remote Monitoring of Water and Fish Quality</w:t>
      </w:r>
      <w:bookmarkEnd w:id="103"/>
    </w:p>
    <w:p w14:paraId="1777F3B7" w14:textId="77777777" w:rsidR="008523DA" w:rsidRPr="00D85A2A" w:rsidRDefault="008523DA" w:rsidP="008523DA">
      <w:pPr>
        <w:jc w:val="both"/>
      </w:pPr>
      <w:r w:rsidRPr="00D85A2A">
        <w:t>Aquaculture production is strongly characterized by a requirement for continuous monitoring and management of the site with the goal of optimising production and fish welfare. These requirements are often difficult to meet in the harsh marine environment within which fish production occurs and manual intervention is difficult to avoid. However, there is an increasing trend for continuously including new technologies to cover these needs, including multi-sensor monitoring of water quality as well as image/video footage to monitor the infrastructure and the fish stocks themselves for extracting information that traditionally comes from manual observations.</w:t>
      </w:r>
    </w:p>
    <w:p w14:paraId="6FCD5F76" w14:textId="77777777" w:rsidR="008523DA" w:rsidRPr="00D85A2A" w:rsidRDefault="008523DA" w:rsidP="008523DA">
      <w:pPr>
        <w:jc w:val="both"/>
      </w:pPr>
      <w:r w:rsidRPr="00D85A2A">
        <w:t>The main motivation of the overall use case is to bring to market a new and cost-effective, networked solution to optimize the aquaculture producers’ activity, through successful deployment and operation, from both the network operator and the E2E user-experienced perspectives. World aquaculture production has grown significantly over the last decades. Yet, despite the increase in world production, aquaculture production within the EU has been static for the last two decades (STECF, 2019). As a consequence, the sector is aiming to be far more efficient in utilizing productive resources. Several technologies have been developed to facilitate the needs of aquaculture growth for better control and effective management of this promising industry, but the recent technology achievements are yet to be applied properly for the industry’s benefit.</w:t>
      </w:r>
    </w:p>
    <w:p w14:paraId="34D4239C" w14:textId="77777777" w:rsidR="008523DA" w:rsidRPr="00D85A2A" w:rsidRDefault="008523DA" w:rsidP="008523DA">
      <w:pPr>
        <w:jc w:val="both"/>
      </w:pPr>
      <w:r w:rsidRPr="00D85A2A">
        <w:rPr>
          <w:spacing w:val="7"/>
        </w:rPr>
        <w:t xml:space="preserve">During the last period, aquacultures sites adopt more and more such technologies including </w:t>
      </w:r>
      <w:r w:rsidRPr="00D85A2A">
        <w:t>equipment such as underwater</w:t>
      </w:r>
      <w:r w:rsidRPr="00D85A2A">
        <w:rPr>
          <w:spacing w:val="24"/>
        </w:rPr>
        <w:t xml:space="preserve"> </w:t>
      </w:r>
      <w:r w:rsidRPr="00D85A2A">
        <w:t>cameras</w:t>
      </w:r>
      <w:r w:rsidRPr="00D85A2A">
        <w:rPr>
          <w:spacing w:val="22"/>
        </w:rPr>
        <w:t xml:space="preserve"> </w:t>
      </w:r>
      <w:r w:rsidRPr="00D85A2A">
        <w:t>(HD,</w:t>
      </w:r>
      <w:r w:rsidRPr="00D85A2A">
        <w:rPr>
          <w:spacing w:val="24"/>
        </w:rPr>
        <w:t xml:space="preserve"> </w:t>
      </w:r>
      <w:r w:rsidRPr="00D85A2A">
        <w:t>4K),</w:t>
      </w:r>
      <w:r w:rsidRPr="00D85A2A">
        <w:rPr>
          <w:spacing w:val="-3"/>
        </w:rPr>
        <w:t xml:space="preserve"> IoT </w:t>
      </w:r>
      <w:r w:rsidRPr="00D85A2A">
        <w:rPr>
          <w:spacing w:val="-2"/>
        </w:rPr>
        <w:t>sensors</w:t>
      </w:r>
      <w:r w:rsidRPr="00D85A2A">
        <w:rPr>
          <w:spacing w:val="1"/>
        </w:rPr>
        <w:t xml:space="preserve"> </w:t>
      </w:r>
      <w:r w:rsidRPr="00D85A2A">
        <w:rPr>
          <w:spacing w:val="-2"/>
        </w:rPr>
        <w:t>(oxygen,</w:t>
      </w:r>
      <w:r w:rsidRPr="00D85A2A">
        <w:rPr>
          <w:spacing w:val="-3"/>
        </w:rPr>
        <w:t xml:space="preserve"> </w:t>
      </w:r>
      <w:r w:rsidRPr="00D85A2A">
        <w:t>salinity,</w:t>
      </w:r>
      <w:r w:rsidRPr="00D85A2A">
        <w:rPr>
          <w:spacing w:val="-3"/>
        </w:rPr>
        <w:t xml:space="preserve"> </w:t>
      </w:r>
      <w:r w:rsidRPr="00D85A2A">
        <w:t>temperature, water current meters, weather stations)</w:t>
      </w:r>
      <w:r w:rsidRPr="00D85A2A">
        <w:rPr>
          <w:spacing w:val="-3"/>
        </w:rPr>
        <w:t xml:space="preserve"> </w:t>
      </w:r>
      <w:r w:rsidRPr="00D85A2A">
        <w:t>and</w:t>
      </w:r>
      <w:r w:rsidRPr="00D85A2A">
        <w:rPr>
          <w:spacing w:val="-3"/>
        </w:rPr>
        <w:t xml:space="preserve"> </w:t>
      </w:r>
      <w:r w:rsidRPr="00D85A2A">
        <w:rPr>
          <w:spacing w:val="-2"/>
        </w:rPr>
        <w:t>autonomous</w:t>
      </w:r>
      <w:r w:rsidRPr="00D85A2A">
        <w:rPr>
          <w:spacing w:val="2"/>
        </w:rPr>
        <w:t xml:space="preserve"> </w:t>
      </w:r>
      <w:r w:rsidRPr="00D85A2A">
        <w:rPr>
          <w:spacing w:val="-2"/>
        </w:rPr>
        <w:t>sensor/camera</w:t>
      </w:r>
      <w:r w:rsidRPr="00D85A2A">
        <w:rPr>
          <w:spacing w:val="5"/>
        </w:rPr>
        <w:t xml:space="preserve"> </w:t>
      </w:r>
      <w:r w:rsidRPr="00D85A2A">
        <w:rPr>
          <w:spacing w:val="-2"/>
        </w:rPr>
        <w:t>carriers (underwater drone)</w:t>
      </w:r>
      <w:r w:rsidRPr="00D85A2A">
        <w:rPr>
          <w:spacing w:val="58"/>
        </w:rPr>
        <w:t xml:space="preserve"> </w:t>
      </w:r>
      <w:r w:rsidRPr="00D85A2A">
        <w:t xml:space="preserve">to </w:t>
      </w:r>
      <w:r w:rsidRPr="00D85A2A">
        <w:rPr>
          <w:spacing w:val="-2"/>
        </w:rPr>
        <w:t>test</w:t>
      </w:r>
      <w:r w:rsidRPr="00D85A2A">
        <w:rPr>
          <w:spacing w:val="5"/>
        </w:rPr>
        <w:t xml:space="preserve"> </w:t>
      </w:r>
      <w:r w:rsidRPr="00D85A2A">
        <w:rPr>
          <w:spacing w:val="-2"/>
        </w:rPr>
        <w:t>various</w:t>
      </w:r>
      <w:r w:rsidRPr="00D85A2A">
        <w:rPr>
          <w:spacing w:val="5"/>
        </w:rPr>
        <w:t xml:space="preserve"> </w:t>
      </w:r>
      <w:r w:rsidRPr="00D85A2A">
        <w:rPr>
          <w:spacing w:val="-2"/>
        </w:rPr>
        <w:t>data</w:t>
      </w:r>
      <w:r w:rsidRPr="00D85A2A">
        <w:rPr>
          <w:spacing w:val="10"/>
        </w:rPr>
        <w:t xml:space="preserve"> </w:t>
      </w:r>
      <w:r w:rsidRPr="00D85A2A">
        <w:rPr>
          <w:spacing w:val="-2"/>
        </w:rPr>
        <w:t>transmission</w:t>
      </w:r>
      <w:r w:rsidRPr="00D85A2A">
        <w:t xml:space="preserve"> levels</w:t>
      </w:r>
      <w:r w:rsidRPr="00D85A2A">
        <w:rPr>
          <w:spacing w:val="5"/>
        </w:rPr>
        <w:t xml:space="preserve"> </w:t>
      </w:r>
      <w:r w:rsidRPr="00D85A2A">
        <w:rPr>
          <w:spacing w:val="-2"/>
        </w:rPr>
        <w:t>with</w:t>
      </w:r>
      <w:r w:rsidRPr="00D85A2A">
        <w:t xml:space="preserve"> 5G</w:t>
      </w:r>
      <w:r w:rsidRPr="00D85A2A">
        <w:rPr>
          <w:spacing w:val="5"/>
        </w:rPr>
        <w:t xml:space="preserve"> </w:t>
      </w:r>
      <w:r w:rsidRPr="00D85A2A">
        <w:rPr>
          <w:spacing w:val="-2"/>
        </w:rPr>
        <w:t>technology.</w:t>
      </w:r>
      <w:r w:rsidRPr="00D85A2A">
        <w:rPr>
          <w:spacing w:val="5"/>
        </w:rPr>
        <w:t xml:space="preserve"> </w:t>
      </w:r>
      <w:r w:rsidRPr="00D85A2A">
        <w:t>Testing</w:t>
      </w:r>
      <w:r w:rsidRPr="00D85A2A">
        <w:rPr>
          <w:spacing w:val="54"/>
        </w:rPr>
        <w:t xml:space="preserve"> </w:t>
      </w:r>
      <w:r w:rsidRPr="00D85A2A">
        <w:rPr>
          <w:spacing w:val="-2"/>
        </w:rPr>
        <w:t>involves</w:t>
      </w:r>
      <w:r w:rsidRPr="00D85A2A">
        <w:rPr>
          <w:spacing w:val="5"/>
        </w:rPr>
        <w:t xml:space="preserve"> </w:t>
      </w:r>
      <w:r w:rsidRPr="00D85A2A">
        <w:rPr>
          <w:spacing w:val="-2"/>
        </w:rPr>
        <w:t>real-time</w:t>
      </w:r>
      <w:r w:rsidRPr="00D85A2A">
        <w:rPr>
          <w:spacing w:val="5"/>
        </w:rPr>
        <w:t xml:space="preserve"> </w:t>
      </w:r>
      <w:r w:rsidRPr="00D85A2A">
        <w:t>remote monitoring</w:t>
      </w:r>
      <w:r w:rsidRPr="00D85A2A">
        <w:rPr>
          <w:spacing w:val="-5"/>
        </w:rPr>
        <w:t xml:space="preserve"> </w:t>
      </w:r>
      <w:r w:rsidRPr="00D85A2A">
        <w:t>and</w:t>
      </w:r>
      <w:r w:rsidRPr="00D85A2A">
        <w:rPr>
          <w:spacing w:val="-3"/>
        </w:rPr>
        <w:t xml:space="preserve"> </w:t>
      </w:r>
      <w:r w:rsidRPr="00D85A2A">
        <w:t>operations;</w:t>
      </w:r>
      <w:r w:rsidRPr="00D85A2A">
        <w:rPr>
          <w:spacing w:val="5"/>
        </w:rPr>
        <w:t xml:space="preserve"> </w:t>
      </w:r>
      <w:r w:rsidRPr="00D85A2A">
        <w:t>controlling</w:t>
      </w:r>
      <w:r w:rsidRPr="00D85A2A">
        <w:rPr>
          <w:spacing w:val="-5"/>
        </w:rPr>
        <w:t xml:space="preserve"> </w:t>
      </w:r>
      <w:r w:rsidRPr="00D85A2A">
        <w:t xml:space="preserve">cameras, </w:t>
      </w:r>
      <w:r w:rsidRPr="00D85A2A">
        <w:rPr>
          <w:spacing w:val="-2"/>
        </w:rPr>
        <w:t>winches,</w:t>
      </w:r>
      <w:r w:rsidRPr="00D85A2A">
        <w:rPr>
          <w:spacing w:val="4"/>
        </w:rPr>
        <w:t xml:space="preserve"> </w:t>
      </w:r>
      <w:r w:rsidRPr="00D85A2A">
        <w:t>lights,</w:t>
      </w:r>
      <w:r w:rsidRPr="00D85A2A">
        <w:rPr>
          <w:spacing w:val="4"/>
        </w:rPr>
        <w:t xml:space="preserve"> </w:t>
      </w:r>
      <w:r w:rsidRPr="00D85A2A">
        <w:rPr>
          <w:spacing w:val="-2"/>
        </w:rPr>
        <w:t>sensors,</w:t>
      </w:r>
      <w:r w:rsidRPr="00D85A2A">
        <w:t xml:space="preserve"> </w:t>
      </w:r>
      <w:r w:rsidRPr="00D85A2A">
        <w:rPr>
          <w:spacing w:val="-2"/>
        </w:rPr>
        <w:t>multiple</w:t>
      </w:r>
      <w:r w:rsidRPr="00D85A2A">
        <w:rPr>
          <w:spacing w:val="-4"/>
        </w:rPr>
        <w:t xml:space="preserve"> </w:t>
      </w:r>
      <w:r w:rsidRPr="00D85A2A">
        <w:t>streams,</w:t>
      </w:r>
      <w:r w:rsidRPr="00D85A2A">
        <w:rPr>
          <w:spacing w:val="4"/>
        </w:rPr>
        <w:t xml:space="preserve"> </w:t>
      </w:r>
      <w:r w:rsidRPr="00D85A2A">
        <w:t>a</w:t>
      </w:r>
      <w:r w:rsidRPr="00D85A2A">
        <w:rPr>
          <w:spacing w:val="-2"/>
        </w:rPr>
        <w:t xml:space="preserve"> </w:t>
      </w:r>
      <w:r w:rsidRPr="00D85A2A">
        <w:t>large</w:t>
      </w:r>
      <w:r w:rsidRPr="00D85A2A">
        <w:rPr>
          <w:spacing w:val="-6"/>
        </w:rPr>
        <w:t xml:space="preserve"> </w:t>
      </w:r>
      <w:r w:rsidRPr="00D85A2A">
        <w:rPr>
          <w:spacing w:val="-2"/>
        </w:rPr>
        <w:t>real-time</w:t>
      </w:r>
      <w:r w:rsidRPr="00D85A2A">
        <w:rPr>
          <w:spacing w:val="6"/>
        </w:rPr>
        <w:t xml:space="preserve"> </w:t>
      </w:r>
      <w:r w:rsidRPr="00D85A2A">
        <w:t>data</w:t>
      </w:r>
      <w:r w:rsidRPr="00D85A2A">
        <w:rPr>
          <w:spacing w:val="2"/>
        </w:rPr>
        <w:t xml:space="preserve"> </w:t>
      </w:r>
      <w:r w:rsidRPr="00D85A2A">
        <w:rPr>
          <w:spacing w:val="-2"/>
        </w:rPr>
        <w:t>gathering</w:t>
      </w:r>
      <w:r w:rsidRPr="00D85A2A">
        <w:rPr>
          <w:spacing w:val="2"/>
        </w:rPr>
        <w:t xml:space="preserve"> </w:t>
      </w:r>
      <w:r w:rsidRPr="00D85A2A">
        <w:t>of</w:t>
      </w:r>
      <w:r w:rsidRPr="00D85A2A">
        <w:rPr>
          <w:spacing w:val="2"/>
        </w:rPr>
        <w:t xml:space="preserve"> </w:t>
      </w:r>
      <w:r w:rsidRPr="00D85A2A">
        <w:rPr>
          <w:spacing w:val="-2"/>
        </w:rPr>
        <w:t>images</w:t>
      </w:r>
      <w:r w:rsidRPr="00D85A2A">
        <w:rPr>
          <w:spacing w:val="10"/>
        </w:rPr>
        <w:t xml:space="preserve"> </w:t>
      </w:r>
      <w:r w:rsidRPr="00D85A2A">
        <w:t>and</w:t>
      </w:r>
      <w:r w:rsidRPr="00D85A2A">
        <w:rPr>
          <w:spacing w:val="2"/>
        </w:rPr>
        <w:t xml:space="preserve"> </w:t>
      </w:r>
      <w:r w:rsidRPr="00D85A2A">
        <w:rPr>
          <w:spacing w:val="-2"/>
        </w:rPr>
        <w:t>sensor</w:t>
      </w:r>
      <w:r w:rsidRPr="00D85A2A">
        <w:rPr>
          <w:spacing w:val="10"/>
        </w:rPr>
        <w:t xml:space="preserve"> </w:t>
      </w:r>
      <w:r w:rsidRPr="00D85A2A">
        <w:rPr>
          <w:spacing w:val="-2"/>
        </w:rPr>
        <w:t>data, and of course remote drone/ROV (Remotely Operated Vehicle) operation.</w:t>
      </w:r>
      <w:r w:rsidRPr="00D85A2A">
        <w:rPr>
          <w:spacing w:val="7"/>
        </w:rPr>
        <w:t xml:space="preserve"> </w:t>
      </w:r>
    </w:p>
    <w:p w14:paraId="4966E752" w14:textId="77777777" w:rsidR="008523DA" w:rsidRPr="00080EB4" w:rsidRDefault="008523DA" w:rsidP="008523DA">
      <w:pPr>
        <w:jc w:val="both"/>
      </w:pPr>
      <w:r w:rsidRPr="00080EB4">
        <w:rPr>
          <w:spacing w:val="-2"/>
        </w:rPr>
        <w:t>Ubiquitous</w:t>
      </w:r>
      <w:r w:rsidRPr="00080EB4">
        <w:rPr>
          <w:spacing w:val="7"/>
        </w:rPr>
        <w:t xml:space="preserve"> </w:t>
      </w:r>
      <w:r w:rsidRPr="00080EB4">
        <w:t>coverage</w:t>
      </w:r>
      <w:r w:rsidRPr="00080EB4">
        <w:rPr>
          <w:spacing w:val="3"/>
        </w:rPr>
        <w:t xml:space="preserve"> </w:t>
      </w:r>
      <w:r w:rsidRPr="00080EB4">
        <w:rPr>
          <w:spacing w:val="-3"/>
        </w:rPr>
        <w:t>is</w:t>
      </w:r>
      <w:r w:rsidRPr="00080EB4">
        <w:rPr>
          <w:spacing w:val="10"/>
        </w:rPr>
        <w:t xml:space="preserve"> </w:t>
      </w:r>
      <w:r w:rsidRPr="00080EB4">
        <w:rPr>
          <w:spacing w:val="-2"/>
        </w:rPr>
        <w:t>very</w:t>
      </w:r>
      <w:r w:rsidRPr="00080EB4">
        <w:rPr>
          <w:spacing w:val="7"/>
        </w:rPr>
        <w:t xml:space="preserve"> </w:t>
      </w:r>
      <w:r w:rsidRPr="00080EB4">
        <w:rPr>
          <w:spacing w:val="-2"/>
        </w:rPr>
        <w:t>important</w:t>
      </w:r>
      <w:r w:rsidRPr="00080EB4">
        <w:rPr>
          <w:spacing w:val="8"/>
        </w:rPr>
        <w:t xml:space="preserve"> </w:t>
      </w:r>
      <w:r w:rsidRPr="00080EB4">
        <w:rPr>
          <w:spacing w:val="-4"/>
        </w:rPr>
        <w:t>for</w:t>
      </w:r>
      <w:r w:rsidRPr="00080EB4">
        <w:rPr>
          <w:spacing w:val="13"/>
        </w:rPr>
        <w:t xml:space="preserve"> </w:t>
      </w:r>
      <w:r w:rsidRPr="00080EB4">
        <w:t>both</w:t>
      </w:r>
      <w:r w:rsidRPr="00080EB4">
        <w:rPr>
          <w:spacing w:val="3"/>
        </w:rPr>
        <w:t xml:space="preserve"> </w:t>
      </w:r>
      <w:r w:rsidRPr="00080EB4">
        <w:rPr>
          <w:spacing w:val="-2"/>
        </w:rPr>
        <w:t>sites.</w:t>
      </w:r>
      <w:r w:rsidRPr="00080EB4">
        <w:rPr>
          <w:spacing w:val="12"/>
        </w:rPr>
        <w:t xml:space="preserve"> </w:t>
      </w:r>
      <w:r w:rsidRPr="00080EB4">
        <w:t>The</w:t>
      </w:r>
      <w:r w:rsidRPr="00080EB4">
        <w:rPr>
          <w:spacing w:val="3"/>
        </w:rPr>
        <w:t xml:space="preserve"> </w:t>
      </w:r>
      <w:r w:rsidRPr="00080EB4">
        <w:t>network</w:t>
      </w:r>
      <w:r w:rsidRPr="00080EB4">
        <w:rPr>
          <w:spacing w:val="3"/>
        </w:rPr>
        <w:t xml:space="preserve"> </w:t>
      </w:r>
      <w:r w:rsidRPr="00080EB4">
        <w:t>should</w:t>
      </w:r>
      <w:r w:rsidRPr="00080EB4">
        <w:rPr>
          <w:spacing w:val="3"/>
        </w:rPr>
        <w:t xml:space="preserve"> </w:t>
      </w:r>
      <w:r w:rsidRPr="00080EB4">
        <w:rPr>
          <w:spacing w:val="1"/>
        </w:rPr>
        <w:t>be</w:t>
      </w:r>
      <w:r w:rsidRPr="00080EB4">
        <w:rPr>
          <w:spacing w:val="3"/>
        </w:rPr>
        <w:t xml:space="preserve"> </w:t>
      </w:r>
      <w:r w:rsidRPr="00080EB4">
        <w:t>able</w:t>
      </w:r>
      <w:r w:rsidRPr="00080EB4">
        <w:rPr>
          <w:spacing w:val="3"/>
        </w:rPr>
        <w:t xml:space="preserve"> </w:t>
      </w:r>
      <w:r w:rsidRPr="00080EB4">
        <w:rPr>
          <w:spacing w:val="1"/>
        </w:rPr>
        <w:t>to</w:t>
      </w:r>
      <w:r w:rsidRPr="00080EB4">
        <w:rPr>
          <w:spacing w:val="3"/>
        </w:rPr>
        <w:t xml:space="preserve"> </w:t>
      </w:r>
      <w:r w:rsidRPr="00080EB4">
        <w:rPr>
          <w:spacing w:val="-2"/>
        </w:rPr>
        <w:t>cover</w:t>
      </w:r>
      <w:r w:rsidRPr="00080EB4">
        <w:rPr>
          <w:spacing w:val="8"/>
        </w:rPr>
        <w:t xml:space="preserve"> </w:t>
      </w:r>
      <w:r w:rsidRPr="00080EB4">
        <w:t>both</w:t>
      </w:r>
      <w:r w:rsidRPr="00080EB4">
        <w:rPr>
          <w:spacing w:val="3"/>
        </w:rPr>
        <w:t xml:space="preserve"> </w:t>
      </w:r>
      <w:r w:rsidRPr="00080EB4">
        <w:rPr>
          <w:spacing w:val="-2"/>
        </w:rPr>
        <w:t>Internet</w:t>
      </w:r>
      <w:r w:rsidRPr="00080EB4">
        <w:rPr>
          <w:spacing w:val="77"/>
        </w:rPr>
        <w:t xml:space="preserve"> </w:t>
      </w:r>
      <w:r w:rsidRPr="00080EB4">
        <w:rPr>
          <w:spacing w:val="-3"/>
        </w:rPr>
        <w:t>needs</w:t>
      </w:r>
      <w:r w:rsidRPr="00080EB4">
        <w:rPr>
          <w:spacing w:val="19"/>
        </w:rPr>
        <w:t xml:space="preserve"> </w:t>
      </w:r>
      <w:r w:rsidRPr="00080EB4">
        <w:rPr>
          <w:spacing w:val="-4"/>
        </w:rPr>
        <w:t>for</w:t>
      </w:r>
      <w:r w:rsidRPr="00080EB4">
        <w:rPr>
          <w:spacing w:val="25"/>
        </w:rPr>
        <w:t xml:space="preserve"> </w:t>
      </w:r>
      <w:r w:rsidRPr="00080EB4">
        <w:rPr>
          <w:spacing w:val="-2"/>
        </w:rPr>
        <w:t>personnel,</w:t>
      </w:r>
      <w:r w:rsidRPr="00080EB4">
        <w:rPr>
          <w:spacing w:val="21"/>
        </w:rPr>
        <w:t xml:space="preserve"> </w:t>
      </w:r>
      <w:r w:rsidRPr="00080EB4">
        <w:t>data</w:t>
      </w:r>
      <w:r w:rsidRPr="00080EB4">
        <w:rPr>
          <w:spacing w:val="14"/>
        </w:rPr>
        <w:t xml:space="preserve"> </w:t>
      </w:r>
      <w:r w:rsidRPr="00080EB4">
        <w:rPr>
          <w:spacing w:val="-2"/>
        </w:rPr>
        <w:t>transfer</w:t>
      </w:r>
      <w:r w:rsidRPr="00080EB4">
        <w:rPr>
          <w:spacing w:val="23"/>
        </w:rPr>
        <w:t xml:space="preserve"> </w:t>
      </w:r>
      <w:r w:rsidRPr="00080EB4">
        <w:t>from</w:t>
      </w:r>
      <w:r w:rsidRPr="00080EB4">
        <w:rPr>
          <w:spacing w:val="11"/>
        </w:rPr>
        <w:t xml:space="preserve"> </w:t>
      </w:r>
      <w:r w:rsidRPr="00080EB4">
        <w:rPr>
          <w:spacing w:val="-2"/>
        </w:rPr>
        <w:t>monitoring</w:t>
      </w:r>
      <w:r w:rsidRPr="00080EB4">
        <w:rPr>
          <w:spacing w:val="19"/>
        </w:rPr>
        <w:t xml:space="preserve"> </w:t>
      </w:r>
      <w:r w:rsidRPr="00080EB4">
        <w:rPr>
          <w:spacing w:val="-3"/>
        </w:rPr>
        <w:t>stations</w:t>
      </w:r>
      <w:r w:rsidRPr="00080EB4">
        <w:rPr>
          <w:spacing w:val="20"/>
        </w:rPr>
        <w:t xml:space="preserve"> </w:t>
      </w:r>
      <w:r w:rsidRPr="00080EB4">
        <w:t>and</w:t>
      </w:r>
      <w:r w:rsidRPr="00080EB4">
        <w:rPr>
          <w:spacing w:val="14"/>
        </w:rPr>
        <w:t xml:space="preserve"> </w:t>
      </w:r>
      <w:r w:rsidRPr="00080EB4">
        <w:t>sensors,</w:t>
      </w:r>
      <w:r w:rsidRPr="00080EB4">
        <w:rPr>
          <w:spacing w:val="14"/>
        </w:rPr>
        <w:t xml:space="preserve"> </w:t>
      </w:r>
      <w:r w:rsidRPr="00080EB4">
        <w:t>and</w:t>
      </w:r>
      <w:r w:rsidRPr="00080EB4">
        <w:rPr>
          <w:spacing w:val="14"/>
        </w:rPr>
        <w:t xml:space="preserve"> </w:t>
      </w:r>
      <w:r w:rsidRPr="00080EB4">
        <w:rPr>
          <w:spacing w:val="-3"/>
        </w:rPr>
        <w:t>most</w:t>
      </w:r>
      <w:r w:rsidRPr="00080EB4">
        <w:rPr>
          <w:spacing w:val="20"/>
        </w:rPr>
        <w:t xml:space="preserve"> </w:t>
      </w:r>
      <w:r w:rsidRPr="00080EB4">
        <w:t>importantly</w:t>
      </w:r>
      <w:r w:rsidRPr="00080EB4">
        <w:rPr>
          <w:spacing w:val="64"/>
        </w:rPr>
        <w:t xml:space="preserve"> </w:t>
      </w:r>
      <w:r w:rsidRPr="00080EB4">
        <w:t>video/image</w:t>
      </w:r>
      <w:r w:rsidRPr="00080EB4">
        <w:rPr>
          <w:spacing w:val="29"/>
        </w:rPr>
        <w:t xml:space="preserve"> </w:t>
      </w:r>
      <w:r w:rsidRPr="00080EB4">
        <w:t>transfer.</w:t>
      </w:r>
      <w:r w:rsidRPr="00080EB4">
        <w:rPr>
          <w:spacing w:val="41"/>
        </w:rPr>
        <w:t xml:space="preserve"> </w:t>
      </w:r>
      <w:r w:rsidRPr="00080EB4">
        <w:t>Additionally,</w:t>
      </w:r>
      <w:r w:rsidRPr="00080EB4">
        <w:rPr>
          <w:spacing w:val="35"/>
        </w:rPr>
        <w:t xml:space="preserve"> </w:t>
      </w:r>
      <w:r w:rsidRPr="00080EB4">
        <w:t>5G</w:t>
      </w:r>
      <w:r w:rsidRPr="00080EB4">
        <w:rPr>
          <w:spacing w:val="30"/>
        </w:rPr>
        <w:t xml:space="preserve"> </w:t>
      </w:r>
      <w:r w:rsidRPr="00080EB4">
        <w:t>can</w:t>
      </w:r>
      <w:r w:rsidRPr="00080EB4">
        <w:rPr>
          <w:spacing w:val="32"/>
        </w:rPr>
        <w:t xml:space="preserve"> </w:t>
      </w:r>
      <w:r>
        <w:t>offer</w:t>
      </w:r>
      <w:r w:rsidRPr="00080EB4">
        <w:rPr>
          <w:spacing w:val="24"/>
        </w:rPr>
        <w:t xml:space="preserve"> </w:t>
      </w:r>
      <w:r w:rsidRPr="00080EB4">
        <w:t>a</w:t>
      </w:r>
      <w:r w:rsidRPr="00080EB4">
        <w:rPr>
          <w:spacing w:val="35"/>
        </w:rPr>
        <w:t xml:space="preserve"> </w:t>
      </w:r>
      <w:r w:rsidRPr="00080EB4">
        <w:rPr>
          <w:spacing w:val="-2"/>
        </w:rPr>
        <w:t>powerful</w:t>
      </w:r>
      <w:r w:rsidRPr="00080EB4">
        <w:rPr>
          <w:spacing w:val="35"/>
        </w:rPr>
        <w:t xml:space="preserve"> </w:t>
      </w:r>
      <w:r w:rsidRPr="00080EB4">
        <w:t>infrastructure</w:t>
      </w:r>
      <w:r w:rsidRPr="00080EB4">
        <w:rPr>
          <w:spacing w:val="49"/>
        </w:rPr>
        <w:t xml:space="preserve"> </w:t>
      </w:r>
      <w:r w:rsidRPr="00080EB4">
        <w:t>enabling/encompassing</w:t>
      </w:r>
      <w:r w:rsidRPr="00080EB4">
        <w:rPr>
          <w:spacing w:val="18"/>
        </w:rPr>
        <w:t xml:space="preserve"> </w:t>
      </w:r>
      <w:r w:rsidRPr="00080EB4">
        <w:t>advanced</w:t>
      </w:r>
      <w:r w:rsidRPr="00080EB4">
        <w:rPr>
          <w:spacing w:val="20"/>
        </w:rPr>
        <w:t xml:space="preserve"> </w:t>
      </w:r>
      <w:r w:rsidRPr="00080EB4">
        <w:t>technology</w:t>
      </w:r>
      <w:r w:rsidRPr="00080EB4">
        <w:rPr>
          <w:spacing w:val="16"/>
        </w:rPr>
        <w:t xml:space="preserve"> </w:t>
      </w:r>
      <w:r w:rsidRPr="00080EB4">
        <w:t>like</w:t>
      </w:r>
      <w:r w:rsidRPr="00080EB4">
        <w:rPr>
          <w:spacing w:val="24"/>
        </w:rPr>
        <w:t xml:space="preserve"> </w:t>
      </w:r>
      <w:r w:rsidRPr="00080EB4">
        <w:t>Artificial</w:t>
      </w:r>
      <w:r w:rsidRPr="00080EB4">
        <w:rPr>
          <w:spacing w:val="24"/>
        </w:rPr>
        <w:t xml:space="preserve"> </w:t>
      </w:r>
      <w:r w:rsidRPr="00080EB4">
        <w:rPr>
          <w:spacing w:val="-2"/>
        </w:rPr>
        <w:t>Intelligence,</w:t>
      </w:r>
      <w:r w:rsidRPr="00080EB4">
        <w:rPr>
          <w:spacing w:val="24"/>
        </w:rPr>
        <w:t xml:space="preserve"> </w:t>
      </w:r>
      <w:r w:rsidRPr="00080EB4">
        <w:t>in</w:t>
      </w:r>
      <w:r w:rsidRPr="00080EB4">
        <w:rPr>
          <w:spacing w:val="18"/>
        </w:rPr>
        <w:t xml:space="preserve"> </w:t>
      </w:r>
      <w:r w:rsidRPr="00080EB4">
        <w:rPr>
          <w:spacing w:val="-2"/>
        </w:rPr>
        <w:t>order</w:t>
      </w:r>
      <w:r w:rsidRPr="00080EB4">
        <w:rPr>
          <w:spacing w:val="24"/>
        </w:rPr>
        <w:t xml:space="preserve"> </w:t>
      </w:r>
      <w:r w:rsidRPr="00080EB4">
        <w:rPr>
          <w:spacing w:val="2"/>
        </w:rPr>
        <w:t>to</w:t>
      </w:r>
      <w:r w:rsidRPr="00080EB4">
        <w:rPr>
          <w:spacing w:val="19"/>
        </w:rPr>
        <w:t xml:space="preserve"> </w:t>
      </w:r>
      <w:r w:rsidRPr="00080EB4">
        <w:t>support</w:t>
      </w:r>
      <w:r w:rsidRPr="00080EB4">
        <w:rPr>
          <w:spacing w:val="19"/>
        </w:rPr>
        <w:t xml:space="preserve"> </w:t>
      </w:r>
      <w:r w:rsidRPr="00080EB4">
        <w:t>an</w:t>
      </w:r>
      <w:r w:rsidRPr="00080EB4">
        <w:rPr>
          <w:spacing w:val="63"/>
        </w:rPr>
        <w:t xml:space="preserve"> </w:t>
      </w:r>
      <w:r w:rsidRPr="00080EB4">
        <w:t>intelligent</w:t>
      </w:r>
      <w:r w:rsidRPr="00080EB4">
        <w:rPr>
          <w:spacing w:val="8"/>
        </w:rPr>
        <w:t xml:space="preserve"> </w:t>
      </w:r>
      <w:r w:rsidRPr="00080EB4">
        <w:rPr>
          <w:spacing w:val="-2"/>
        </w:rPr>
        <w:t>management</w:t>
      </w:r>
      <w:r w:rsidRPr="00080EB4">
        <w:rPr>
          <w:spacing w:val="4"/>
        </w:rPr>
        <w:t xml:space="preserve"> </w:t>
      </w:r>
      <w:r w:rsidRPr="00080EB4">
        <w:t>system</w:t>
      </w:r>
      <w:r w:rsidRPr="00080EB4">
        <w:rPr>
          <w:spacing w:val="4"/>
        </w:rPr>
        <w:t xml:space="preserve"> </w:t>
      </w:r>
      <w:r w:rsidRPr="00080EB4">
        <w:rPr>
          <w:spacing w:val="-2"/>
        </w:rPr>
        <w:t>offering</w:t>
      </w:r>
      <w:r w:rsidRPr="00080EB4">
        <w:t xml:space="preserve"> automation</w:t>
      </w:r>
      <w:r w:rsidRPr="00080EB4">
        <w:rPr>
          <w:spacing w:val="-2"/>
        </w:rPr>
        <w:t xml:space="preserve"> </w:t>
      </w:r>
      <w:r w:rsidRPr="00080EB4">
        <w:t>and</w:t>
      </w:r>
      <w:r w:rsidRPr="00080EB4">
        <w:rPr>
          <w:spacing w:val="-2"/>
        </w:rPr>
        <w:t xml:space="preserve"> </w:t>
      </w:r>
      <w:r w:rsidRPr="00080EB4">
        <w:t>intelligence</w:t>
      </w:r>
      <w:r w:rsidRPr="00080EB4">
        <w:rPr>
          <w:spacing w:val="-4"/>
        </w:rPr>
        <w:t xml:space="preserve"> </w:t>
      </w:r>
      <w:r w:rsidRPr="00080EB4">
        <w:t>in</w:t>
      </w:r>
      <w:r w:rsidRPr="00080EB4">
        <w:rPr>
          <w:spacing w:val="-3"/>
        </w:rPr>
        <w:t xml:space="preserve"> </w:t>
      </w:r>
      <w:r w:rsidRPr="00080EB4">
        <w:t>the</w:t>
      </w:r>
      <w:r w:rsidRPr="00080EB4">
        <w:rPr>
          <w:spacing w:val="-6"/>
        </w:rPr>
        <w:t xml:space="preserve"> </w:t>
      </w:r>
      <w:r w:rsidRPr="00080EB4">
        <w:t>aquaculture</w:t>
      </w:r>
      <w:r w:rsidRPr="00080EB4">
        <w:rPr>
          <w:spacing w:val="-3"/>
        </w:rPr>
        <w:t xml:space="preserve"> </w:t>
      </w:r>
      <w:r w:rsidRPr="00080EB4">
        <w:t>sector.</w:t>
      </w:r>
    </w:p>
    <w:p w14:paraId="0BC511DA" w14:textId="77777777" w:rsidR="008523DA" w:rsidRPr="00080EB4" w:rsidRDefault="008523DA" w:rsidP="008523DA">
      <w:pPr>
        <w:jc w:val="both"/>
        <w:rPr>
          <w:lang w:val="en-US"/>
        </w:rPr>
      </w:pPr>
      <w:r w:rsidRPr="00080EB4">
        <w:rPr>
          <w:lang w:val="en-US"/>
        </w:rPr>
        <w:t xml:space="preserve">The Aquaculture use case aims to cover the different functionalities required by aquaculture sites during their day-to-day operations. </w:t>
      </w:r>
      <w:r>
        <w:rPr>
          <w:lang w:val="en-US"/>
        </w:rPr>
        <w:t>For this purpose</w:t>
      </w:r>
      <w:r w:rsidRPr="00080EB4">
        <w:rPr>
          <w:lang w:val="en-US"/>
        </w:rPr>
        <w:t xml:space="preserve">, a series of test cases </w:t>
      </w:r>
      <w:r>
        <w:rPr>
          <w:lang w:val="en-US"/>
        </w:rPr>
        <w:t>are defined,</w:t>
      </w:r>
      <w:r w:rsidRPr="00080EB4">
        <w:rPr>
          <w:lang w:val="en-US"/>
        </w:rPr>
        <w:t xml:space="preserve"> including data collected by water quality sensors as well as camera footage from cameras</w:t>
      </w:r>
      <w:r>
        <w:rPr>
          <w:lang w:val="en-US"/>
        </w:rPr>
        <w:t>,</w:t>
      </w:r>
      <w:r w:rsidRPr="00080EB4">
        <w:rPr>
          <w:lang w:val="en-US"/>
        </w:rPr>
        <w:t xml:space="preserve"> both underwater and security ones. Additionally, remote and autonomous operations </w:t>
      </w:r>
      <w:r>
        <w:rPr>
          <w:lang w:val="en-US"/>
        </w:rPr>
        <w:t>such as</w:t>
      </w:r>
      <w:r w:rsidRPr="00080EB4">
        <w:rPr>
          <w:lang w:val="en-US"/>
        </w:rPr>
        <w:t xml:space="preserve"> drone and/or ROV controlling </w:t>
      </w:r>
      <w:r>
        <w:rPr>
          <w:lang w:val="en-US"/>
        </w:rPr>
        <w:t>are included</w:t>
      </w:r>
      <w:r w:rsidRPr="00080EB4">
        <w:rPr>
          <w:lang w:val="en-US"/>
        </w:rPr>
        <w:t xml:space="preserve">, as well as edge computing and on-site communication </w:t>
      </w:r>
      <w:r>
        <w:rPr>
          <w:lang w:val="en-US"/>
        </w:rPr>
        <w:t>functionalities</w:t>
      </w:r>
      <w:r w:rsidRPr="00080EB4">
        <w:rPr>
          <w:lang w:val="en-US"/>
        </w:rPr>
        <w:t>. We group these test cases into the following scenarios in order to further analyze their requirements:</w:t>
      </w:r>
    </w:p>
    <w:p w14:paraId="224AA29A" w14:textId="77777777" w:rsidR="008523DA" w:rsidRDefault="008523DA" w:rsidP="008523DA">
      <w:pPr>
        <w:pStyle w:val="EVEtext"/>
        <w:numPr>
          <w:ilvl w:val="0"/>
          <w:numId w:val="9"/>
        </w:numPr>
        <w:rPr>
          <w:rFonts w:asciiTheme="minorHAnsi" w:hAnsiTheme="minorHAnsi" w:cstheme="minorHAnsi"/>
        </w:rPr>
      </w:pPr>
      <w:r w:rsidRPr="004632FE">
        <w:rPr>
          <w:rFonts w:asciiTheme="minorHAnsi" w:hAnsiTheme="minorHAnsi" w:cstheme="minorHAnsi"/>
          <w:b/>
          <w:i/>
        </w:rPr>
        <w:lastRenderedPageBreak/>
        <w:t>Sensory data monitoring</w:t>
      </w:r>
      <w:r>
        <w:rPr>
          <w:rFonts w:asciiTheme="minorHAnsi" w:hAnsiTheme="minorHAnsi" w:cstheme="minorHAnsi"/>
        </w:rPr>
        <w:t>: For this scenario, operation of dense sensor installations is considered, transmitting continuous data measurements from multiple locations to the cloud, generating a live model of the infrastructure’s environmental conditions. The support of multiple devices to the network simultaneously is crucial here.</w:t>
      </w:r>
    </w:p>
    <w:p w14:paraId="244CAF96" w14:textId="77777777" w:rsidR="008523DA" w:rsidRPr="004632FE" w:rsidRDefault="008523DA" w:rsidP="008523DA">
      <w:pPr>
        <w:pStyle w:val="EVEtext"/>
        <w:numPr>
          <w:ilvl w:val="0"/>
          <w:numId w:val="9"/>
        </w:numPr>
        <w:rPr>
          <w:rFonts w:asciiTheme="minorHAnsi" w:hAnsiTheme="minorHAnsi" w:cstheme="minorHAnsi"/>
          <w:b/>
          <w:i/>
        </w:rPr>
      </w:pPr>
      <w:r w:rsidRPr="004632FE">
        <w:rPr>
          <w:rFonts w:asciiTheme="minorHAnsi" w:hAnsiTheme="minorHAnsi" w:cstheme="minorHAnsi"/>
          <w:b/>
          <w:i/>
        </w:rPr>
        <w:t>Camera data monitoring</w:t>
      </w:r>
      <w:r>
        <w:rPr>
          <w:rFonts w:asciiTheme="minorHAnsi" w:hAnsiTheme="minorHAnsi" w:cstheme="minorHAnsi"/>
        </w:rPr>
        <w:t xml:space="preserve">: For the visual monitoring of the site, a series of camera installations, multiple underwater ones per cage along with on-surface ones for infrastructure monitoring and security, are considered. Camera footage is massively exploited to identify behaviour or disease traits of the stock, as well as infrastructure damage or security issues. High bandwidth is important for this scenario as 4K/8K or </w:t>
      </w:r>
      <w:proofErr w:type="gramStart"/>
      <w:r>
        <w:rPr>
          <w:rFonts w:asciiTheme="minorHAnsi" w:hAnsiTheme="minorHAnsi" w:cstheme="minorHAnsi"/>
        </w:rPr>
        <w:t>360 footage</w:t>
      </w:r>
      <w:proofErr w:type="gramEnd"/>
      <w:r>
        <w:rPr>
          <w:rFonts w:asciiTheme="minorHAnsi" w:hAnsiTheme="minorHAnsi" w:cstheme="minorHAnsi"/>
        </w:rPr>
        <w:t xml:space="preserve"> can guarantee sufficient identification of fish or infrastructure related issues worth communicating to the operator.</w:t>
      </w:r>
    </w:p>
    <w:p w14:paraId="2CF8C577" w14:textId="77777777" w:rsidR="008523DA" w:rsidRPr="004632FE" w:rsidRDefault="008523DA" w:rsidP="008523DA">
      <w:pPr>
        <w:pStyle w:val="EVEtext"/>
        <w:numPr>
          <w:ilvl w:val="0"/>
          <w:numId w:val="9"/>
        </w:numPr>
        <w:rPr>
          <w:rFonts w:asciiTheme="minorHAnsi" w:hAnsiTheme="minorHAnsi" w:cstheme="minorHAnsi"/>
          <w:b/>
          <w:i/>
        </w:rPr>
      </w:pPr>
      <w:r w:rsidRPr="004632FE">
        <w:rPr>
          <w:rFonts w:asciiTheme="minorHAnsi" w:hAnsiTheme="minorHAnsi" w:cstheme="minorHAnsi"/>
          <w:b/>
          <w:i/>
        </w:rPr>
        <w:t>Live streaming, automation and actuation functionalities</w:t>
      </w:r>
      <w:r>
        <w:rPr>
          <w:rFonts w:asciiTheme="minorHAnsi" w:hAnsiTheme="minorHAnsi" w:cstheme="minorHAnsi"/>
        </w:rPr>
        <w:t>: Live and remote interaction of the farm operator with the site is of major importance. Aquaculture sites are continuously leaning to new technologies such as cameras and sensors to minimize manual interaction. This approach extends further to state-of-the-art devices for monitoring the site in a dynamic way not only with algorithms that enhance decision making, but also agents that practically replace the human operator for specific tasks. Live actuators such as automatic or remotely operated feeders, underwater ROVs that can provide live footage of the site even for more difficult locations, are able to reduce human interactivity with the site for the related operations (i.e. feeding, underwater infrastructure monitoring). Low latency requirements are crucial for this scenario as live interaction between the operator and the site is mandatory for the described equipment.</w:t>
      </w:r>
    </w:p>
    <w:p w14:paraId="5EBC3401" w14:textId="647B34C1" w:rsidR="008523DA" w:rsidRPr="00080EB4" w:rsidRDefault="008523DA" w:rsidP="008523DA">
      <w:pPr>
        <w:spacing w:before="240"/>
        <w:jc w:val="both"/>
        <w:rPr>
          <w:rFonts w:cstheme="minorHAnsi"/>
        </w:rPr>
      </w:pPr>
      <w:proofErr w:type="gramStart"/>
      <w:r>
        <w:rPr>
          <w:rFonts w:cstheme="minorHAnsi"/>
        </w:rPr>
        <w:t>A generic</w:t>
      </w:r>
      <w:proofErr w:type="gramEnd"/>
      <w:r w:rsidRPr="00080EB4">
        <w:rPr>
          <w:rFonts w:cstheme="minorHAnsi"/>
        </w:rPr>
        <w:t xml:space="preserve"> </w:t>
      </w:r>
      <w:r>
        <w:rPr>
          <w:rFonts w:cstheme="minorHAnsi"/>
        </w:rPr>
        <w:t xml:space="preserve">application side </w:t>
      </w:r>
      <w:r w:rsidRPr="00080EB4">
        <w:rPr>
          <w:rFonts w:cstheme="minorHAnsi"/>
        </w:rPr>
        <w:t xml:space="preserve">architecture for the </w:t>
      </w:r>
      <w:r>
        <w:rPr>
          <w:rFonts w:cstheme="minorHAnsi"/>
        </w:rPr>
        <w:t>use case</w:t>
      </w:r>
      <w:r w:rsidRPr="00080EB4">
        <w:rPr>
          <w:rFonts w:cstheme="minorHAnsi"/>
        </w:rPr>
        <w:t xml:space="preserve"> is described </w:t>
      </w:r>
      <w:r w:rsidRPr="00F30039">
        <w:rPr>
          <w:rFonts w:cstheme="minorHAnsi"/>
        </w:rPr>
        <w:t>briefly in</w:t>
      </w:r>
      <w:r w:rsidR="0056479B">
        <w:rPr>
          <w:rFonts w:cstheme="minorHAnsi"/>
        </w:rPr>
        <w:t xml:space="preserve"> Figure 39</w:t>
      </w:r>
      <w:r w:rsidRPr="00F30039">
        <w:rPr>
          <w:rFonts w:cstheme="minorHAnsi"/>
        </w:rPr>
        <w:t>.</w:t>
      </w:r>
    </w:p>
    <w:p w14:paraId="7523F908" w14:textId="33F13D0C" w:rsidR="008523DA" w:rsidRDefault="008523DA" w:rsidP="008523DA">
      <w:pPr>
        <w:keepNext/>
        <w:jc w:val="center"/>
      </w:pPr>
      <w:r>
        <w:rPr>
          <w:rFonts w:cstheme="minorHAnsi"/>
          <w:noProof/>
          <w:lang w:val="el-GR" w:eastAsia="el-GR"/>
        </w:rPr>
        <w:drawing>
          <wp:inline distT="0" distB="0" distL="0" distR="0" wp14:anchorId="7CAD1059" wp14:editId="165932D3">
            <wp:extent cx="5760720" cy="3078480"/>
            <wp:effectExtent l="0" t="0" r="0" b="7620"/>
            <wp:docPr id="2" name="Picture 2" descr="C:\Users\gtzan\Downloads\Aquaculture site architecture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tzan\Downloads\Aquaculture site architecture (2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720" cy="3078480"/>
                    </a:xfrm>
                    <a:prstGeom prst="rect">
                      <a:avLst/>
                    </a:prstGeom>
                    <a:noFill/>
                    <a:ln>
                      <a:noFill/>
                    </a:ln>
                  </pic:spPr>
                </pic:pic>
              </a:graphicData>
            </a:graphic>
          </wp:inline>
        </w:drawing>
      </w:r>
    </w:p>
    <w:p w14:paraId="00158C9D" w14:textId="65A3C945" w:rsidR="008523DA" w:rsidRPr="00080EB4" w:rsidRDefault="008523DA" w:rsidP="008523DA">
      <w:pPr>
        <w:pStyle w:val="Caption"/>
        <w:jc w:val="center"/>
        <w:rPr>
          <w:rFonts w:cstheme="minorHAnsi"/>
        </w:rPr>
      </w:pPr>
      <w:bookmarkStart w:id="104" w:name="_Ref63442258"/>
      <w:r>
        <w:t xml:space="preserve">Figure </w:t>
      </w:r>
      <w:bookmarkEnd w:id="104"/>
      <w:r w:rsidR="0056479B">
        <w:t>39</w:t>
      </w:r>
      <w:r>
        <w:t xml:space="preserve">: </w:t>
      </w:r>
      <w:r w:rsidRPr="006E6627">
        <w:t>Aquaculture scenario architecture</w:t>
      </w:r>
    </w:p>
    <w:p w14:paraId="55C01B4E" w14:textId="77777777" w:rsidR="008523DA" w:rsidRPr="00080EB4" w:rsidRDefault="008523DA" w:rsidP="008523DA">
      <w:pPr>
        <w:jc w:val="both"/>
        <w:rPr>
          <w:rFonts w:cstheme="minorHAnsi"/>
        </w:rPr>
      </w:pPr>
      <w:r w:rsidRPr="00080EB4">
        <w:rPr>
          <w:rFonts w:cstheme="minorHAnsi"/>
        </w:rPr>
        <w:t xml:space="preserve">Providing the installation of the equipment described, the connection to the 5G network is going to be implemented through a set of 5G gateways, able to upload the incoming traffic. The connection depends on the availability of a network base station that will provide the access point to the network. </w:t>
      </w:r>
    </w:p>
    <w:p w14:paraId="45E468FC" w14:textId="77777777" w:rsidR="008523DA" w:rsidRPr="00E03816" w:rsidRDefault="008523DA" w:rsidP="008523DA">
      <w:pPr>
        <w:spacing w:before="240"/>
        <w:jc w:val="both"/>
        <w:rPr>
          <w:rFonts w:cstheme="minorHAnsi"/>
        </w:rPr>
      </w:pPr>
      <w:r>
        <w:rPr>
          <w:rFonts w:cstheme="minorHAnsi"/>
        </w:rPr>
        <w:lastRenderedPageBreak/>
        <w:t>The collected data are transmitted over the network to the cloud</w:t>
      </w:r>
      <w:r w:rsidRPr="00080EB4">
        <w:rPr>
          <w:rFonts w:cstheme="minorHAnsi"/>
        </w:rPr>
        <w:t xml:space="preserve">, </w:t>
      </w:r>
      <w:r>
        <w:rPr>
          <w:rFonts w:cstheme="minorHAnsi"/>
        </w:rPr>
        <w:t>where</w:t>
      </w:r>
      <w:r w:rsidRPr="00080EB4">
        <w:rPr>
          <w:rFonts w:cstheme="minorHAnsi"/>
        </w:rPr>
        <w:t xml:space="preserve"> real-time machine learning</w:t>
      </w:r>
      <w:r>
        <w:rPr>
          <w:rFonts w:cstheme="minorHAnsi"/>
        </w:rPr>
        <w:t xml:space="preserve"> and analytics algorithms </w:t>
      </w:r>
      <w:r w:rsidRPr="00080EB4">
        <w:rPr>
          <w:rFonts w:cstheme="minorHAnsi"/>
        </w:rPr>
        <w:t xml:space="preserve">analyse </w:t>
      </w:r>
      <w:r>
        <w:rPr>
          <w:rFonts w:cstheme="minorHAnsi"/>
        </w:rPr>
        <w:t>it to</w:t>
      </w:r>
      <w:r w:rsidRPr="00080EB4">
        <w:rPr>
          <w:rFonts w:cstheme="minorHAnsi"/>
        </w:rPr>
        <w:t xml:space="preserve"> produce valuable observations facilitating the monitoring of the site. Additional</w:t>
      </w:r>
      <w:r>
        <w:rPr>
          <w:rFonts w:cstheme="minorHAnsi"/>
        </w:rPr>
        <w:t xml:space="preserve"> operations such as </w:t>
      </w:r>
      <w:r w:rsidRPr="00080EB4">
        <w:rPr>
          <w:rFonts w:cstheme="minorHAnsi"/>
        </w:rPr>
        <w:t>site management functionalities</w:t>
      </w:r>
      <w:r>
        <w:rPr>
          <w:rFonts w:cstheme="minorHAnsi"/>
        </w:rPr>
        <w:t xml:space="preserve"> </w:t>
      </w:r>
      <w:r w:rsidRPr="00080EB4">
        <w:rPr>
          <w:rFonts w:cstheme="minorHAnsi"/>
        </w:rPr>
        <w:t>allowing the transfer of operational data to the cloud as well as remote operations for the drone or for other actuation systems (feeding systems, lights and camera operations etc.)</w:t>
      </w:r>
      <w:r>
        <w:rPr>
          <w:rFonts w:cstheme="minorHAnsi"/>
        </w:rPr>
        <w:t xml:space="preserve"> are available when using the aforementioned setup, while the exploitation of the 5G network services can guarantee the optimization of these operations. </w:t>
      </w:r>
    </w:p>
    <w:p w14:paraId="669C775E" w14:textId="5C6A3CC2" w:rsidR="008523DA" w:rsidRDefault="008523DA" w:rsidP="008523DA">
      <w:pPr>
        <w:pStyle w:val="Heading2"/>
        <w:numPr>
          <w:ilvl w:val="1"/>
          <w:numId w:val="53"/>
        </w:numPr>
        <w:rPr>
          <w:lang w:val="en-US"/>
        </w:rPr>
      </w:pPr>
      <w:bookmarkStart w:id="105" w:name="_Toc71363145"/>
      <w:r>
        <w:rPr>
          <w:lang w:val="en-US"/>
        </w:rPr>
        <w:t>Core Network KPIs Overview</w:t>
      </w:r>
      <w:bookmarkEnd w:id="105"/>
    </w:p>
    <w:p w14:paraId="1B9C399A" w14:textId="77777777" w:rsidR="008523DA" w:rsidRPr="00F82DD8" w:rsidRDefault="008523DA" w:rsidP="008523DA">
      <w:pPr>
        <w:rPr>
          <w:lang w:val="en-US" w:eastAsia="zh-CN"/>
        </w:rPr>
      </w:pPr>
      <w:r>
        <w:rPr>
          <w:lang w:val="en-US" w:eastAsia="zh-CN"/>
        </w:rPr>
        <w:t>A series of generic network KPIs are defined here:</w:t>
      </w:r>
    </w:p>
    <w:p w14:paraId="535A845D" w14:textId="77777777" w:rsidR="008523DA" w:rsidRPr="00987534" w:rsidRDefault="008523DA" w:rsidP="008523DA">
      <w:pPr>
        <w:pStyle w:val="ListParagraph"/>
        <w:numPr>
          <w:ilvl w:val="0"/>
          <w:numId w:val="13"/>
        </w:numPr>
        <w:spacing w:after="120" w:line="240" w:lineRule="auto"/>
        <w:jc w:val="both"/>
      </w:pPr>
      <w:r w:rsidRPr="002E4DBE">
        <w:rPr>
          <w:b/>
          <w:i/>
        </w:rPr>
        <w:t>DL/UL throughput</w:t>
      </w:r>
      <w:r w:rsidRPr="00987534">
        <w:t>: corresponds to the 5%-percentile (5%) of the user throughput. User throughput (during active time) is defined as the size of a burst divided by the time between the arrival of the first packet of a burst and the reception of the last packet of the burst</w:t>
      </w:r>
      <w:r>
        <w:t>,</w:t>
      </w:r>
      <w:r w:rsidRPr="00987534">
        <w:t xml:space="preserve"> and regards all types of data (video, voice, etc.). </w:t>
      </w:r>
    </w:p>
    <w:p w14:paraId="5294BF32" w14:textId="5F72E324" w:rsidR="008523DA" w:rsidRPr="00987534" w:rsidRDefault="008523DA" w:rsidP="008523DA">
      <w:pPr>
        <w:pStyle w:val="ListParagraph"/>
        <w:numPr>
          <w:ilvl w:val="0"/>
          <w:numId w:val="13"/>
        </w:numPr>
        <w:spacing w:after="120" w:line="240" w:lineRule="auto"/>
        <w:jc w:val="both"/>
        <w:rPr>
          <w:i/>
          <w:iCs/>
        </w:rPr>
      </w:pPr>
      <w:r w:rsidRPr="002E4DBE">
        <w:rPr>
          <w:b/>
          <w:i/>
        </w:rPr>
        <w:t>Broadband connectivity/peak data rate</w:t>
      </w:r>
      <w:r w:rsidRPr="00987534">
        <w:rPr>
          <w:i/>
        </w:rPr>
        <w:t xml:space="preserve">: </w:t>
      </w:r>
      <w:r w:rsidRPr="00987534">
        <w:t xml:space="preserve">corresponds to the highest theoretical data rate which is the received data bits assuming error-free (ideal) conditions assignable to a single mobile station, when all assignable radio resources for the corresponding link direction are </w:t>
      </w:r>
      <w:r w:rsidR="00B83B80">
        <w:pgNum/>
      </w:r>
      <w:r w:rsidR="00B83B80">
        <w:t>tilizes</w:t>
      </w:r>
      <w:r w:rsidRPr="00987534">
        <w:t xml:space="preserve"> (i.e., excluding radio resources that are used for physical layer </w:t>
      </w:r>
      <w:r w:rsidR="00B83B80">
        <w:pgNum/>
      </w:r>
      <w:r w:rsidR="00B83B80">
        <w:t>tilizes</w:t>
      </w:r>
      <w:r w:rsidR="00B83B80">
        <w:pgNum/>
      </w:r>
      <w:r w:rsidR="00B83B80">
        <w:t>zation</w:t>
      </w:r>
      <w:r w:rsidRPr="00987534">
        <w:t>, reference signals or pilots, guard bands and guard times).</w:t>
      </w:r>
    </w:p>
    <w:p w14:paraId="2F77D215" w14:textId="77777777" w:rsidR="008523DA" w:rsidRPr="00987534" w:rsidRDefault="008523DA" w:rsidP="008523DA">
      <w:pPr>
        <w:pStyle w:val="ListParagraph"/>
        <w:numPr>
          <w:ilvl w:val="0"/>
          <w:numId w:val="13"/>
        </w:numPr>
        <w:spacing w:after="120" w:line="240" w:lineRule="auto"/>
        <w:jc w:val="both"/>
      </w:pPr>
      <w:r w:rsidRPr="002E4DBE">
        <w:rPr>
          <w:b/>
          <w:i/>
        </w:rPr>
        <w:t>Latency requirements</w:t>
      </w:r>
      <w:r w:rsidRPr="00987534">
        <w:rPr>
          <w:i/>
        </w:rPr>
        <w:t xml:space="preserve">: </w:t>
      </w:r>
      <w:r w:rsidRPr="00987534">
        <w:t xml:space="preserve">corresponds to the time it takes from </w:t>
      </w:r>
      <w:r>
        <w:t>the instance</w:t>
      </w:r>
      <w:r w:rsidRPr="00987534">
        <w:t xml:space="preserve"> a data packet is sent from the transmitting end to </w:t>
      </w:r>
      <w:r>
        <w:t>the instance</w:t>
      </w:r>
      <w:r w:rsidRPr="00987534">
        <w:t xml:space="preserve"> it is received at the receiving end. </w:t>
      </w:r>
    </w:p>
    <w:p w14:paraId="22C33F34" w14:textId="77777777" w:rsidR="008523DA" w:rsidRPr="00987534" w:rsidRDefault="008523DA" w:rsidP="008523DA">
      <w:pPr>
        <w:pStyle w:val="ListParagraph"/>
        <w:numPr>
          <w:ilvl w:val="0"/>
          <w:numId w:val="13"/>
        </w:numPr>
        <w:spacing w:after="120" w:line="240" w:lineRule="auto"/>
        <w:jc w:val="both"/>
      </w:pPr>
      <w:r w:rsidRPr="002E4DBE">
        <w:rPr>
          <w:b/>
          <w:i/>
        </w:rPr>
        <w:t>Reliability</w:t>
      </w:r>
      <w:r w:rsidRPr="00987534">
        <w:rPr>
          <w:i/>
        </w:rPr>
        <w:t>:</w:t>
      </w:r>
      <w:r w:rsidRPr="00987534">
        <w:t xml:space="preserve"> corresponds to the success probability of transmitting </w:t>
      </w:r>
      <w:r w:rsidRPr="002E4DBE">
        <w:rPr>
          <w:i/>
        </w:rPr>
        <w:t>X</w:t>
      </w:r>
      <w:r w:rsidRPr="00987534">
        <w:t xml:space="preserve"> bytes within a certain delay, which is the time it takes to deliver a small data packet from the radio protocol layer 2/3 SDU ingress point to the radio protocol layer 2/3 SDU egress point of the radio interface, at a certain channel quality (e.g., coverage-edge).</w:t>
      </w:r>
    </w:p>
    <w:p w14:paraId="375C83FC" w14:textId="77777777" w:rsidR="008523DA" w:rsidRPr="00987534" w:rsidRDefault="008523DA" w:rsidP="008523DA">
      <w:pPr>
        <w:pStyle w:val="ListParagraph"/>
        <w:numPr>
          <w:ilvl w:val="0"/>
          <w:numId w:val="13"/>
        </w:numPr>
        <w:spacing w:after="120" w:line="240" w:lineRule="auto"/>
        <w:jc w:val="both"/>
      </w:pPr>
      <w:r w:rsidRPr="002E4DBE">
        <w:rPr>
          <w:b/>
          <w:i/>
        </w:rPr>
        <w:t>Mobility</w:t>
      </w:r>
      <w:r w:rsidRPr="00987534">
        <w:rPr>
          <w:i/>
        </w:rPr>
        <w:t xml:space="preserve">: </w:t>
      </w:r>
      <w:r w:rsidRPr="00987534">
        <w:t>corresponds to the maximum user speed at which a defined QoS can be achieved.</w:t>
      </w:r>
    </w:p>
    <w:p w14:paraId="73402912" w14:textId="77777777" w:rsidR="008523DA" w:rsidRPr="00987534" w:rsidRDefault="008523DA" w:rsidP="008523DA">
      <w:pPr>
        <w:pStyle w:val="ListParagraph"/>
        <w:numPr>
          <w:ilvl w:val="0"/>
          <w:numId w:val="13"/>
        </w:numPr>
        <w:spacing w:after="120" w:line="240" w:lineRule="auto"/>
        <w:jc w:val="both"/>
      </w:pPr>
      <w:r w:rsidRPr="002E4DBE">
        <w:rPr>
          <w:b/>
          <w:i/>
        </w:rPr>
        <w:t>Location accuracy</w:t>
      </w:r>
      <w:r w:rsidRPr="00987534">
        <w:rPr>
          <w:i/>
        </w:rPr>
        <w:t>:</w:t>
      </w:r>
      <w:r w:rsidRPr="00987534">
        <w:t xml:space="preserve"> corresponds to the accuracy with which location information is provided to the end device/user.</w:t>
      </w:r>
    </w:p>
    <w:p w14:paraId="7F747F29" w14:textId="77777777" w:rsidR="008523DA" w:rsidRPr="00987534" w:rsidRDefault="008523DA" w:rsidP="008523DA">
      <w:pPr>
        <w:pStyle w:val="ListParagraph"/>
        <w:numPr>
          <w:ilvl w:val="0"/>
          <w:numId w:val="13"/>
        </w:numPr>
        <w:spacing w:after="120" w:line="240" w:lineRule="auto"/>
        <w:jc w:val="both"/>
      </w:pPr>
      <w:r w:rsidRPr="002E4DBE">
        <w:rPr>
          <w:b/>
          <w:i/>
        </w:rPr>
        <w:t>Connection (device) density</w:t>
      </w:r>
      <w:r w:rsidRPr="00987534">
        <w:rPr>
          <w:i/>
        </w:rPr>
        <w:t>:</w:t>
      </w:r>
      <w:r w:rsidRPr="00987534">
        <w:t xml:space="preserve"> corresponds to the total number of devices fulfilling a target QoS per unit area (per km</w:t>
      </w:r>
      <w:r w:rsidRPr="00987534">
        <w:rPr>
          <w:vertAlign w:val="superscript"/>
        </w:rPr>
        <w:t>2</w:t>
      </w:r>
      <w:r w:rsidRPr="00987534">
        <w:t xml:space="preserve">), where the target QoS is to ensure a system packet drop rate less than 1% under given packet arrival rate l and packet size </w:t>
      </w:r>
      <w:r w:rsidRPr="002E4DBE">
        <w:rPr>
          <w:i/>
        </w:rPr>
        <w:t>S</w:t>
      </w:r>
      <w:r w:rsidRPr="00987534">
        <w:t>. Packet drop rate = (Number of packet in outage) / (number of generated packets), where a packet is in outage if this packet failed to be successfully received by destination receiver beyond packet dropping timer.</w:t>
      </w:r>
    </w:p>
    <w:p w14:paraId="333F5031" w14:textId="77777777" w:rsidR="008523DA" w:rsidRPr="00987534" w:rsidRDefault="008523DA" w:rsidP="008523DA">
      <w:pPr>
        <w:pStyle w:val="ListParagraph"/>
        <w:numPr>
          <w:ilvl w:val="0"/>
          <w:numId w:val="13"/>
        </w:numPr>
        <w:spacing w:after="120" w:line="240" w:lineRule="auto"/>
        <w:jc w:val="both"/>
      </w:pPr>
      <w:r w:rsidRPr="002E4DBE">
        <w:rPr>
          <w:b/>
          <w:i/>
        </w:rPr>
        <w:t>Interactivity</w:t>
      </w:r>
      <w:r w:rsidRPr="00987534">
        <w:rPr>
          <w:i/>
        </w:rPr>
        <w:t>:</w:t>
      </w:r>
      <w:r w:rsidRPr="00987534">
        <w:t xml:space="preserve"> corresponds to the ability to issue commands (or even send data/video) and requests and receive acknowledgement of execution and/or reaction (that can be in the form of data/video) within a very short period of time (in the msec order of magnitude).</w:t>
      </w:r>
    </w:p>
    <w:p w14:paraId="1EF42ADD" w14:textId="77777777" w:rsidR="008523DA" w:rsidRPr="00987534" w:rsidRDefault="008523DA" w:rsidP="008523DA">
      <w:pPr>
        <w:pStyle w:val="ListParagraph"/>
        <w:numPr>
          <w:ilvl w:val="0"/>
          <w:numId w:val="13"/>
        </w:numPr>
        <w:spacing w:after="120" w:line="240" w:lineRule="auto"/>
        <w:jc w:val="both"/>
      </w:pPr>
      <w:r w:rsidRPr="002E4DBE">
        <w:rPr>
          <w:b/>
          <w:i/>
        </w:rPr>
        <w:t>Area traffic capacity</w:t>
      </w:r>
      <w:r w:rsidRPr="00987534">
        <w:rPr>
          <w:i/>
        </w:rPr>
        <w:t xml:space="preserve">: </w:t>
      </w:r>
      <w:r w:rsidRPr="00987534">
        <w:t>corresponds to the total traffic throughput served per geographic area. Throughput can be defined as the number of correctly received bits, i.e.</w:t>
      </w:r>
      <w:r>
        <w:t>,</w:t>
      </w:r>
      <w:r w:rsidRPr="00987534">
        <w:t xml:space="preserve"> the number of bits contained in the SDUs delivered to Layer 3, over a certain period of time.</w:t>
      </w:r>
    </w:p>
    <w:p w14:paraId="181D2991" w14:textId="77777777" w:rsidR="008523DA" w:rsidRDefault="008523DA" w:rsidP="008523DA">
      <w:pPr>
        <w:pStyle w:val="ListParagraph"/>
        <w:numPr>
          <w:ilvl w:val="0"/>
          <w:numId w:val="13"/>
        </w:numPr>
        <w:spacing w:after="120" w:line="240" w:lineRule="auto"/>
        <w:jc w:val="both"/>
      </w:pPr>
      <w:r w:rsidRPr="002E4DBE">
        <w:rPr>
          <w:b/>
          <w:i/>
        </w:rPr>
        <w:t>Security/privacy</w:t>
      </w:r>
      <w:r w:rsidRPr="00987534">
        <w:rPr>
          <w:i/>
        </w:rPr>
        <w:t>:</w:t>
      </w:r>
      <w:r w:rsidRPr="00987534">
        <w:t xml:space="preserve"> corresponds to the need to protect the usability and integrity of user data, equipment and network, as well as the Privacy of User Identity and Information.</w:t>
      </w:r>
    </w:p>
    <w:p w14:paraId="31D06BE1" w14:textId="77777777" w:rsidR="008523DA" w:rsidRDefault="008523DA" w:rsidP="008523DA">
      <w:pPr>
        <w:pStyle w:val="ListParagraph"/>
        <w:numPr>
          <w:ilvl w:val="0"/>
          <w:numId w:val="13"/>
        </w:numPr>
        <w:spacing w:after="120" w:line="240" w:lineRule="auto"/>
        <w:jc w:val="both"/>
      </w:pPr>
      <w:r>
        <w:rPr>
          <w:b/>
          <w:i/>
        </w:rPr>
        <w:t>Energy efficiency (ITU</w:t>
      </w:r>
      <w:r w:rsidRPr="00F227D6">
        <w:rPr>
          <w:b/>
          <w:i/>
        </w:rPr>
        <w:t>-</w:t>
      </w:r>
      <w:r w:rsidRPr="00F227D6">
        <w:rPr>
          <w:b/>
        </w:rPr>
        <w:t>R M2410-0</w:t>
      </w:r>
      <w:r>
        <w:t xml:space="preserve">): Network energy efficiency is the capability of a RIT/SRIT to minimize the radio access network energy consumption in relation to the traffic capacity provided. Device energy efficiency is the capability of the RIT/SRIT to minimize the power consumed by the device modem in relation to the traffic characteristics. </w:t>
      </w:r>
    </w:p>
    <w:p w14:paraId="23C7662A" w14:textId="77777777" w:rsidR="008523DA" w:rsidRPr="00F27866" w:rsidRDefault="008523DA" w:rsidP="008523DA">
      <w:pPr>
        <w:pStyle w:val="Heading2"/>
        <w:numPr>
          <w:ilvl w:val="1"/>
          <w:numId w:val="53"/>
        </w:numPr>
        <w:rPr>
          <w:lang w:val="en-US"/>
        </w:rPr>
      </w:pPr>
      <w:bookmarkStart w:id="106" w:name="_Toc71363146"/>
      <w:r w:rsidRPr="00850BCA">
        <w:rPr>
          <w:lang w:val="en-US"/>
        </w:rPr>
        <w:lastRenderedPageBreak/>
        <w:t>KPI:</w:t>
      </w:r>
      <w:r>
        <w:rPr>
          <w:lang w:val="en-US"/>
        </w:rPr>
        <w:t xml:space="preserve"> Data/Video transmission</w:t>
      </w:r>
      <w:bookmarkEnd w:id="106"/>
      <w:r w:rsidRPr="00690451">
        <w:rPr>
          <w:lang w:val="en-US"/>
        </w:rPr>
        <w:tab/>
      </w:r>
    </w:p>
    <w:p w14:paraId="33A7216A" w14:textId="2376C550" w:rsidR="008523DA" w:rsidRPr="00477543" w:rsidRDefault="008523DA" w:rsidP="008523DA">
      <w:pPr>
        <w:pStyle w:val="Heading3"/>
        <w:numPr>
          <w:ilvl w:val="2"/>
          <w:numId w:val="53"/>
        </w:numPr>
        <w:rPr>
          <w:lang w:val="en-US"/>
        </w:rPr>
      </w:pPr>
      <w:bookmarkStart w:id="107" w:name="_Toc71363147"/>
      <w:r>
        <w:rPr>
          <w:lang w:val="en-US"/>
        </w:rPr>
        <w:t>Definition</w:t>
      </w:r>
      <w:bookmarkEnd w:id="107"/>
    </w:p>
    <w:p w14:paraId="2DB9B647" w14:textId="77777777" w:rsidR="008523DA" w:rsidRDefault="008523DA" w:rsidP="008523DA">
      <w:pPr>
        <w:jc w:val="both"/>
      </w:pPr>
      <w:r w:rsidRPr="00477543">
        <w:rPr>
          <w:b/>
        </w:rPr>
        <w:t>Video Transmission</w:t>
      </w:r>
      <w:r>
        <w:t xml:space="preserve"> </w:t>
      </w:r>
      <w:r w:rsidRPr="00477543">
        <w:rPr>
          <w:b/>
        </w:rPr>
        <w:t>(UL)</w:t>
      </w:r>
      <w:r>
        <w:t>: Indicates the user need to transmit video information of different formats and definitions/resolutions and frame rates (i.e. 4K or 8K or even 360o). This user requirement influences the upload bitrates to be provided in the Mobile Access Network. The indicative bitrates for different video formats are similar to the ones of the previous requirement (Video Reception).</w:t>
      </w:r>
    </w:p>
    <w:p w14:paraId="4892824E" w14:textId="5580BAC9" w:rsidR="008523DA" w:rsidRDefault="008523DA" w:rsidP="008523DA">
      <w:pPr>
        <w:jc w:val="both"/>
        <w:rPr>
          <w:u w:val="single"/>
        </w:rPr>
      </w:pPr>
      <w:r w:rsidRPr="00477543">
        <w:rPr>
          <w:b/>
        </w:rPr>
        <w:t>Data Transmission (UL)</w:t>
      </w:r>
      <w:r>
        <w:t xml:space="preserve">: Indicated the need to transmit different types of data (Upload </w:t>
      </w:r>
      <w:r w:rsidR="00B83B80">
        <w:t>–</w:t>
      </w:r>
      <w:r>
        <w:t xml:space="preserve"> UL) from the user end device to the network and/or other users. </w:t>
      </w:r>
      <w:proofErr w:type="gramStart"/>
      <w:r>
        <w:t>Together with the Service/Traffic Type requirement (explained further below), this requirement guides the network planners to correctly size not only the uplink bandwidth but also the backhauling capacity of the network.</w:t>
      </w:r>
      <w:proofErr w:type="gramEnd"/>
    </w:p>
    <w:p w14:paraId="379DD33D" w14:textId="77777777" w:rsidR="008523DA" w:rsidRPr="001606CF" w:rsidRDefault="008523DA" w:rsidP="008523DA">
      <w:pPr>
        <w:rPr>
          <w:u w:val="single"/>
          <w:lang w:val="en-US" w:eastAsia="zh-CN"/>
        </w:rPr>
      </w:pPr>
      <w:r>
        <w:rPr>
          <w:u w:val="single"/>
          <w:lang w:val="en-US" w:eastAsia="zh-CN"/>
        </w:rPr>
        <w:t>Related</w:t>
      </w:r>
      <w:r w:rsidRPr="001606CF">
        <w:rPr>
          <w:u w:val="single"/>
          <w:lang w:val="en-US" w:eastAsia="zh-CN"/>
        </w:rPr>
        <w:t xml:space="preserve"> Definitions:</w:t>
      </w:r>
    </w:p>
    <w:p w14:paraId="3CBD8A07" w14:textId="77777777" w:rsidR="008523DA" w:rsidRPr="00F63831" w:rsidRDefault="008523DA" w:rsidP="008523DA">
      <w:pPr>
        <w:numPr>
          <w:ilvl w:val="0"/>
          <w:numId w:val="5"/>
        </w:numPr>
        <w:jc w:val="both"/>
        <w:rPr>
          <w:lang w:val="en-US" w:eastAsia="zh-CN"/>
        </w:rPr>
      </w:pPr>
      <w:r w:rsidRPr="00F63831">
        <w:rPr>
          <w:lang w:val="en-US" w:eastAsia="zh-CN"/>
        </w:rPr>
        <w:t xml:space="preserve">Report </w:t>
      </w:r>
      <w:r w:rsidRPr="00F63831">
        <w:rPr>
          <w:b/>
          <w:bCs/>
          <w:lang w:val="en-US" w:eastAsia="zh-CN"/>
        </w:rPr>
        <w:t xml:space="preserve">ITU-R M.2410-0 (11/2017) </w:t>
      </w:r>
      <w:r w:rsidRPr="00F63831">
        <w:rPr>
          <w:lang w:val="en-US" w:eastAsia="zh-CN"/>
        </w:rPr>
        <w:t xml:space="preserve">defines KPIs specific to the radio interface. These include </w:t>
      </w:r>
      <w:r w:rsidRPr="00F63831">
        <w:rPr>
          <w:b/>
          <w:bCs/>
          <w:lang w:val="en-US" w:eastAsia="zh-CN"/>
        </w:rPr>
        <w:t>Peak data rate, User experienced data rate</w:t>
      </w:r>
      <w:r w:rsidRPr="00F63831">
        <w:rPr>
          <w:lang w:val="en-US" w:eastAsia="zh-CN"/>
        </w:rPr>
        <w:t>, Mobility, Latency – separately for user plane and control plane, Connection density, Reliability, Area traffic capacity, Peak spectral efficiency, 5</w:t>
      </w:r>
      <w:r w:rsidRPr="00756E9B">
        <w:rPr>
          <w:vertAlign w:val="superscript"/>
          <w:lang w:val="en-US" w:eastAsia="zh-CN"/>
        </w:rPr>
        <w:t>th</w:t>
      </w:r>
      <w:r w:rsidRPr="00F63831">
        <w:rPr>
          <w:lang w:val="en-US" w:eastAsia="zh-CN"/>
        </w:rPr>
        <w:t xml:space="preserve"> percentile user spectral efficiency, Average spectral efficiency, Energy efficiency, Mobility interruption time and Bandwidth.</w:t>
      </w:r>
    </w:p>
    <w:p w14:paraId="4E64F13B" w14:textId="56D61349" w:rsidR="008523DA" w:rsidRPr="00CD040F" w:rsidRDefault="008523DA" w:rsidP="008523DA">
      <w:pPr>
        <w:numPr>
          <w:ilvl w:val="0"/>
          <w:numId w:val="5"/>
        </w:numPr>
        <w:jc w:val="both"/>
        <w:rPr>
          <w:lang w:val="en-US" w:eastAsia="zh-CN"/>
        </w:rPr>
      </w:pPr>
      <w:r w:rsidRPr="00F63831">
        <w:rPr>
          <w:lang w:val="en-US" w:eastAsia="zh-CN"/>
        </w:rPr>
        <w:t xml:space="preserve">Multiple definitions referenced in </w:t>
      </w:r>
      <w:r w:rsidRPr="00F63831">
        <w:rPr>
          <w:b/>
          <w:bCs/>
          <w:lang w:val="en-US" w:eastAsia="zh-CN"/>
        </w:rPr>
        <w:t>ETSI TS 128 554 (05/19)</w:t>
      </w:r>
      <w:r w:rsidRPr="00F63831">
        <w:rPr>
          <w:lang w:val="en-US" w:eastAsia="zh-CN"/>
        </w:rPr>
        <w:t xml:space="preserve">. </w:t>
      </w:r>
      <w:r w:rsidR="00B83B80" w:rsidRPr="00F63831">
        <w:rPr>
          <w:lang w:val="en-US" w:eastAsia="zh-CN"/>
        </w:rPr>
        <w:t>A</w:t>
      </w:r>
      <w:r w:rsidRPr="00F63831">
        <w:rPr>
          <w:lang w:val="en-US" w:eastAsia="zh-CN"/>
        </w:rPr>
        <w:t xml:space="preserve">) Upstream throughput for network and network slice instance.  </w:t>
      </w:r>
      <w:r w:rsidR="00B83B80" w:rsidRPr="00F63831">
        <w:rPr>
          <w:lang w:val="en-US" w:eastAsia="zh-CN"/>
        </w:rPr>
        <w:t>B</w:t>
      </w:r>
      <w:r w:rsidRPr="00F63831">
        <w:rPr>
          <w:lang w:val="en-US" w:eastAsia="zh-CN"/>
        </w:rPr>
        <w:t xml:space="preserve">) This KPI describes the upstream throughput of one single network slice instance by computing the packet size for each successfully transmitted UL IP packet through the network slice instance during each observing granularity period and is used to evaluate integrity performance of the end-to-end network slice instance.  C) This KPI is obtained by upstream throughput provided by N3 interface from NG-RAN to UPF which is related to the single network slice instance. </w:t>
      </w:r>
    </w:p>
    <w:p w14:paraId="1187313D" w14:textId="77777777" w:rsidR="008523DA" w:rsidRPr="00F27866" w:rsidRDefault="008523DA" w:rsidP="008523DA">
      <w:pPr>
        <w:pStyle w:val="Heading3"/>
        <w:numPr>
          <w:ilvl w:val="2"/>
          <w:numId w:val="53"/>
        </w:numPr>
        <w:rPr>
          <w:lang w:val="en-US"/>
        </w:rPr>
      </w:pPr>
      <w:bookmarkStart w:id="108" w:name="_Toc71363148"/>
      <w:r>
        <w:rPr>
          <w:lang w:val="en-US"/>
        </w:rPr>
        <w:t>Mapping</w:t>
      </w:r>
      <w:bookmarkEnd w:id="108"/>
      <w:r w:rsidRPr="00690451">
        <w:rPr>
          <w:lang w:val="en-US"/>
        </w:rPr>
        <w:tab/>
      </w:r>
    </w:p>
    <w:p w14:paraId="0A78AB9C" w14:textId="77777777" w:rsidR="008523DA" w:rsidRDefault="008523DA" w:rsidP="008523DA">
      <w:pPr>
        <w:rPr>
          <w:lang w:val="en-US" w:eastAsia="zh-CN"/>
        </w:rPr>
      </w:pPr>
      <w:r>
        <w:rPr>
          <w:lang w:val="en-US" w:eastAsia="zh-CN"/>
        </w:rPr>
        <w:t>This KPI maps to the following Network KPIs:</w:t>
      </w:r>
    </w:p>
    <w:p w14:paraId="525C26DC" w14:textId="77777777" w:rsidR="008523DA" w:rsidRDefault="008523DA" w:rsidP="008523DA">
      <w:pPr>
        <w:pStyle w:val="ListParagraph"/>
        <w:numPr>
          <w:ilvl w:val="0"/>
          <w:numId w:val="28"/>
        </w:numPr>
        <w:rPr>
          <w:lang w:eastAsia="zh-CN"/>
        </w:rPr>
      </w:pPr>
      <w:r>
        <w:rPr>
          <w:lang w:eastAsia="zh-CN"/>
        </w:rPr>
        <w:t xml:space="preserve">UL throughput = Min </w:t>
      </w:r>
      <w:r w:rsidRPr="00F63831">
        <w:rPr>
          <w:lang w:eastAsia="zh-CN"/>
        </w:rPr>
        <w:t xml:space="preserve">{ 5G-Core_Thr, Transport _Thr, Edge_Thr, </w:t>
      </w:r>
      <w:r>
        <w:rPr>
          <w:lang w:eastAsia="zh-CN"/>
        </w:rPr>
        <w:t>5</w:t>
      </w:r>
      <w:r w:rsidRPr="00F63831">
        <w:rPr>
          <w:lang w:eastAsia="zh-CN"/>
        </w:rPr>
        <w:t>G-</w:t>
      </w:r>
      <w:r>
        <w:rPr>
          <w:lang w:eastAsia="zh-CN"/>
        </w:rPr>
        <w:t>R</w:t>
      </w:r>
      <w:r w:rsidRPr="00F63831">
        <w:rPr>
          <w:lang w:eastAsia="zh-CN"/>
        </w:rPr>
        <w:t>adio_Thr }</w:t>
      </w:r>
    </w:p>
    <w:p w14:paraId="344B9FB0" w14:textId="77777777" w:rsidR="008523DA" w:rsidRDefault="008523DA" w:rsidP="008523DA">
      <w:pPr>
        <w:pStyle w:val="ListParagraph"/>
        <w:numPr>
          <w:ilvl w:val="0"/>
          <w:numId w:val="28"/>
        </w:numPr>
        <w:rPr>
          <w:lang w:eastAsia="zh-CN"/>
        </w:rPr>
      </w:pPr>
      <w:r w:rsidRPr="00AE4DB6">
        <w:rPr>
          <w:lang w:eastAsia="zh-CN"/>
        </w:rPr>
        <w:t>Broadband</w:t>
      </w:r>
      <w:r>
        <w:rPr>
          <w:lang w:eastAsia="zh-CN"/>
        </w:rPr>
        <w:t xml:space="preserve"> connectivity / Peak data rate</w:t>
      </w:r>
    </w:p>
    <w:p w14:paraId="5439EDA4" w14:textId="77777777" w:rsidR="008523DA" w:rsidRDefault="008523DA" w:rsidP="008523DA">
      <w:pPr>
        <w:pStyle w:val="ListParagraph"/>
        <w:numPr>
          <w:ilvl w:val="0"/>
          <w:numId w:val="28"/>
        </w:numPr>
        <w:rPr>
          <w:lang w:eastAsia="zh-CN"/>
        </w:rPr>
      </w:pPr>
      <w:r>
        <w:rPr>
          <w:lang w:eastAsia="zh-CN"/>
        </w:rPr>
        <w:t>Reliability</w:t>
      </w:r>
    </w:p>
    <w:p w14:paraId="4D5E8A17" w14:textId="77777777" w:rsidR="008523DA" w:rsidRPr="00023C1F" w:rsidRDefault="008523DA" w:rsidP="008523DA">
      <w:pPr>
        <w:pStyle w:val="ListParagraph"/>
        <w:numPr>
          <w:ilvl w:val="0"/>
          <w:numId w:val="28"/>
        </w:numPr>
        <w:jc w:val="both"/>
        <w:rPr>
          <w:lang w:eastAsia="zh-CN"/>
        </w:rPr>
      </w:pPr>
      <w:r>
        <w:t xml:space="preserve">Latency requirements: </w:t>
      </w:r>
      <w:r w:rsidRPr="00023C1F">
        <w:rPr>
          <w:lang w:eastAsia="zh-CN"/>
        </w:rPr>
        <w:t>Service_E2E-L =  5G-Core_L + Transport _L + Edge_L + 5G-Radio_L</w:t>
      </w:r>
    </w:p>
    <w:p w14:paraId="3EE46235" w14:textId="77777777" w:rsidR="008523DA" w:rsidRPr="001606CF" w:rsidRDefault="008523DA" w:rsidP="008523DA">
      <w:pPr>
        <w:pStyle w:val="ListParagraph"/>
        <w:numPr>
          <w:ilvl w:val="0"/>
          <w:numId w:val="28"/>
        </w:numPr>
        <w:rPr>
          <w:lang w:eastAsia="zh-CN"/>
        </w:rPr>
      </w:pPr>
      <w:r w:rsidRPr="00771434">
        <w:t>Mobility</w:t>
      </w:r>
      <w:r>
        <w:t xml:space="preserve"> </w:t>
      </w:r>
    </w:p>
    <w:p w14:paraId="5A985A87" w14:textId="77777777" w:rsidR="008523DA" w:rsidRPr="00F27866" w:rsidRDefault="008523DA" w:rsidP="008523DA">
      <w:pPr>
        <w:pStyle w:val="Heading3"/>
        <w:numPr>
          <w:ilvl w:val="2"/>
          <w:numId w:val="53"/>
        </w:numPr>
        <w:rPr>
          <w:lang w:val="en-US"/>
        </w:rPr>
      </w:pPr>
      <w:bookmarkStart w:id="109" w:name="_Toc71363149"/>
      <w:r>
        <w:rPr>
          <w:lang w:val="en-US"/>
        </w:rPr>
        <w:t>Measurement</w:t>
      </w:r>
      <w:bookmarkEnd w:id="109"/>
      <w:r w:rsidRPr="00690451">
        <w:rPr>
          <w:lang w:val="en-US"/>
        </w:rPr>
        <w:tab/>
      </w:r>
    </w:p>
    <w:p w14:paraId="21D5CDA1" w14:textId="77777777" w:rsidR="008523DA" w:rsidRDefault="008523DA" w:rsidP="008523DA">
      <w:pPr>
        <w:jc w:val="both"/>
      </w:pPr>
      <w:r w:rsidRPr="00023C1F">
        <w:rPr>
          <w:b/>
        </w:rPr>
        <w:t>Video metric</w:t>
      </w:r>
      <w:r>
        <w:t xml:space="preserve">: It is a Boolean value. The expected response is </w:t>
      </w:r>
      <w:proofErr w:type="gramStart"/>
      <w:r>
        <w:t>Yes or No.</w:t>
      </w:r>
      <w:proofErr w:type="gramEnd"/>
      <w:r>
        <w:t xml:space="preserve"> If the answer is yes, then some explanation(s) can be expected in terms of the nature of the video stream (i.e. format) and the number of simultaneous streams/channels that are being transmitted. In case more details can be provided the indicative bitrates should be included.</w:t>
      </w:r>
    </w:p>
    <w:p w14:paraId="223E5223" w14:textId="77777777" w:rsidR="008523DA" w:rsidRPr="00690451" w:rsidRDefault="008523DA" w:rsidP="008523DA">
      <w:pPr>
        <w:jc w:val="both"/>
        <w:rPr>
          <w:lang w:val="en-US" w:eastAsia="zh-CN"/>
        </w:rPr>
      </w:pPr>
      <w:r w:rsidRPr="00023C1F">
        <w:rPr>
          <w:b/>
        </w:rPr>
        <w:t>Data metric</w:t>
      </w:r>
      <w:r>
        <w:t>: The value of this requirement is provided in a qualitative manner by selecting High/Medium/Low representing values of 1 Gbps / 100 Mbps / 10 Mbps (or less) respectively. If these values are not adequate, the vertical can also indicate Ultra High which represents a data stream of 10 Gbps.</w:t>
      </w:r>
    </w:p>
    <w:p w14:paraId="4BE1C87A" w14:textId="77777777" w:rsidR="008523DA" w:rsidRDefault="008523DA" w:rsidP="008523DA">
      <w:pPr>
        <w:rPr>
          <w:lang w:eastAsia="zh-CN"/>
        </w:rPr>
      </w:pPr>
      <w:r w:rsidRPr="00190DA9">
        <w:rPr>
          <w:b/>
          <w:lang w:eastAsia="zh-CN"/>
        </w:rPr>
        <w:t>Proposed reference values (E2E)</w:t>
      </w:r>
      <w:r>
        <w:rPr>
          <w:lang w:eastAsia="zh-CN"/>
        </w:rPr>
        <w:t xml:space="preserve">: </w:t>
      </w:r>
    </w:p>
    <w:p w14:paraId="2FD4E044" w14:textId="468AA1A3" w:rsidR="008523DA" w:rsidRDefault="008523DA" w:rsidP="008523DA">
      <w:pPr>
        <w:pStyle w:val="ListParagraph"/>
        <w:numPr>
          <w:ilvl w:val="0"/>
          <w:numId w:val="5"/>
        </w:numPr>
        <w:rPr>
          <w:lang w:eastAsia="zh-CN"/>
        </w:rPr>
      </w:pPr>
      <w:r>
        <w:rPr>
          <w:lang w:eastAsia="zh-CN"/>
        </w:rPr>
        <w:lastRenderedPageBreak/>
        <w:t xml:space="preserve">Video: </w:t>
      </w:r>
      <w:r w:rsidRPr="00690451">
        <w:rPr>
          <w:lang w:eastAsia="zh-CN"/>
        </w:rPr>
        <w:t>HD Video (up to 15 Mbps)</w:t>
      </w:r>
      <w:r>
        <w:rPr>
          <w:lang w:eastAsia="zh-CN"/>
        </w:rPr>
        <w:t xml:space="preserve">, </w:t>
      </w:r>
      <w:r w:rsidRPr="00DF4EA6">
        <w:rPr>
          <w:lang w:eastAsia="zh-CN"/>
        </w:rPr>
        <w:t>4K Video low frame rate</w:t>
      </w:r>
      <w:r w:rsidRPr="00690451">
        <w:rPr>
          <w:lang w:eastAsia="zh-CN"/>
        </w:rPr>
        <w:t xml:space="preserve"> (15-45 Mbps)</w:t>
      </w:r>
      <w:r>
        <w:rPr>
          <w:lang w:eastAsia="zh-CN"/>
        </w:rPr>
        <w:t xml:space="preserve">, </w:t>
      </w:r>
      <w:r w:rsidRPr="00DF4EA6">
        <w:rPr>
          <w:lang w:eastAsia="zh-CN"/>
        </w:rPr>
        <w:t>4K Video high frame rate</w:t>
      </w:r>
      <w:r w:rsidRPr="00690451">
        <w:rPr>
          <w:lang w:eastAsia="zh-CN"/>
        </w:rPr>
        <w:t xml:space="preserve"> (45-70 Mbps)</w:t>
      </w:r>
      <w:r>
        <w:rPr>
          <w:lang w:eastAsia="zh-CN"/>
        </w:rPr>
        <w:t xml:space="preserve"> </w:t>
      </w:r>
      <w:r w:rsidR="00B83B80">
        <w:rPr>
          <w:lang w:eastAsia="zh-CN"/>
        </w:rPr>
        <w:t>–</w:t>
      </w:r>
      <w:r>
        <w:rPr>
          <w:lang w:eastAsia="zh-CN"/>
        </w:rPr>
        <w:t xml:space="preserve"> </w:t>
      </w:r>
      <w:r w:rsidRPr="00F63831">
        <w:rPr>
          <w:lang w:eastAsia="zh-CN"/>
        </w:rPr>
        <w:t>Video transmission takes into consideration also the number of streams</w:t>
      </w:r>
    </w:p>
    <w:p w14:paraId="14AC526B" w14:textId="77777777" w:rsidR="008523DA" w:rsidRDefault="008523DA" w:rsidP="008523DA">
      <w:pPr>
        <w:pStyle w:val="ListParagraph"/>
        <w:numPr>
          <w:ilvl w:val="0"/>
          <w:numId w:val="5"/>
        </w:numPr>
        <w:rPr>
          <w:lang w:eastAsia="zh-CN"/>
        </w:rPr>
      </w:pPr>
      <w:r>
        <w:rPr>
          <w:lang w:eastAsia="zh-CN"/>
        </w:rPr>
        <w:t xml:space="preserve">Data: </w:t>
      </w:r>
      <w:r w:rsidRPr="00DF4EA6">
        <w:rPr>
          <w:lang w:eastAsia="zh-CN"/>
        </w:rPr>
        <w:t xml:space="preserve">100&lt;high&lt;=1.000 / 10&lt;medium&lt;=100 /low&lt;=10 Mbps (Max for Ultra </w:t>
      </w:r>
      <w:r w:rsidRPr="008F0C0D">
        <w:rPr>
          <w:lang w:eastAsia="zh-CN"/>
        </w:rPr>
        <w:t>High is 10 Gbps)</w:t>
      </w:r>
    </w:p>
    <w:p w14:paraId="31E291D0" w14:textId="77777777" w:rsidR="008523DA" w:rsidRDefault="008523DA" w:rsidP="008523DA">
      <w:pPr>
        <w:rPr>
          <w:lang w:val="en-US" w:eastAsia="zh-CN"/>
        </w:rPr>
      </w:pPr>
      <w:r w:rsidRPr="00190DA9">
        <w:rPr>
          <w:b/>
          <w:lang w:val="en-US" w:eastAsia="zh-CN"/>
        </w:rPr>
        <w:t>Points of measurement</w:t>
      </w:r>
      <w:r>
        <w:rPr>
          <w:lang w:val="en-US" w:eastAsia="zh-CN"/>
        </w:rPr>
        <w:t xml:space="preserve"> (network):</w:t>
      </w:r>
    </w:p>
    <w:p w14:paraId="5C00A237" w14:textId="77777777" w:rsidR="008523DA" w:rsidRPr="007D1D9A" w:rsidRDefault="008523DA" w:rsidP="008523DA">
      <w:pPr>
        <w:pStyle w:val="ListParagraph"/>
        <w:numPr>
          <w:ilvl w:val="0"/>
          <w:numId w:val="29"/>
        </w:numPr>
        <w:rPr>
          <w:lang w:val="en-GB" w:eastAsia="zh-CN"/>
        </w:rPr>
      </w:pPr>
      <w:r>
        <w:rPr>
          <w:lang w:eastAsia="zh-CN"/>
        </w:rPr>
        <w:t xml:space="preserve">UL throughput: </w:t>
      </w:r>
      <w:r w:rsidRPr="001606CF">
        <w:rPr>
          <w:lang w:eastAsia="zh-CN"/>
        </w:rPr>
        <w:t xml:space="preserve">This </w:t>
      </w:r>
      <w:r>
        <w:rPr>
          <w:lang w:eastAsia="zh-CN"/>
        </w:rPr>
        <w:t xml:space="preserve">network </w:t>
      </w:r>
      <w:r w:rsidRPr="001606CF">
        <w:rPr>
          <w:lang w:eastAsia="zh-CN"/>
        </w:rPr>
        <w:t>KPI is measured between the transport and the core, i.e. the N3 interface.</w:t>
      </w:r>
      <w:r>
        <w:rPr>
          <w:lang w:eastAsia="zh-CN"/>
        </w:rPr>
        <w:t xml:space="preserve"> </w:t>
      </w:r>
    </w:p>
    <w:p w14:paraId="1F5C0707" w14:textId="77777777" w:rsidR="008523DA" w:rsidRPr="007D1D9A" w:rsidRDefault="008523DA" w:rsidP="008523DA">
      <w:pPr>
        <w:pStyle w:val="ListParagraph"/>
        <w:numPr>
          <w:ilvl w:val="1"/>
          <w:numId w:val="29"/>
        </w:numPr>
        <w:rPr>
          <w:lang w:val="en-GB" w:eastAsia="zh-CN"/>
        </w:rPr>
      </w:pPr>
      <w:r w:rsidRPr="007D1D9A">
        <w:rPr>
          <w:lang w:val="en-GB" w:eastAsia="zh-CN"/>
        </w:rPr>
        <w:t>Low ≤ 1 Mbit/sec</w:t>
      </w:r>
    </w:p>
    <w:p w14:paraId="2886525D" w14:textId="77777777" w:rsidR="008523DA" w:rsidRPr="007D1D9A" w:rsidRDefault="008523DA" w:rsidP="008523DA">
      <w:pPr>
        <w:pStyle w:val="ListParagraph"/>
        <w:numPr>
          <w:ilvl w:val="1"/>
          <w:numId w:val="29"/>
        </w:numPr>
        <w:rPr>
          <w:lang w:val="en-GB" w:eastAsia="zh-CN"/>
        </w:rPr>
      </w:pPr>
      <w:r w:rsidRPr="007D1D9A">
        <w:rPr>
          <w:lang w:val="en-GB" w:eastAsia="zh-CN"/>
        </w:rPr>
        <w:t>1 &lt; Medium ≤ 10 Mbit/sec</w:t>
      </w:r>
    </w:p>
    <w:p w14:paraId="441283D0" w14:textId="77777777" w:rsidR="008523DA" w:rsidRDefault="008523DA" w:rsidP="008523DA">
      <w:pPr>
        <w:pStyle w:val="ListParagraph"/>
        <w:numPr>
          <w:ilvl w:val="1"/>
          <w:numId w:val="29"/>
        </w:numPr>
        <w:rPr>
          <w:lang w:val="en-GB" w:eastAsia="zh-CN"/>
        </w:rPr>
      </w:pPr>
      <w:r w:rsidRPr="007D1D9A">
        <w:rPr>
          <w:lang w:val="en-GB" w:eastAsia="zh-CN"/>
        </w:rPr>
        <w:t>10 Mbit/sec &lt; High</w:t>
      </w:r>
    </w:p>
    <w:p w14:paraId="1557AE16" w14:textId="77777777" w:rsidR="008523DA" w:rsidRDefault="008523DA" w:rsidP="008523DA">
      <w:pPr>
        <w:pStyle w:val="ListParagraph"/>
        <w:numPr>
          <w:ilvl w:val="0"/>
          <w:numId w:val="29"/>
        </w:numPr>
        <w:rPr>
          <w:lang w:eastAsia="zh-CN"/>
        </w:rPr>
      </w:pPr>
      <w:r w:rsidRPr="00AE4DB6">
        <w:rPr>
          <w:lang w:eastAsia="zh-CN"/>
        </w:rPr>
        <w:t>Broadband</w:t>
      </w:r>
      <w:r>
        <w:rPr>
          <w:lang w:eastAsia="zh-CN"/>
        </w:rPr>
        <w:t xml:space="preserve"> connectivity / Peak data rate:</w:t>
      </w:r>
    </w:p>
    <w:p w14:paraId="5FBE4E91" w14:textId="77777777" w:rsidR="008523DA" w:rsidRDefault="008523DA" w:rsidP="008523DA">
      <w:pPr>
        <w:pStyle w:val="ListParagraph"/>
        <w:numPr>
          <w:ilvl w:val="1"/>
          <w:numId w:val="29"/>
        </w:numPr>
        <w:rPr>
          <w:lang w:eastAsia="zh-CN"/>
        </w:rPr>
      </w:pPr>
      <w:r>
        <w:rPr>
          <w:lang w:eastAsia="zh-CN"/>
        </w:rPr>
        <w:t>Low ≤ 100 Mbit/sec</w:t>
      </w:r>
    </w:p>
    <w:p w14:paraId="22D902F2" w14:textId="77777777" w:rsidR="008523DA" w:rsidRDefault="008523DA" w:rsidP="008523DA">
      <w:pPr>
        <w:pStyle w:val="ListParagraph"/>
        <w:numPr>
          <w:ilvl w:val="1"/>
          <w:numId w:val="29"/>
        </w:numPr>
        <w:rPr>
          <w:lang w:eastAsia="zh-CN"/>
        </w:rPr>
      </w:pPr>
      <w:r>
        <w:rPr>
          <w:lang w:eastAsia="zh-CN"/>
        </w:rPr>
        <w:t>100 &lt; Medium ≤ 1000 Mbit/sec</w:t>
      </w:r>
    </w:p>
    <w:p w14:paraId="7A52B176" w14:textId="77777777" w:rsidR="008523DA" w:rsidRDefault="008523DA" w:rsidP="008523DA">
      <w:pPr>
        <w:pStyle w:val="ListParagraph"/>
        <w:numPr>
          <w:ilvl w:val="1"/>
          <w:numId w:val="29"/>
        </w:numPr>
        <w:rPr>
          <w:lang w:eastAsia="zh-CN"/>
        </w:rPr>
      </w:pPr>
      <w:r>
        <w:rPr>
          <w:lang w:eastAsia="zh-CN"/>
        </w:rPr>
        <w:t>1000 Mbit/sec &lt; High ≤ 20 Gbit/sec</w:t>
      </w:r>
    </w:p>
    <w:p w14:paraId="516EFADF" w14:textId="77777777" w:rsidR="008523DA" w:rsidRDefault="008523DA" w:rsidP="008523DA">
      <w:pPr>
        <w:pStyle w:val="ListParagraph"/>
        <w:numPr>
          <w:ilvl w:val="0"/>
          <w:numId w:val="29"/>
        </w:numPr>
        <w:rPr>
          <w:lang w:eastAsia="zh-CN"/>
        </w:rPr>
      </w:pPr>
      <w:r>
        <w:rPr>
          <w:lang w:eastAsia="zh-CN"/>
        </w:rPr>
        <w:t>Reliability</w:t>
      </w:r>
    </w:p>
    <w:p w14:paraId="299B125B" w14:textId="77777777" w:rsidR="008523DA" w:rsidRDefault="008523DA" w:rsidP="008523DA">
      <w:pPr>
        <w:pStyle w:val="ListParagraph"/>
        <w:numPr>
          <w:ilvl w:val="1"/>
          <w:numId w:val="29"/>
        </w:numPr>
        <w:rPr>
          <w:lang w:eastAsia="zh-CN"/>
        </w:rPr>
      </w:pPr>
      <w:r>
        <w:rPr>
          <w:lang w:eastAsia="zh-CN"/>
        </w:rPr>
        <w:t>Low: 99.99%</w:t>
      </w:r>
    </w:p>
    <w:p w14:paraId="3D1C02A1" w14:textId="77777777" w:rsidR="008523DA" w:rsidRDefault="008523DA" w:rsidP="008523DA">
      <w:pPr>
        <w:pStyle w:val="ListParagraph"/>
        <w:numPr>
          <w:ilvl w:val="1"/>
          <w:numId w:val="29"/>
        </w:numPr>
        <w:rPr>
          <w:lang w:eastAsia="zh-CN"/>
        </w:rPr>
      </w:pPr>
      <w:r>
        <w:rPr>
          <w:lang w:eastAsia="zh-CN"/>
        </w:rPr>
        <w:t>Medium: 99.999%</w:t>
      </w:r>
    </w:p>
    <w:p w14:paraId="769D9E98" w14:textId="77777777" w:rsidR="008523DA" w:rsidRDefault="008523DA" w:rsidP="008523DA">
      <w:pPr>
        <w:pStyle w:val="ListParagraph"/>
        <w:numPr>
          <w:ilvl w:val="1"/>
          <w:numId w:val="29"/>
        </w:numPr>
        <w:rPr>
          <w:lang w:eastAsia="zh-CN"/>
        </w:rPr>
      </w:pPr>
      <w:r>
        <w:rPr>
          <w:lang w:eastAsia="zh-CN"/>
        </w:rPr>
        <w:t>High: 99.99999%</w:t>
      </w:r>
    </w:p>
    <w:p w14:paraId="17DA31B2" w14:textId="77777777" w:rsidR="008523DA" w:rsidRPr="007F7B14" w:rsidRDefault="008523DA" w:rsidP="008523DA">
      <w:pPr>
        <w:pStyle w:val="ListParagraph"/>
        <w:numPr>
          <w:ilvl w:val="0"/>
          <w:numId w:val="29"/>
        </w:numPr>
        <w:rPr>
          <w:lang w:val="en-GB" w:eastAsia="zh-CN"/>
        </w:rPr>
      </w:pPr>
      <w:r>
        <w:rPr>
          <w:lang w:eastAsia="zh-CN"/>
        </w:rPr>
        <w:t xml:space="preserve">Latency: </w:t>
      </w:r>
      <w:r w:rsidRPr="0045677D">
        <w:rPr>
          <w:lang w:eastAsia="zh-CN"/>
        </w:rPr>
        <w:t xml:space="preserve">This KPI is measured at the communication interface, i.e. between the UE and the N6 interface. </w:t>
      </w:r>
    </w:p>
    <w:p w14:paraId="28B13289" w14:textId="77777777" w:rsidR="008523DA" w:rsidRPr="007F7B14" w:rsidRDefault="008523DA" w:rsidP="008523DA">
      <w:pPr>
        <w:pStyle w:val="ListParagraph"/>
        <w:numPr>
          <w:ilvl w:val="1"/>
          <w:numId w:val="29"/>
        </w:numPr>
        <w:rPr>
          <w:lang w:val="en-GB" w:eastAsia="zh-CN"/>
        </w:rPr>
      </w:pPr>
      <w:r w:rsidRPr="007F7B14">
        <w:rPr>
          <w:lang w:val="en-GB" w:eastAsia="zh-CN"/>
        </w:rPr>
        <w:t>Low ≥ 25 msec</w:t>
      </w:r>
    </w:p>
    <w:p w14:paraId="30EC8671" w14:textId="77777777" w:rsidR="008523DA" w:rsidRPr="007F7B14" w:rsidRDefault="008523DA" w:rsidP="008523DA">
      <w:pPr>
        <w:pStyle w:val="ListParagraph"/>
        <w:numPr>
          <w:ilvl w:val="1"/>
          <w:numId w:val="29"/>
        </w:numPr>
        <w:rPr>
          <w:lang w:val="en-GB" w:eastAsia="zh-CN"/>
        </w:rPr>
      </w:pPr>
      <w:r w:rsidRPr="007F7B14">
        <w:rPr>
          <w:lang w:val="en-GB" w:eastAsia="zh-CN"/>
        </w:rPr>
        <w:t>5 ≤ Medium &lt; 25 msec</w:t>
      </w:r>
    </w:p>
    <w:p w14:paraId="7CEE5A44" w14:textId="77777777" w:rsidR="008523DA" w:rsidRPr="00190DA9" w:rsidRDefault="008523DA" w:rsidP="008523DA">
      <w:pPr>
        <w:pStyle w:val="ListParagraph"/>
        <w:numPr>
          <w:ilvl w:val="1"/>
          <w:numId w:val="29"/>
        </w:numPr>
        <w:rPr>
          <w:lang w:val="en-GB" w:eastAsia="zh-CN"/>
        </w:rPr>
      </w:pPr>
      <w:r w:rsidRPr="007F7B14">
        <w:rPr>
          <w:lang w:val="en-GB" w:eastAsia="zh-CN"/>
        </w:rPr>
        <w:t>High &lt; 5 msec</w:t>
      </w:r>
    </w:p>
    <w:p w14:paraId="5F09CBE7" w14:textId="77777777" w:rsidR="008523DA" w:rsidRDefault="008523DA" w:rsidP="008523DA">
      <w:pPr>
        <w:pStyle w:val="ListParagraph"/>
        <w:numPr>
          <w:ilvl w:val="0"/>
          <w:numId w:val="29"/>
        </w:numPr>
        <w:rPr>
          <w:lang w:eastAsia="zh-CN"/>
        </w:rPr>
      </w:pPr>
      <w:r w:rsidRPr="00771434">
        <w:t>Mobility</w:t>
      </w:r>
    </w:p>
    <w:p w14:paraId="15E037A9" w14:textId="77777777" w:rsidR="008523DA" w:rsidRDefault="008523DA" w:rsidP="008523DA">
      <w:pPr>
        <w:pStyle w:val="ListParagraph"/>
        <w:numPr>
          <w:ilvl w:val="1"/>
          <w:numId w:val="29"/>
        </w:numPr>
        <w:rPr>
          <w:lang w:eastAsia="zh-CN"/>
        </w:rPr>
      </w:pPr>
      <w:r>
        <w:rPr>
          <w:lang w:eastAsia="zh-CN"/>
        </w:rPr>
        <w:t>Low ≤ 50 km/h</w:t>
      </w:r>
    </w:p>
    <w:p w14:paraId="55C40098" w14:textId="77777777" w:rsidR="008523DA" w:rsidRDefault="008523DA" w:rsidP="008523DA">
      <w:pPr>
        <w:pStyle w:val="ListParagraph"/>
        <w:numPr>
          <w:ilvl w:val="1"/>
          <w:numId w:val="29"/>
        </w:numPr>
        <w:rPr>
          <w:lang w:eastAsia="zh-CN"/>
        </w:rPr>
      </w:pPr>
      <w:r>
        <w:rPr>
          <w:lang w:eastAsia="zh-CN"/>
        </w:rPr>
        <w:t>50 &lt; Medium ≤ 200 km/h</w:t>
      </w:r>
    </w:p>
    <w:p w14:paraId="5B57BBE1" w14:textId="77777777" w:rsidR="008523DA" w:rsidRPr="00F23EF3" w:rsidRDefault="008523DA" w:rsidP="008523DA">
      <w:pPr>
        <w:pStyle w:val="ListParagraph"/>
        <w:numPr>
          <w:ilvl w:val="1"/>
          <w:numId w:val="29"/>
        </w:numPr>
        <w:rPr>
          <w:lang w:eastAsia="zh-CN"/>
        </w:rPr>
      </w:pPr>
      <w:r>
        <w:rPr>
          <w:lang w:eastAsia="zh-CN"/>
        </w:rPr>
        <w:t>200 &lt; High ≤ 500 km/h</w:t>
      </w:r>
    </w:p>
    <w:p w14:paraId="4FCF9FD2" w14:textId="2FC3E70A" w:rsidR="008523DA" w:rsidRPr="00F27866" w:rsidRDefault="008523DA" w:rsidP="008523DA">
      <w:pPr>
        <w:pStyle w:val="Heading2"/>
        <w:numPr>
          <w:ilvl w:val="1"/>
          <w:numId w:val="53"/>
        </w:numPr>
        <w:rPr>
          <w:lang w:val="en-US"/>
        </w:rPr>
      </w:pPr>
      <w:bookmarkStart w:id="110" w:name="_Toc71363150"/>
      <w:r w:rsidRPr="00850BCA">
        <w:rPr>
          <w:lang w:val="en-US"/>
        </w:rPr>
        <w:t>KPI:</w:t>
      </w:r>
      <w:r>
        <w:rPr>
          <w:lang w:val="en-US"/>
        </w:rPr>
        <w:t xml:space="preserve"> Fast response (Low Latency)</w:t>
      </w:r>
      <w:bookmarkEnd w:id="110"/>
    </w:p>
    <w:p w14:paraId="6B332982" w14:textId="36283789" w:rsidR="008523DA" w:rsidRDefault="008523DA" w:rsidP="008523DA">
      <w:pPr>
        <w:pStyle w:val="Heading3"/>
        <w:numPr>
          <w:ilvl w:val="2"/>
          <w:numId w:val="53"/>
        </w:numPr>
        <w:rPr>
          <w:lang w:val="en-US"/>
        </w:rPr>
      </w:pPr>
      <w:bookmarkStart w:id="111" w:name="_Toc71363151"/>
      <w:r>
        <w:rPr>
          <w:lang w:val="en-US"/>
        </w:rPr>
        <w:t>Definition</w:t>
      </w:r>
      <w:bookmarkEnd w:id="111"/>
    </w:p>
    <w:p w14:paraId="24CC417C" w14:textId="77777777" w:rsidR="008523DA" w:rsidRPr="001606CF" w:rsidRDefault="008523DA" w:rsidP="008523DA">
      <w:pPr>
        <w:jc w:val="both"/>
        <w:rPr>
          <w:lang w:eastAsia="zh-CN"/>
        </w:rPr>
      </w:pPr>
      <w:r w:rsidRPr="001606CF">
        <w:rPr>
          <w:b/>
        </w:rPr>
        <w:t>Fast Response (Low Latency)</w:t>
      </w:r>
      <w:r>
        <w:t xml:space="preserve">: The time between issuing a request (i.e. change direction) </w:t>
      </w:r>
      <w:proofErr w:type="gramStart"/>
      <w:r>
        <w:t>or</w:t>
      </w:r>
      <w:proofErr w:type="gramEnd"/>
      <w:r>
        <w:t xml:space="preserve"> transmitting a piece of information (i.e. an alarm happened), and receiving a response should be as short as possible. Technology-wise this is the end-to-end Latency of a Telecommunication Network also referred to as round-trip-delay. A simple measurement of this is done via the ICMP protocol with the “ping” command.</w:t>
      </w:r>
    </w:p>
    <w:p w14:paraId="4AF90332" w14:textId="77777777" w:rsidR="008523DA" w:rsidRPr="001606CF" w:rsidRDefault="008523DA" w:rsidP="008523DA">
      <w:pPr>
        <w:jc w:val="both"/>
        <w:rPr>
          <w:u w:val="single"/>
          <w:lang w:val="en-US" w:eastAsia="zh-CN"/>
        </w:rPr>
      </w:pPr>
      <w:r>
        <w:rPr>
          <w:u w:val="single"/>
          <w:lang w:val="en-US" w:eastAsia="zh-CN"/>
        </w:rPr>
        <w:t>Related</w:t>
      </w:r>
      <w:r w:rsidRPr="001606CF">
        <w:rPr>
          <w:u w:val="single"/>
          <w:lang w:val="en-US" w:eastAsia="zh-CN"/>
        </w:rPr>
        <w:t xml:space="preserve"> Definitions: </w:t>
      </w:r>
    </w:p>
    <w:p w14:paraId="4DFC6423" w14:textId="77777777" w:rsidR="008523DA" w:rsidRDefault="008523DA" w:rsidP="008523DA">
      <w:pPr>
        <w:pStyle w:val="ListParagraph"/>
        <w:numPr>
          <w:ilvl w:val="0"/>
          <w:numId w:val="6"/>
        </w:numPr>
        <w:jc w:val="both"/>
        <w:rPr>
          <w:lang w:eastAsia="zh-CN"/>
        </w:rPr>
      </w:pPr>
      <w:r>
        <w:rPr>
          <w:lang w:eastAsia="zh-CN"/>
        </w:rPr>
        <w:t xml:space="preserve">5G-HEART: </w:t>
      </w:r>
      <w:r w:rsidRPr="00DF4EA6">
        <w:rPr>
          <w:lang w:eastAsia="zh-CN"/>
        </w:rPr>
        <w:t xml:space="preserve">The time between issuing a request </w:t>
      </w:r>
      <w:r w:rsidRPr="008F0C0D">
        <w:rPr>
          <w:lang w:eastAsia="zh-CN"/>
        </w:rPr>
        <w:t>(i.e., change direction) or transmission of a piece of information (i.e. an alarm happened) and receiving a response should be as short as possible.</w:t>
      </w:r>
    </w:p>
    <w:p w14:paraId="669A7DC9" w14:textId="77777777" w:rsidR="008523DA" w:rsidRPr="0011219B" w:rsidRDefault="008523DA" w:rsidP="008523DA">
      <w:pPr>
        <w:pStyle w:val="ListParagraph"/>
        <w:numPr>
          <w:ilvl w:val="0"/>
          <w:numId w:val="6"/>
        </w:numPr>
        <w:jc w:val="both"/>
        <w:rPr>
          <w:lang w:eastAsia="zh-CN"/>
        </w:rPr>
      </w:pPr>
      <w:r w:rsidRPr="0011219B">
        <w:rPr>
          <w:lang w:eastAsia="zh-CN"/>
        </w:rPr>
        <w:t xml:space="preserve">Report </w:t>
      </w:r>
      <w:r w:rsidRPr="0011219B">
        <w:rPr>
          <w:b/>
          <w:bCs/>
          <w:lang w:eastAsia="zh-CN"/>
        </w:rPr>
        <w:t xml:space="preserve">ITU-R M.2410-0 (11/2017) </w:t>
      </w:r>
      <w:r w:rsidRPr="0011219B">
        <w:rPr>
          <w:lang w:eastAsia="zh-CN"/>
        </w:rPr>
        <w:t xml:space="preserve">defines KPIs specific to the radio interface. These include Peak data rate, User experienced data rate, Mobility, </w:t>
      </w:r>
      <w:r w:rsidRPr="0011219B">
        <w:rPr>
          <w:b/>
          <w:bCs/>
          <w:lang w:eastAsia="zh-CN"/>
        </w:rPr>
        <w:t>Latency</w:t>
      </w:r>
      <w:r w:rsidRPr="0011219B">
        <w:rPr>
          <w:lang w:eastAsia="zh-CN"/>
        </w:rPr>
        <w:t xml:space="preserve"> – separately for user plane and control plane, Connection density, Reliability, Area traffic capacity, Peak spectral efficiency, 5</w:t>
      </w:r>
      <w:r w:rsidRPr="00756E9B">
        <w:rPr>
          <w:vertAlign w:val="superscript"/>
          <w:lang w:eastAsia="zh-CN"/>
        </w:rPr>
        <w:t>th</w:t>
      </w:r>
      <w:r w:rsidRPr="0011219B">
        <w:rPr>
          <w:lang w:eastAsia="zh-CN"/>
        </w:rPr>
        <w:t xml:space="preserve"> percentile user spectral efficiency, Average spectral efficiency, Energy efficiency, Mobility interruption time and Bandwidth.</w:t>
      </w:r>
    </w:p>
    <w:p w14:paraId="4FD87783" w14:textId="77777777" w:rsidR="008523DA" w:rsidRPr="0011219B" w:rsidRDefault="008523DA" w:rsidP="008523DA">
      <w:pPr>
        <w:pStyle w:val="ListParagraph"/>
        <w:numPr>
          <w:ilvl w:val="0"/>
          <w:numId w:val="6"/>
        </w:numPr>
        <w:jc w:val="both"/>
        <w:rPr>
          <w:lang w:eastAsia="zh-CN"/>
        </w:rPr>
      </w:pPr>
      <w:r w:rsidRPr="0011219B">
        <w:rPr>
          <w:lang w:eastAsia="zh-CN"/>
        </w:rPr>
        <w:lastRenderedPageBreak/>
        <w:t>The time that takes to transfer a given piece of information from a source to a destination, measured at the communication interface, from the moment it is transmitted by the source to the moment it is successfully received at the destination. It is also referred to as one trip time (OTT) latency. Another latency measure is the round-trip time (RTT) latency which refers to the time from when a data packet is sent from the transmitting end until acknowledgements are received from the receiving entity. (</w:t>
      </w:r>
      <w:r w:rsidRPr="0011219B">
        <w:rPr>
          <w:b/>
          <w:bCs/>
          <w:lang w:eastAsia="zh-CN"/>
        </w:rPr>
        <w:t>5G MoNArch – D6.1</w:t>
      </w:r>
      <w:r w:rsidRPr="0011219B">
        <w:rPr>
          <w:lang w:eastAsia="zh-CN"/>
        </w:rPr>
        <w:t>)</w:t>
      </w:r>
    </w:p>
    <w:p w14:paraId="3E6DC138" w14:textId="429738F7" w:rsidR="008523DA" w:rsidRPr="001606CF" w:rsidRDefault="008523DA" w:rsidP="008523DA">
      <w:pPr>
        <w:pStyle w:val="ListParagraph"/>
        <w:numPr>
          <w:ilvl w:val="0"/>
          <w:numId w:val="6"/>
        </w:numPr>
        <w:jc w:val="both"/>
        <w:rPr>
          <w:lang w:eastAsia="zh-CN"/>
        </w:rPr>
      </w:pPr>
      <w:r w:rsidRPr="0011219B">
        <w:rPr>
          <w:lang w:eastAsia="zh-CN"/>
        </w:rPr>
        <w:t xml:space="preserve">Two definitions referenced in </w:t>
      </w:r>
      <w:r w:rsidRPr="0011219B">
        <w:rPr>
          <w:b/>
          <w:bCs/>
          <w:lang w:eastAsia="zh-CN"/>
        </w:rPr>
        <w:t>ETSI TS 128 554 (05/19)</w:t>
      </w:r>
      <w:r w:rsidRPr="0011219B">
        <w:rPr>
          <w:lang w:eastAsia="zh-CN"/>
        </w:rPr>
        <w:t xml:space="preserve">. </w:t>
      </w:r>
      <w:r w:rsidR="00B83B80" w:rsidRPr="0011219B">
        <w:rPr>
          <w:lang w:eastAsia="zh-CN"/>
        </w:rPr>
        <w:t>A</w:t>
      </w:r>
      <w:r w:rsidRPr="0011219B">
        <w:rPr>
          <w:lang w:eastAsia="zh-CN"/>
        </w:rPr>
        <w:t xml:space="preserve">) This KPI describes the end to end packet transmission latency through the RAN, CN, and TN part of 5G network and is used to evaluate utilization performance of the end-to-end network. </w:t>
      </w:r>
      <w:r w:rsidR="00B83B80" w:rsidRPr="0011219B">
        <w:rPr>
          <w:lang w:eastAsia="zh-CN"/>
        </w:rPr>
        <w:t>B</w:t>
      </w:r>
      <w:r w:rsidRPr="0011219B">
        <w:rPr>
          <w:lang w:eastAsia="zh-CN"/>
        </w:rPr>
        <w:t xml:space="preserve">) This KPI is the RTT end to end latency of UE IP packets transmitted from UE to the N6 interface in the 5G network. The N6 interface is the reference point between UPF and DN. </w:t>
      </w:r>
    </w:p>
    <w:p w14:paraId="139A5903" w14:textId="59AEDEB4" w:rsidR="008523DA" w:rsidRDefault="008523DA" w:rsidP="008523DA">
      <w:pPr>
        <w:pStyle w:val="Heading3"/>
        <w:numPr>
          <w:ilvl w:val="2"/>
          <w:numId w:val="53"/>
        </w:numPr>
        <w:rPr>
          <w:lang w:val="en-US"/>
        </w:rPr>
      </w:pPr>
      <w:bookmarkStart w:id="112" w:name="_Toc71363152"/>
      <w:r>
        <w:rPr>
          <w:lang w:val="en-US"/>
        </w:rPr>
        <w:t>Mapping</w:t>
      </w:r>
      <w:bookmarkEnd w:id="112"/>
    </w:p>
    <w:p w14:paraId="23558F80" w14:textId="77777777" w:rsidR="008523DA" w:rsidRDefault="008523DA" w:rsidP="008523DA">
      <w:pPr>
        <w:rPr>
          <w:lang w:val="en-US" w:eastAsia="zh-CN"/>
        </w:rPr>
      </w:pPr>
      <w:r>
        <w:rPr>
          <w:lang w:val="en-US" w:eastAsia="zh-CN"/>
        </w:rPr>
        <w:t>This KPI maps to the following Network KPIs:</w:t>
      </w:r>
    </w:p>
    <w:p w14:paraId="246ED8F3" w14:textId="77777777" w:rsidR="008523DA" w:rsidRPr="00023C1F" w:rsidRDefault="008523DA" w:rsidP="008523DA">
      <w:pPr>
        <w:pStyle w:val="ListParagraph"/>
        <w:numPr>
          <w:ilvl w:val="0"/>
          <w:numId w:val="30"/>
        </w:numPr>
        <w:jc w:val="both"/>
        <w:rPr>
          <w:lang w:eastAsia="zh-CN"/>
        </w:rPr>
      </w:pPr>
      <w:r>
        <w:t xml:space="preserve">Latency requirements: </w:t>
      </w:r>
      <w:r w:rsidRPr="00023C1F">
        <w:rPr>
          <w:lang w:eastAsia="zh-CN"/>
        </w:rPr>
        <w:t>Service_E2E-L =  5G-Core_L + Transport _L + Edge_L + 5G-Radio_L</w:t>
      </w:r>
    </w:p>
    <w:p w14:paraId="4B85A5A3" w14:textId="6D17E695" w:rsidR="008523DA" w:rsidRPr="001606CF" w:rsidRDefault="008523DA" w:rsidP="008523DA">
      <w:pPr>
        <w:pStyle w:val="Heading3"/>
        <w:numPr>
          <w:ilvl w:val="2"/>
          <w:numId w:val="53"/>
        </w:numPr>
        <w:rPr>
          <w:lang w:val="en-US"/>
        </w:rPr>
      </w:pPr>
      <w:bookmarkStart w:id="113" w:name="_Toc71363153"/>
      <w:r>
        <w:rPr>
          <w:lang w:val="en-US"/>
        </w:rPr>
        <w:t>Measurement</w:t>
      </w:r>
      <w:bookmarkEnd w:id="113"/>
    </w:p>
    <w:p w14:paraId="6130435E" w14:textId="77777777" w:rsidR="008523DA" w:rsidRDefault="008523DA" w:rsidP="008523DA">
      <w:pPr>
        <w:jc w:val="both"/>
        <w:rPr>
          <w:lang w:eastAsia="zh-CN"/>
        </w:rPr>
      </w:pPr>
      <w:r w:rsidRPr="00190DA9">
        <w:rPr>
          <w:b/>
          <w:lang w:eastAsia="zh-CN"/>
        </w:rPr>
        <w:t>Metric</w:t>
      </w:r>
      <w:r>
        <w:rPr>
          <w:lang w:eastAsia="zh-CN"/>
        </w:rPr>
        <w:t xml:space="preserve">: </w:t>
      </w:r>
      <w:r>
        <w:t>The requirement can be defined as Slow/Fast and Very Fast representing network latencies around 100, 25 and 5 ms respectively.</w:t>
      </w:r>
    </w:p>
    <w:p w14:paraId="13954F3C" w14:textId="77777777" w:rsidR="008523DA" w:rsidRPr="006F4C81" w:rsidRDefault="008523DA" w:rsidP="008523DA">
      <w:pPr>
        <w:jc w:val="both"/>
        <w:rPr>
          <w:lang w:val="en-US" w:eastAsia="zh-CN"/>
        </w:rPr>
      </w:pPr>
      <w:r w:rsidRPr="00190DA9">
        <w:rPr>
          <w:b/>
          <w:lang w:eastAsia="zh-CN"/>
        </w:rPr>
        <w:t>Proposed reference values</w:t>
      </w:r>
      <w:r>
        <w:rPr>
          <w:lang w:eastAsia="zh-CN"/>
        </w:rPr>
        <w:t>:</w:t>
      </w:r>
      <w:r>
        <w:rPr>
          <w:lang w:val="en-US" w:eastAsia="zh-CN"/>
        </w:rPr>
        <w:t xml:space="preserve"> </w:t>
      </w:r>
      <w:r w:rsidRPr="00D17A15">
        <w:rPr>
          <w:lang w:val="en-US" w:eastAsia="zh-CN"/>
        </w:rPr>
        <w:t>slow&gt;=100 / 25&lt;=fast&lt;100 / very fast&lt;25 msec</w:t>
      </w:r>
    </w:p>
    <w:p w14:paraId="620D5B5B" w14:textId="77777777" w:rsidR="008523DA" w:rsidRDefault="008523DA" w:rsidP="008523DA">
      <w:pPr>
        <w:rPr>
          <w:lang w:eastAsia="zh-CN"/>
        </w:rPr>
      </w:pPr>
      <w:r w:rsidRPr="00190DA9">
        <w:rPr>
          <w:b/>
          <w:lang w:eastAsia="zh-CN"/>
        </w:rPr>
        <w:t>Points of measurement</w:t>
      </w:r>
      <w:r>
        <w:rPr>
          <w:lang w:eastAsia="zh-CN"/>
        </w:rPr>
        <w:t xml:space="preserve"> (network):</w:t>
      </w:r>
    </w:p>
    <w:p w14:paraId="3576927E" w14:textId="77777777" w:rsidR="008523DA" w:rsidRPr="007F7B14" w:rsidRDefault="008523DA" w:rsidP="008523DA">
      <w:pPr>
        <w:pStyle w:val="ListParagraph"/>
        <w:numPr>
          <w:ilvl w:val="0"/>
          <w:numId w:val="31"/>
        </w:numPr>
        <w:rPr>
          <w:lang w:val="en-GB" w:eastAsia="zh-CN"/>
        </w:rPr>
      </w:pPr>
      <w:r>
        <w:rPr>
          <w:lang w:eastAsia="zh-CN"/>
        </w:rPr>
        <w:t xml:space="preserve">Latency: </w:t>
      </w:r>
      <w:r w:rsidRPr="0045677D">
        <w:rPr>
          <w:lang w:eastAsia="zh-CN"/>
        </w:rPr>
        <w:t xml:space="preserve">This KPI is measured at the communication interface, i.e. between the UE and the N6 interface. </w:t>
      </w:r>
    </w:p>
    <w:p w14:paraId="20DEBCD9" w14:textId="77777777" w:rsidR="008523DA" w:rsidRPr="007F7B14" w:rsidRDefault="008523DA" w:rsidP="008523DA">
      <w:pPr>
        <w:pStyle w:val="ListParagraph"/>
        <w:numPr>
          <w:ilvl w:val="1"/>
          <w:numId w:val="31"/>
        </w:numPr>
        <w:rPr>
          <w:lang w:val="en-GB" w:eastAsia="zh-CN"/>
        </w:rPr>
      </w:pPr>
      <w:r w:rsidRPr="007F7B14">
        <w:rPr>
          <w:lang w:val="en-GB" w:eastAsia="zh-CN"/>
        </w:rPr>
        <w:t>Low ≥ 25 msec</w:t>
      </w:r>
    </w:p>
    <w:p w14:paraId="1BFF98D7" w14:textId="77777777" w:rsidR="008523DA" w:rsidRPr="007F7B14" w:rsidRDefault="008523DA" w:rsidP="008523DA">
      <w:pPr>
        <w:pStyle w:val="ListParagraph"/>
        <w:numPr>
          <w:ilvl w:val="1"/>
          <w:numId w:val="31"/>
        </w:numPr>
        <w:rPr>
          <w:lang w:val="en-GB" w:eastAsia="zh-CN"/>
        </w:rPr>
      </w:pPr>
      <w:r w:rsidRPr="007F7B14">
        <w:rPr>
          <w:lang w:val="en-GB" w:eastAsia="zh-CN"/>
        </w:rPr>
        <w:t>5 ≤ Medium &lt; 25 msec</w:t>
      </w:r>
    </w:p>
    <w:p w14:paraId="379738F0" w14:textId="77777777" w:rsidR="008523DA" w:rsidRPr="00190DA9" w:rsidRDefault="008523DA" w:rsidP="008523DA">
      <w:pPr>
        <w:pStyle w:val="ListParagraph"/>
        <w:numPr>
          <w:ilvl w:val="1"/>
          <w:numId w:val="31"/>
        </w:numPr>
        <w:rPr>
          <w:lang w:val="en-GB" w:eastAsia="zh-CN"/>
        </w:rPr>
      </w:pPr>
      <w:r w:rsidRPr="007F7B14">
        <w:rPr>
          <w:lang w:val="en-GB" w:eastAsia="zh-CN"/>
        </w:rPr>
        <w:t>High &lt; 5 msec</w:t>
      </w:r>
    </w:p>
    <w:p w14:paraId="3F7017F1" w14:textId="652BAEE0" w:rsidR="008523DA" w:rsidRDefault="008523DA" w:rsidP="008523DA">
      <w:pPr>
        <w:pStyle w:val="Heading2"/>
        <w:numPr>
          <w:ilvl w:val="1"/>
          <w:numId w:val="53"/>
        </w:numPr>
      </w:pPr>
      <w:bookmarkStart w:id="114" w:name="_Toc71363154"/>
      <w:r w:rsidRPr="00CD4B22">
        <w:rPr>
          <w:lang w:val="en-US"/>
        </w:rPr>
        <w:t xml:space="preserve">KPI: </w:t>
      </w:r>
      <w:r w:rsidRPr="00987534">
        <w:t>Space/area dependent interactivity</w:t>
      </w:r>
      <w:bookmarkEnd w:id="114"/>
    </w:p>
    <w:p w14:paraId="4A5360B3" w14:textId="11C9C913" w:rsidR="008523DA" w:rsidRDefault="008523DA" w:rsidP="008523DA">
      <w:pPr>
        <w:pStyle w:val="Heading3"/>
        <w:numPr>
          <w:ilvl w:val="2"/>
          <w:numId w:val="53"/>
        </w:numPr>
        <w:rPr>
          <w:lang w:val="en-US"/>
        </w:rPr>
      </w:pPr>
      <w:bookmarkStart w:id="115" w:name="_Toc71363155"/>
      <w:r>
        <w:rPr>
          <w:lang w:val="en-US"/>
        </w:rPr>
        <w:t>Definition</w:t>
      </w:r>
      <w:bookmarkEnd w:id="115"/>
    </w:p>
    <w:p w14:paraId="7BB19F4C" w14:textId="77777777" w:rsidR="008523DA" w:rsidRDefault="008523DA" w:rsidP="008523DA">
      <w:pPr>
        <w:jc w:val="both"/>
      </w:pPr>
      <w:r w:rsidRPr="00190DA9">
        <w:rPr>
          <w:b/>
        </w:rPr>
        <w:t>Space/Area Dependent Interactivity</w:t>
      </w:r>
      <w:r>
        <w:t xml:space="preserve">: This user </w:t>
      </w:r>
      <w:proofErr w:type="gramStart"/>
      <w:r>
        <w:t>requirement,</w:t>
      </w:r>
      <w:proofErr w:type="gramEnd"/>
      <w:r>
        <w:t xml:space="preserve"> is a measure of the spatial distribution of the end-users/devices. It indicates the ability to issue commands (or even send data/video) and requests and receive acknowledgement of execution and/or reaction (that can be in the form of data/video) within a very short period of time (in the msec order of magnitude) from a large number of “collocated” end user/devices etc. (example is gaming and or guidance for emergency evacuation, transaction stock/financial markets or the more common request for a Web Page).</w:t>
      </w:r>
    </w:p>
    <w:p w14:paraId="68391281" w14:textId="77777777" w:rsidR="008523DA" w:rsidRDefault="008523DA" w:rsidP="008523DA">
      <w:pPr>
        <w:jc w:val="both"/>
        <w:rPr>
          <w:u w:val="single"/>
        </w:rPr>
      </w:pPr>
      <w:r>
        <w:rPr>
          <w:u w:val="single"/>
        </w:rPr>
        <w:t>Related Definitions:</w:t>
      </w:r>
    </w:p>
    <w:p w14:paraId="7087CE47" w14:textId="77777777" w:rsidR="008523DA" w:rsidRDefault="008523DA" w:rsidP="008523DA">
      <w:pPr>
        <w:pStyle w:val="ListParagraph"/>
        <w:numPr>
          <w:ilvl w:val="0"/>
          <w:numId w:val="6"/>
        </w:numPr>
        <w:jc w:val="both"/>
        <w:rPr>
          <w:lang w:eastAsia="zh-CN"/>
        </w:rPr>
      </w:pPr>
      <w:r w:rsidRPr="00690451">
        <w:rPr>
          <w:b/>
          <w:lang w:eastAsia="zh-CN"/>
        </w:rPr>
        <w:t>5G-HEART</w:t>
      </w:r>
      <w:r>
        <w:rPr>
          <w:b/>
          <w:lang w:eastAsia="zh-CN"/>
        </w:rPr>
        <w:t xml:space="preserve"> (3GPP/ITU-R)</w:t>
      </w:r>
      <w:r>
        <w:rPr>
          <w:lang w:eastAsia="zh-CN"/>
        </w:rPr>
        <w:t xml:space="preserve">: </w:t>
      </w:r>
      <w:r>
        <w:t>C</w:t>
      </w:r>
      <w:r w:rsidRPr="00987534">
        <w:t>orresponds to the total number of devices fulfilling a target QoS per unit area (per km</w:t>
      </w:r>
      <w:r w:rsidRPr="00987534">
        <w:rPr>
          <w:vertAlign w:val="superscript"/>
        </w:rPr>
        <w:t>2</w:t>
      </w:r>
      <w:r w:rsidRPr="00987534">
        <w:t xml:space="preserve">), where the target QoS is to ensure a system packet drop rate less than 1% under given packet arrival rate l and packet size </w:t>
      </w:r>
      <w:r w:rsidRPr="002E4DBE">
        <w:rPr>
          <w:i/>
        </w:rPr>
        <w:t>S</w:t>
      </w:r>
      <w:r w:rsidRPr="00987534">
        <w:t xml:space="preserve">. </w:t>
      </w:r>
    </w:p>
    <w:p w14:paraId="25017DD2" w14:textId="77777777" w:rsidR="008523DA" w:rsidRDefault="008523DA" w:rsidP="008523DA">
      <w:pPr>
        <w:ind w:left="360"/>
        <w:jc w:val="both"/>
        <w:rPr>
          <w:lang w:eastAsia="zh-CN"/>
        </w:rPr>
      </w:pPr>
      <w:r w:rsidRPr="00987534">
        <w:t>Packet drop rate = (Number of packet in outage) / (number of generated packets), where a packet is in outage if this packet failed to be successfully received by destination receiver beyond packet dropping timer</w:t>
      </w:r>
      <w:r w:rsidRPr="00987534">
        <w:rPr>
          <w:lang w:eastAsia="zh-CN"/>
        </w:rPr>
        <w:t>.</w:t>
      </w:r>
    </w:p>
    <w:p w14:paraId="454496DD" w14:textId="77777777" w:rsidR="008523DA" w:rsidRPr="009C5D3A" w:rsidRDefault="008523DA" w:rsidP="008523DA">
      <w:pPr>
        <w:pStyle w:val="ListParagraph"/>
        <w:numPr>
          <w:ilvl w:val="0"/>
          <w:numId w:val="6"/>
        </w:numPr>
        <w:jc w:val="both"/>
        <w:rPr>
          <w:lang w:eastAsia="zh-CN"/>
        </w:rPr>
      </w:pPr>
      <w:r w:rsidRPr="00690451">
        <w:rPr>
          <w:b/>
          <w:lang w:eastAsia="zh-CN"/>
        </w:rPr>
        <w:lastRenderedPageBreak/>
        <w:t>Report</w:t>
      </w:r>
      <w:r w:rsidRPr="0011219B">
        <w:rPr>
          <w:lang w:eastAsia="zh-CN"/>
        </w:rPr>
        <w:t xml:space="preserve"> </w:t>
      </w:r>
      <w:r w:rsidRPr="00357FC7">
        <w:rPr>
          <w:b/>
          <w:bCs/>
          <w:lang w:eastAsia="zh-CN"/>
        </w:rPr>
        <w:t xml:space="preserve">ITU-R M.2410-0 (11/2017) </w:t>
      </w:r>
      <w:r w:rsidRPr="0011219B">
        <w:rPr>
          <w:lang w:eastAsia="zh-CN"/>
        </w:rPr>
        <w:t xml:space="preserve">defines KPIs specific to the radio interface. These include Peak data rate, User experienced data rate, Mobility, </w:t>
      </w:r>
      <w:r w:rsidRPr="00690451">
        <w:rPr>
          <w:bCs/>
          <w:lang w:eastAsia="zh-CN"/>
        </w:rPr>
        <w:t>Latency</w:t>
      </w:r>
      <w:r w:rsidRPr="0011219B">
        <w:rPr>
          <w:lang w:eastAsia="zh-CN"/>
        </w:rPr>
        <w:t xml:space="preserve"> – separately for user plane and control plane, </w:t>
      </w:r>
      <w:r w:rsidRPr="00690451">
        <w:rPr>
          <w:b/>
          <w:lang w:eastAsia="zh-CN"/>
        </w:rPr>
        <w:t>Connection density</w:t>
      </w:r>
      <w:r w:rsidRPr="0011219B">
        <w:rPr>
          <w:lang w:eastAsia="zh-CN"/>
        </w:rPr>
        <w:t>, Reliability, Area traffic capacity, Peak spectral efficiency, 5</w:t>
      </w:r>
      <w:r w:rsidRPr="00756E9B">
        <w:rPr>
          <w:vertAlign w:val="superscript"/>
          <w:lang w:eastAsia="zh-CN"/>
        </w:rPr>
        <w:t>th</w:t>
      </w:r>
      <w:r w:rsidRPr="0011219B">
        <w:rPr>
          <w:lang w:eastAsia="zh-CN"/>
        </w:rPr>
        <w:t xml:space="preserve"> percentile user spectral efficiency, Average spectral efficiency, Energy efficiency, Mobility interruption time and Bandwidth.</w:t>
      </w:r>
    </w:p>
    <w:p w14:paraId="735C7140" w14:textId="77777777" w:rsidR="008523DA" w:rsidRPr="00987534" w:rsidRDefault="008523DA" w:rsidP="008523DA">
      <w:pPr>
        <w:pStyle w:val="ListParagraph"/>
        <w:numPr>
          <w:ilvl w:val="0"/>
          <w:numId w:val="6"/>
        </w:numPr>
        <w:spacing w:line="240" w:lineRule="auto"/>
        <w:jc w:val="both"/>
      </w:pPr>
      <w:r w:rsidRPr="00B34F56">
        <w:rPr>
          <w:b/>
          <w:lang w:eastAsia="zh-CN"/>
        </w:rPr>
        <w:t>5G-HEART</w:t>
      </w:r>
      <w:r>
        <w:rPr>
          <w:b/>
          <w:lang w:eastAsia="zh-CN"/>
        </w:rPr>
        <w:t xml:space="preserve"> (ITU-R)</w:t>
      </w:r>
      <w:r w:rsidRPr="00B34F56">
        <w:rPr>
          <w:b/>
          <w:lang w:eastAsia="zh-CN"/>
        </w:rPr>
        <w:t xml:space="preserve">: </w:t>
      </w:r>
      <w:r w:rsidRPr="00987534">
        <w:t>corresponds to the total traffic throughput served per geographic area. Throughput can be defined as the number of correctly received bits, i.e.</w:t>
      </w:r>
      <w:r>
        <w:t>,</w:t>
      </w:r>
      <w:r w:rsidRPr="00987534">
        <w:t xml:space="preserve"> the number of bits contained in the SDUs delivered to Layer 3, over a certain period of time.</w:t>
      </w:r>
    </w:p>
    <w:p w14:paraId="3C71A3B4" w14:textId="77777777" w:rsidR="008523DA" w:rsidRDefault="008523DA" w:rsidP="008523DA">
      <w:pPr>
        <w:rPr>
          <w:b/>
          <w:lang w:val="en-US" w:eastAsia="zh-CN"/>
        </w:rPr>
      </w:pPr>
      <w:r>
        <w:rPr>
          <w:b/>
          <w:lang w:val="en-US" w:eastAsia="zh-CN"/>
        </w:rPr>
        <w:t xml:space="preserve">Formula </w:t>
      </w:r>
      <w:r w:rsidRPr="00690451">
        <w:rPr>
          <w:lang w:val="en-US" w:eastAsia="zh-CN"/>
        </w:rPr>
        <w:t>(Source: Report</w:t>
      </w:r>
      <w:r w:rsidRPr="00CD040F">
        <w:rPr>
          <w:lang w:eastAsia="zh-CN"/>
        </w:rPr>
        <w:t xml:space="preserve"> </w:t>
      </w:r>
      <w:r w:rsidRPr="00690451">
        <w:rPr>
          <w:bCs/>
          <w:lang w:eastAsia="zh-CN"/>
        </w:rPr>
        <w:t>ITU-R M.2410-0 (11/2017))</w:t>
      </w:r>
    </w:p>
    <w:p w14:paraId="6EA2092E" w14:textId="77777777" w:rsidR="008523DA" w:rsidRPr="00690451" w:rsidRDefault="008523DA" w:rsidP="008523DA">
      <w:pPr>
        <w:rPr>
          <w:lang w:val="en-US" w:eastAsia="zh-CN"/>
        </w:rPr>
      </w:pPr>
      <w:r>
        <w:rPr>
          <w:lang w:val="en-US" w:eastAsia="zh-CN"/>
        </w:rPr>
        <w:t>We first define the average spectral efficiency:</w:t>
      </w:r>
    </w:p>
    <w:p w14:paraId="59470CEA" w14:textId="77777777" w:rsidR="008523DA" w:rsidRPr="00D559F4" w:rsidRDefault="008523DA" w:rsidP="008523DA">
      <w:pPr>
        <w:rPr>
          <w:rFonts w:eastAsiaTheme="minorEastAsia"/>
          <w:b/>
          <w:lang w:val="en-US" w:eastAsia="zh-CN"/>
        </w:rPr>
      </w:pPr>
      <m:oMathPara>
        <m:oMath>
          <m:r>
            <m:rPr>
              <m:sty m:val="bi"/>
            </m:rPr>
            <w:rPr>
              <w:rFonts w:ascii="Cambria Math" w:hAnsi="Cambria Math"/>
              <w:lang w:val="en-US" w:eastAsia="zh-CN"/>
            </w:rPr>
            <m:t>S</m:t>
          </m:r>
          <m:sSub>
            <m:sSubPr>
              <m:ctrlPr>
                <w:rPr>
                  <w:rFonts w:ascii="Cambria Math" w:hAnsi="Cambria Math"/>
                  <w:b/>
                  <w:i/>
                  <w:lang w:val="en-US" w:eastAsia="zh-CN"/>
                </w:rPr>
              </m:ctrlPr>
            </m:sSubPr>
            <m:e>
              <m:r>
                <m:rPr>
                  <m:sty m:val="bi"/>
                </m:rPr>
                <w:rPr>
                  <w:rFonts w:ascii="Cambria Math" w:hAnsi="Cambria Math"/>
                  <w:lang w:val="en-US" w:eastAsia="zh-CN"/>
                </w:rPr>
                <m:t>E</m:t>
              </m:r>
            </m:e>
            <m:sub>
              <m:r>
                <m:rPr>
                  <m:sty m:val="bi"/>
                </m:rPr>
                <w:rPr>
                  <w:rFonts w:ascii="Cambria Math" w:hAnsi="Cambria Math"/>
                  <w:lang w:val="en-US" w:eastAsia="zh-CN"/>
                </w:rPr>
                <m:t>avg</m:t>
              </m:r>
            </m:sub>
          </m:sSub>
          <m:r>
            <m:rPr>
              <m:sty m:val="bi"/>
            </m:rPr>
            <w:rPr>
              <w:rFonts w:ascii="Cambria Math" w:hAnsi="Cambria Math"/>
              <w:lang w:val="en-US" w:eastAsia="zh-CN"/>
            </w:rPr>
            <m:t>=</m:t>
          </m:r>
          <m:f>
            <m:fPr>
              <m:ctrlPr>
                <w:rPr>
                  <w:rFonts w:ascii="Cambria Math" w:hAnsi="Cambria Math"/>
                  <w:b/>
                  <w:i/>
                  <w:lang w:val="en-US" w:eastAsia="zh-CN"/>
                </w:rPr>
              </m:ctrlPr>
            </m:fPr>
            <m:num>
              <m:nary>
                <m:naryPr>
                  <m:chr m:val="∑"/>
                  <m:limLoc m:val="undOvr"/>
                  <m:ctrlPr>
                    <w:rPr>
                      <w:rFonts w:ascii="Cambria Math" w:hAnsi="Cambria Math"/>
                      <w:b/>
                      <w:i/>
                      <w:lang w:val="en-US" w:eastAsia="zh-CN"/>
                    </w:rPr>
                  </m:ctrlPr>
                </m:naryPr>
                <m:sub>
                  <m:r>
                    <m:rPr>
                      <m:sty m:val="bi"/>
                    </m:rPr>
                    <w:rPr>
                      <w:rFonts w:ascii="Cambria Math" w:hAnsi="Cambria Math"/>
                      <w:lang w:val="en-US" w:eastAsia="zh-CN"/>
                    </w:rPr>
                    <m:t>1</m:t>
                  </m:r>
                </m:sub>
                <m:sup>
                  <m:r>
                    <m:rPr>
                      <m:sty m:val="bi"/>
                    </m:rPr>
                    <w:rPr>
                      <w:rFonts w:ascii="Cambria Math" w:hAnsi="Cambria Math"/>
                      <w:lang w:val="en-US" w:eastAsia="zh-CN"/>
                    </w:rPr>
                    <m:t>N</m:t>
                  </m:r>
                </m:sup>
                <m:e>
                  <m:sSub>
                    <m:sSubPr>
                      <m:ctrlPr>
                        <w:rPr>
                          <w:rFonts w:ascii="Cambria Math" w:hAnsi="Cambria Math"/>
                          <w:b/>
                          <w:i/>
                          <w:lang w:val="en-US" w:eastAsia="zh-CN"/>
                        </w:rPr>
                      </m:ctrlPr>
                    </m:sSubPr>
                    <m:e>
                      <m:r>
                        <m:rPr>
                          <m:sty m:val="bi"/>
                        </m:rPr>
                        <w:rPr>
                          <w:rFonts w:ascii="Cambria Math" w:hAnsi="Cambria Math"/>
                          <w:lang w:val="en-US" w:eastAsia="zh-CN"/>
                        </w:rPr>
                        <m:t>R</m:t>
                      </m:r>
                    </m:e>
                    <m:sub>
                      <m:r>
                        <m:rPr>
                          <m:sty m:val="bi"/>
                        </m:rPr>
                        <w:rPr>
                          <w:rFonts w:ascii="Cambria Math" w:hAnsi="Cambria Math"/>
                          <w:lang w:val="en-US" w:eastAsia="zh-CN"/>
                        </w:rPr>
                        <m:t>i</m:t>
                      </m:r>
                    </m:sub>
                  </m:sSub>
                  <m:r>
                    <m:rPr>
                      <m:sty m:val="bi"/>
                    </m:rPr>
                    <w:rPr>
                      <w:rFonts w:ascii="Cambria Math" w:hAnsi="Cambria Math"/>
                      <w:lang w:val="en-US" w:eastAsia="zh-CN"/>
                    </w:rPr>
                    <m:t>(T)</m:t>
                  </m:r>
                </m:e>
              </m:nary>
            </m:num>
            <m:den>
              <m:r>
                <m:rPr>
                  <m:sty m:val="bi"/>
                </m:rPr>
                <w:rPr>
                  <w:rFonts w:ascii="Cambria Math" w:hAnsi="Cambria Math"/>
                  <w:lang w:val="en-US" w:eastAsia="zh-CN"/>
                </w:rPr>
                <m:t>T W M</m:t>
              </m:r>
            </m:den>
          </m:f>
        </m:oMath>
      </m:oMathPara>
    </w:p>
    <w:p w14:paraId="15C759BB" w14:textId="77777777" w:rsidR="008523DA" w:rsidRPr="00690451" w:rsidRDefault="008523DA" w:rsidP="008523DA">
      <w:pPr>
        <w:rPr>
          <w:rFonts w:eastAsiaTheme="minorEastAsia"/>
          <w:lang w:val="en-US" w:eastAsia="zh-CN"/>
        </w:rPr>
      </w:pPr>
      <w:proofErr w:type="gramStart"/>
      <w:r>
        <w:rPr>
          <w:rFonts w:eastAsiaTheme="minorEastAsia"/>
          <w:lang w:val="en-US" w:eastAsia="zh-CN"/>
        </w:rPr>
        <w:t>where</w:t>
      </w:r>
      <w:proofErr w:type="gramEnd"/>
      <w:r>
        <w:rPr>
          <w:rFonts w:eastAsiaTheme="minorEastAsia"/>
          <w:lang w:val="en-US" w:eastAsia="zh-CN"/>
        </w:rPr>
        <w:t xml:space="preserve"> R</w:t>
      </w:r>
      <w:r w:rsidRPr="00690451">
        <w:rPr>
          <w:rFonts w:eastAsiaTheme="minorEastAsia"/>
          <w:vertAlign w:val="subscript"/>
          <w:lang w:val="en-US" w:eastAsia="zh-CN"/>
        </w:rPr>
        <w:t>i</w:t>
      </w:r>
      <w:r>
        <w:rPr>
          <w:rFonts w:eastAsiaTheme="minorEastAsia"/>
          <w:lang w:val="en-US" w:eastAsia="zh-CN"/>
        </w:rPr>
        <w:t>(T) the number of successfully transmitted bits in a T period of time, W the channel bandwidth and M the number of TRxPs. Then the area traffic capacity C</w:t>
      </w:r>
      <w:r w:rsidRPr="00690451">
        <w:rPr>
          <w:rFonts w:eastAsiaTheme="minorEastAsia"/>
          <w:vertAlign w:val="subscript"/>
          <w:lang w:val="en-US" w:eastAsia="zh-CN"/>
        </w:rPr>
        <w:t>area</w:t>
      </w:r>
      <w:r>
        <w:rPr>
          <w:rFonts w:eastAsiaTheme="minorEastAsia"/>
          <w:lang w:val="en-US" w:eastAsia="zh-CN"/>
        </w:rPr>
        <w:t xml:space="preserve"> is defined as:</w:t>
      </w:r>
    </w:p>
    <w:p w14:paraId="1BCA23EB" w14:textId="77777777" w:rsidR="008523DA" w:rsidRPr="00CD654B" w:rsidRDefault="00265A8F" w:rsidP="008523DA">
      <w:pPr>
        <w:rPr>
          <w:rFonts w:eastAsiaTheme="minorEastAsia"/>
          <w:b/>
          <w:i/>
          <w:lang w:val="el-GR" w:eastAsia="zh-CN"/>
        </w:rPr>
      </w:pPr>
      <m:oMathPara>
        <m:oMath>
          <m:sSub>
            <m:sSubPr>
              <m:ctrlPr>
                <w:rPr>
                  <w:rFonts w:ascii="Cambria Math" w:hAnsi="Cambria Math"/>
                  <w:b/>
                  <w:i/>
                  <w:lang w:val="en-US" w:eastAsia="zh-CN"/>
                </w:rPr>
              </m:ctrlPr>
            </m:sSubPr>
            <m:e>
              <m:r>
                <m:rPr>
                  <m:sty m:val="bi"/>
                </m:rPr>
                <w:rPr>
                  <w:rFonts w:ascii="Cambria Math" w:hAnsi="Cambria Math"/>
                  <w:lang w:val="en-US" w:eastAsia="zh-CN"/>
                </w:rPr>
                <m:t>C</m:t>
              </m:r>
            </m:e>
            <m:sub>
              <m:r>
                <m:rPr>
                  <m:sty m:val="bi"/>
                </m:rPr>
                <w:rPr>
                  <w:rFonts w:ascii="Cambria Math" w:hAnsi="Cambria Math"/>
                  <w:lang w:val="en-US" w:eastAsia="zh-CN"/>
                </w:rPr>
                <m:t>area</m:t>
              </m:r>
            </m:sub>
          </m:sSub>
          <m:r>
            <m:rPr>
              <m:sty m:val="bi"/>
            </m:rPr>
            <w:rPr>
              <w:rFonts w:ascii="Cambria Math" w:hAnsi="Cambria Math"/>
              <w:lang w:val="en-US" w:eastAsia="zh-CN"/>
            </w:rPr>
            <m:t>=</m:t>
          </m:r>
          <m:r>
            <m:rPr>
              <m:sty m:val="bi"/>
            </m:rPr>
            <w:rPr>
              <w:rFonts w:ascii="Cambria Math" w:hAnsi="Cambria Math"/>
              <w:lang w:val="el-GR" w:eastAsia="zh-CN"/>
            </w:rPr>
            <m:t xml:space="preserve">ρ </m:t>
          </m:r>
          <m:r>
            <m:rPr>
              <m:sty m:val="bi"/>
            </m:rPr>
            <w:rPr>
              <w:rFonts w:ascii="Cambria Math" w:hAnsi="Cambria Math"/>
              <w:lang w:val="en-US" w:eastAsia="zh-CN"/>
            </w:rPr>
            <m:t xml:space="preserve">W </m:t>
          </m:r>
          <m:sSub>
            <m:sSubPr>
              <m:ctrlPr>
                <w:rPr>
                  <w:rFonts w:ascii="Cambria Math" w:hAnsi="Cambria Math"/>
                  <w:b/>
                  <w:i/>
                  <w:lang w:val="el-GR" w:eastAsia="zh-CN"/>
                </w:rPr>
              </m:ctrlPr>
            </m:sSubPr>
            <m:e>
              <m:r>
                <m:rPr>
                  <m:sty m:val="bi"/>
                </m:rPr>
                <w:rPr>
                  <w:rFonts w:ascii="Cambria Math" w:hAnsi="Cambria Math"/>
                  <w:lang w:val="el-GR" w:eastAsia="zh-CN"/>
                </w:rPr>
                <m:t>SE</m:t>
              </m:r>
            </m:e>
            <m:sub>
              <m:r>
                <m:rPr>
                  <m:sty m:val="bi"/>
                </m:rPr>
                <w:rPr>
                  <w:rFonts w:ascii="Cambria Math" w:hAnsi="Cambria Math"/>
                  <w:lang w:val="en-US" w:eastAsia="zh-CN"/>
                </w:rPr>
                <m:t>avg</m:t>
              </m:r>
            </m:sub>
          </m:sSub>
        </m:oMath>
      </m:oMathPara>
    </w:p>
    <w:p w14:paraId="34D09EB3" w14:textId="6DABA167" w:rsidR="008523DA" w:rsidRDefault="008523DA" w:rsidP="008523DA">
      <w:pPr>
        <w:pStyle w:val="Heading3"/>
        <w:numPr>
          <w:ilvl w:val="2"/>
          <w:numId w:val="53"/>
        </w:numPr>
        <w:rPr>
          <w:lang w:val="en-US"/>
        </w:rPr>
      </w:pPr>
      <w:bookmarkStart w:id="116" w:name="_Toc71363156"/>
      <w:r>
        <w:rPr>
          <w:lang w:val="en-US"/>
        </w:rPr>
        <w:t>Mapping</w:t>
      </w:r>
      <w:bookmarkEnd w:id="116"/>
    </w:p>
    <w:p w14:paraId="426518F0" w14:textId="77777777" w:rsidR="008523DA" w:rsidRDefault="008523DA" w:rsidP="008523DA">
      <w:pPr>
        <w:rPr>
          <w:lang w:val="en-US" w:eastAsia="zh-CN"/>
        </w:rPr>
      </w:pPr>
      <w:r>
        <w:rPr>
          <w:lang w:val="en-US" w:eastAsia="zh-CN"/>
        </w:rPr>
        <w:t>This KPI maps to the following Network KPIs:</w:t>
      </w:r>
    </w:p>
    <w:p w14:paraId="3B7A75D8" w14:textId="77777777" w:rsidR="008523DA" w:rsidRDefault="008523DA" w:rsidP="008523DA">
      <w:pPr>
        <w:pStyle w:val="ListParagraph"/>
        <w:numPr>
          <w:ilvl w:val="0"/>
          <w:numId w:val="32"/>
        </w:numPr>
        <w:jc w:val="both"/>
        <w:rPr>
          <w:lang w:eastAsia="zh-CN"/>
        </w:rPr>
      </w:pPr>
      <w:r>
        <w:t xml:space="preserve">Latency requirements: </w:t>
      </w:r>
      <w:r w:rsidRPr="00023C1F">
        <w:rPr>
          <w:lang w:eastAsia="zh-CN"/>
        </w:rPr>
        <w:t>Service_E2E-L =  5G-Core_L + Transport _L + Edge_L + 5G-Radio_L</w:t>
      </w:r>
    </w:p>
    <w:p w14:paraId="6407C452" w14:textId="77777777" w:rsidR="008523DA" w:rsidRDefault="008523DA" w:rsidP="008523DA">
      <w:pPr>
        <w:pStyle w:val="ListParagraph"/>
        <w:numPr>
          <w:ilvl w:val="0"/>
          <w:numId w:val="32"/>
        </w:numPr>
        <w:jc w:val="both"/>
        <w:rPr>
          <w:lang w:eastAsia="zh-CN"/>
        </w:rPr>
      </w:pPr>
      <w:r>
        <w:rPr>
          <w:lang w:eastAsia="zh-CN"/>
        </w:rPr>
        <w:t>Connection (device) density: CD = #devices / area</w:t>
      </w:r>
    </w:p>
    <w:p w14:paraId="19036A5D" w14:textId="77777777" w:rsidR="008523DA" w:rsidRDefault="008523DA" w:rsidP="008523DA">
      <w:pPr>
        <w:pStyle w:val="ListParagraph"/>
        <w:numPr>
          <w:ilvl w:val="0"/>
          <w:numId w:val="32"/>
        </w:numPr>
        <w:jc w:val="both"/>
        <w:rPr>
          <w:lang w:eastAsia="zh-CN"/>
        </w:rPr>
      </w:pPr>
      <w:r>
        <w:rPr>
          <w:lang w:eastAsia="zh-CN"/>
        </w:rPr>
        <w:t>Interactivity: #transactions / time</w:t>
      </w:r>
    </w:p>
    <w:p w14:paraId="33142CD4" w14:textId="77777777" w:rsidR="008523DA" w:rsidRPr="00B56EF9" w:rsidRDefault="008523DA" w:rsidP="008523DA">
      <w:pPr>
        <w:pStyle w:val="ListParagraph"/>
        <w:numPr>
          <w:ilvl w:val="0"/>
          <w:numId w:val="32"/>
        </w:numPr>
        <w:rPr>
          <w:rFonts w:eastAsiaTheme="minorEastAsia"/>
          <w:i/>
          <w:lang w:eastAsia="zh-CN"/>
        </w:rPr>
      </w:pPr>
      <w:r w:rsidRPr="00B56EF9">
        <w:rPr>
          <w:lang w:eastAsia="zh-CN"/>
        </w:rPr>
        <w:t xml:space="preserve">Area traffic capacity: </w:t>
      </w:r>
      <m:oMath>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area</m:t>
            </m:r>
          </m:sub>
        </m:sSub>
        <m:r>
          <w:rPr>
            <w:rFonts w:ascii="Cambria Math" w:hAnsi="Cambria Math"/>
            <w:lang w:eastAsia="zh-CN"/>
          </w:rPr>
          <m:t>=</m:t>
        </m:r>
        <m:r>
          <w:rPr>
            <w:rFonts w:ascii="Cambria Math" w:hAnsi="Cambria Math"/>
            <w:lang w:val="el-GR" w:eastAsia="zh-CN"/>
          </w:rPr>
          <m:t>ρ</m:t>
        </m:r>
        <m:r>
          <w:rPr>
            <w:rFonts w:ascii="Cambria Math" w:hAnsi="Cambria Math"/>
            <w:lang w:eastAsia="zh-CN"/>
          </w:rPr>
          <m:t xml:space="preserve"> W </m:t>
        </m:r>
        <m:sSub>
          <m:sSubPr>
            <m:ctrlPr>
              <w:rPr>
                <w:rFonts w:ascii="Cambria Math" w:hAnsi="Cambria Math"/>
                <w:i/>
                <w:lang w:val="el-GR" w:eastAsia="zh-CN"/>
              </w:rPr>
            </m:ctrlPr>
          </m:sSubPr>
          <m:e>
            <m:r>
              <w:rPr>
                <w:rFonts w:ascii="Cambria Math" w:hAnsi="Cambria Math"/>
                <w:lang w:val="el-GR" w:eastAsia="zh-CN"/>
              </w:rPr>
              <m:t>SE</m:t>
            </m:r>
          </m:e>
          <m:sub>
            <m:r>
              <w:rPr>
                <w:rFonts w:ascii="Cambria Math" w:hAnsi="Cambria Math"/>
                <w:lang w:eastAsia="zh-CN"/>
              </w:rPr>
              <m:t>avg</m:t>
            </m:r>
          </m:sub>
        </m:sSub>
      </m:oMath>
    </w:p>
    <w:p w14:paraId="28089FF4" w14:textId="5491AEC6" w:rsidR="008523DA" w:rsidRDefault="008523DA" w:rsidP="008523DA">
      <w:pPr>
        <w:pStyle w:val="Heading3"/>
        <w:numPr>
          <w:ilvl w:val="2"/>
          <w:numId w:val="53"/>
        </w:numPr>
        <w:rPr>
          <w:lang w:val="en-US"/>
        </w:rPr>
      </w:pPr>
      <w:bookmarkStart w:id="117" w:name="_Toc71363157"/>
      <w:r>
        <w:rPr>
          <w:lang w:val="en-US"/>
        </w:rPr>
        <w:t>Measurement</w:t>
      </w:r>
      <w:bookmarkEnd w:id="117"/>
    </w:p>
    <w:p w14:paraId="6DED0C6F" w14:textId="77777777" w:rsidR="008523DA" w:rsidRDefault="008523DA" w:rsidP="008523DA">
      <w:pPr>
        <w:jc w:val="both"/>
      </w:pPr>
      <w:r w:rsidRPr="006F4C81">
        <w:rPr>
          <w:b/>
          <w:lang w:val="en-US" w:eastAsia="zh-CN"/>
        </w:rPr>
        <w:t>Metric</w:t>
      </w:r>
      <w:r>
        <w:rPr>
          <w:lang w:val="en-US" w:eastAsia="zh-CN"/>
        </w:rPr>
        <w:t xml:space="preserve">: </w:t>
      </w:r>
      <w:r>
        <w:t>According to the description of this requirement, the possible metrics are Sustained (continuous data traffic) / Bursty (traffic in bursts) and Sporadic (at regular or irregular intervals). Each data flow type can then be defined as High/Medium or Low and indicative values are i.e for sustained 1 Gbps / 100 Mbps and 10 Mbps (for high/medium and low) respectively.</w:t>
      </w:r>
    </w:p>
    <w:p w14:paraId="3A02F264" w14:textId="77777777" w:rsidR="008523DA" w:rsidRDefault="008523DA" w:rsidP="008523DA">
      <w:pPr>
        <w:jc w:val="both"/>
        <w:rPr>
          <w:b/>
          <w:lang w:val="en-US" w:eastAsia="zh-CN"/>
        </w:rPr>
      </w:pPr>
      <w:r>
        <w:rPr>
          <w:b/>
          <w:lang w:val="en-US" w:eastAsia="zh-CN"/>
        </w:rPr>
        <w:t xml:space="preserve">Proposed reference values: </w:t>
      </w:r>
    </w:p>
    <w:p w14:paraId="1E19A7BE" w14:textId="77777777" w:rsidR="008523DA" w:rsidRPr="001808C0" w:rsidRDefault="008523DA" w:rsidP="008523DA">
      <w:pPr>
        <w:pStyle w:val="ListParagraph"/>
        <w:numPr>
          <w:ilvl w:val="0"/>
          <w:numId w:val="33"/>
        </w:numPr>
        <w:jc w:val="both"/>
        <w:rPr>
          <w:b/>
          <w:lang w:eastAsia="zh-CN"/>
        </w:rPr>
      </w:pPr>
      <w:r>
        <w:t xml:space="preserve">Dense &gt;1 UE/m2 and 100&lt;high&lt;=1,000 / 1&lt;medium&lt;=100 / low&lt;=1 transactions/sec Medium Density High/Medium/Low </w:t>
      </w:r>
    </w:p>
    <w:p w14:paraId="5944ED74" w14:textId="77777777" w:rsidR="008523DA" w:rsidRPr="001808C0" w:rsidRDefault="008523DA" w:rsidP="008523DA">
      <w:pPr>
        <w:pStyle w:val="ListParagraph"/>
        <w:numPr>
          <w:ilvl w:val="0"/>
          <w:numId w:val="33"/>
        </w:numPr>
        <w:jc w:val="both"/>
        <w:rPr>
          <w:b/>
          <w:lang w:eastAsia="zh-CN"/>
        </w:rPr>
      </w:pPr>
      <w:r>
        <w:t xml:space="preserve">1 UE/25m2&lt;=Medium&lt;high&lt;=1,000 / 1&lt;medium&lt;=100 / low&lt;=1 transactions/sec Sparse High/Medium/Low </w:t>
      </w:r>
    </w:p>
    <w:p w14:paraId="44565548" w14:textId="77777777" w:rsidR="008523DA" w:rsidRPr="00640B71" w:rsidRDefault="008523DA" w:rsidP="008523DA">
      <w:pPr>
        <w:pStyle w:val="ListParagraph"/>
        <w:numPr>
          <w:ilvl w:val="0"/>
          <w:numId w:val="33"/>
        </w:numPr>
        <w:jc w:val="both"/>
        <w:rPr>
          <w:b/>
          <w:lang w:eastAsia="zh-CN"/>
        </w:rPr>
      </w:pPr>
      <w:r>
        <w:t>Sparsity of &lt; 1 UE/25m2 and 100&lt;high&lt;=1,000 / 1&lt;medium&lt;=100 / low&lt;=1 transactions/sec</w:t>
      </w:r>
    </w:p>
    <w:p w14:paraId="3F127257" w14:textId="77777777" w:rsidR="008523DA" w:rsidRPr="004D2A2A" w:rsidRDefault="008523DA" w:rsidP="008523DA">
      <w:pPr>
        <w:jc w:val="both"/>
        <w:rPr>
          <w:b/>
          <w:lang w:val="el-GR" w:eastAsia="zh-CN"/>
        </w:rPr>
      </w:pPr>
      <w:r>
        <w:rPr>
          <w:b/>
          <w:lang w:eastAsia="zh-CN"/>
        </w:rPr>
        <w:t xml:space="preserve">Points of measurement </w:t>
      </w:r>
      <w:r w:rsidRPr="00640B71">
        <w:rPr>
          <w:lang w:eastAsia="zh-CN"/>
        </w:rPr>
        <w:t>(network):</w:t>
      </w:r>
      <w:r>
        <w:rPr>
          <w:b/>
          <w:lang w:eastAsia="zh-CN"/>
        </w:rPr>
        <w:t xml:space="preserve"> </w:t>
      </w:r>
    </w:p>
    <w:p w14:paraId="41B93C83" w14:textId="77777777" w:rsidR="008523DA" w:rsidRPr="007F7B14" w:rsidRDefault="008523DA" w:rsidP="008523DA">
      <w:pPr>
        <w:pStyle w:val="ListParagraph"/>
        <w:numPr>
          <w:ilvl w:val="0"/>
          <w:numId w:val="34"/>
        </w:numPr>
        <w:rPr>
          <w:lang w:val="en-GB" w:eastAsia="zh-CN"/>
        </w:rPr>
      </w:pPr>
      <w:r>
        <w:rPr>
          <w:lang w:eastAsia="zh-CN"/>
        </w:rPr>
        <w:t xml:space="preserve">Latency: </w:t>
      </w:r>
      <w:r w:rsidRPr="0045677D">
        <w:rPr>
          <w:lang w:eastAsia="zh-CN"/>
        </w:rPr>
        <w:t xml:space="preserve">This KPI is measured at the communication interface, i.e. between the UE and the N6 interface. </w:t>
      </w:r>
    </w:p>
    <w:p w14:paraId="7A533D4F" w14:textId="77777777" w:rsidR="008523DA" w:rsidRPr="007F7B14" w:rsidRDefault="008523DA" w:rsidP="008523DA">
      <w:pPr>
        <w:pStyle w:val="ListParagraph"/>
        <w:numPr>
          <w:ilvl w:val="1"/>
          <w:numId w:val="34"/>
        </w:numPr>
        <w:rPr>
          <w:lang w:val="en-GB" w:eastAsia="zh-CN"/>
        </w:rPr>
      </w:pPr>
      <w:r w:rsidRPr="007F7B14">
        <w:rPr>
          <w:lang w:val="en-GB" w:eastAsia="zh-CN"/>
        </w:rPr>
        <w:t>Low ≥ 25 msec</w:t>
      </w:r>
    </w:p>
    <w:p w14:paraId="66640A17" w14:textId="77777777" w:rsidR="008523DA" w:rsidRPr="007F7B14" w:rsidRDefault="008523DA" w:rsidP="008523DA">
      <w:pPr>
        <w:pStyle w:val="ListParagraph"/>
        <w:numPr>
          <w:ilvl w:val="1"/>
          <w:numId w:val="34"/>
        </w:numPr>
        <w:rPr>
          <w:lang w:val="en-GB" w:eastAsia="zh-CN"/>
        </w:rPr>
      </w:pPr>
      <w:r w:rsidRPr="007F7B14">
        <w:rPr>
          <w:lang w:val="en-GB" w:eastAsia="zh-CN"/>
        </w:rPr>
        <w:t>5 ≤ Medium &lt; 25 msec</w:t>
      </w:r>
    </w:p>
    <w:p w14:paraId="26E40114" w14:textId="77777777" w:rsidR="008523DA" w:rsidRPr="00190DA9" w:rsidRDefault="008523DA" w:rsidP="008523DA">
      <w:pPr>
        <w:pStyle w:val="ListParagraph"/>
        <w:numPr>
          <w:ilvl w:val="1"/>
          <w:numId w:val="34"/>
        </w:numPr>
        <w:rPr>
          <w:lang w:val="en-GB" w:eastAsia="zh-CN"/>
        </w:rPr>
      </w:pPr>
      <w:r w:rsidRPr="007F7B14">
        <w:rPr>
          <w:lang w:val="en-GB" w:eastAsia="zh-CN"/>
        </w:rPr>
        <w:t>High &lt; 5 msec</w:t>
      </w:r>
    </w:p>
    <w:p w14:paraId="140A2540" w14:textId="77777777" w:rsidR="008523DA" w:rsidRDefault="008523DA" w:rsidP="008523DA">
      <w:pPr>
        <w:pStyle w:val="ListParagraph"/>
        <w:numPr>
          <w:ilvl w:val="0"/>
          <w:numId w:val="34"/>
        </w:numPr>
        <w:jc w:val="both"/>
        <w:rPr>
          <w:lang w:eastAsia="zh-CN"/>
        </w:rPr>
      </w:pPr>
      <w:r>
        <w:rPr>
          <w:lang w:eastAsia="zh-CN"/>
        </w:rPr>
        <w:t>Connection (device) density:</w:t>
      </w:r>
    </w:p>
    <w:p w14:paraId="6443B894" w14:textId="77777777" w:rsidR="008523DA" w:rsidRDefault="008523DA" w:rsidP="008523DA">
      <w:pPr>
        <w:pStyle w:val="ListParagraph"/>
        <w:numPr>
          <w:ilvl w:val="1"/>
          <w:numId w:val="34"/>
        </w:numPr>
        <w:jc w:val="both"/>
        <w:rPr>
          <w:lang w:eastAsia="zh-CN"/>
        </w:rPr>
      </w:pPr>
      <w:r w:rsidRPr="00640B71">
        <w:rPr>
          <w:lang w:eastAsia="zh-CN"/>
        </w:rPr>
        <w:t>Low ≤ 40×103 devices/km2, 40×103 ≤ Medium &lt; 106 devices/ km2, High ≥ 106 devices/ km2</w:t>
      </w:r>
    </w:p>
    <w:p w14:paraId="150CE5AD" w14:textId="77777777" w:rsidR="008523DA" w:rsidRDefault="008523DA" w:rsidP="008523DA">
      <w:pPr>
        <w:pStyle w:val="ListParagraph"/>
        <w:numPr>
          <w:ilvl w:val="0"/>
          <w:numId w:val="34"/>
        </w:numPr>
        <w:jc w:val="both"/>
        <w:rPr>
          <w:lang w:eastAsia="zh-CN"/>
        </w:rPr>
      </w:pPr>
      <w:r>
        <w:rPr>
          <w:lang w:eastAsia="zh-CN"/>
        </w:rPr>
        <w:lastRenderedPageBreak/>
        <w:t>Area traffic capacity:</w:t>
      </w:r>
    </w:p>
    <w:p w14:paraId="2AD3E482" w14:textId="77777777" w:rsidR="008523DA" w:rsidRDefault="008523DA" w:rsidP="008523DA">
      <w:pPr>
        <w:pStyle w:val="ListParagraph"/>
        <w:numPr>
          <w:ilvl w:val="1"/>
          <w:numId w:val="34"/>
        </w:numPr>
        <w:jc w:val="both"/>
        <w:rPr>
          <w:lang w:eastAsia="zh-CN"/>
        </w:rPr>
      </w:pPr>
      <w:r w:rsidRPr="00987534">
        <w:t>max 10 Mbit/sec/m</w:t>
      </w:r>
      <w:r w:rsidRPr="00987534">
        <w:rPr>
          <w:vertAlign w:val="superscript"/>
        </w:rPr>
        <w:t>2</w:t>
      </w:r>
    </w:p>
    <w:p w14:paraId="1DF20DB8" w14:textId="77777777" w:rsidR="008523DA" w:rsidRDefault="008523DA" w:rsidP="008523DA">
      <w:pPr>
        <w:pStyle w:val="ListParagraph"/>
        <w:numPr>
          <w:ilvl w:val="0"/>
          <w:numId w:val="34"/>
        </w:numPr>
        <w:jc w:val="both"/>
        <w:rPr>
          <w:lang w:eastAsia="zh-CN"/>
        </w:rPr>
      </w:pPr>
      <w:r>
        <w:rPr>
          <w:lang w:eastAsia="zh-CN"/>
        </w:rPr>
        <w:t>Interactivity:</w:t>
      </w:r>
    </w:p>
    <w:p w14:paraId="6A05120D" w14:textId="77777777" w:rsidR="008523DA" w:rsidRDefault="008523DA" w:rsidP="008523DA">
      <w:pPr>
        <w:pStyle w:val="ListParagraph"/>
        <w:numPr>
          <w:ilvl w:val="1"/>
          <w:numId w:val="34"/>
        </w:numPr>
        <w:jc w:val="both"/>
        <w:rPr>
          <w:lang w:eastAsia="zh-CN"/>
        </w:rPr>
      </w:pPr>
      <w:r>
        <w:rPr>
          <w:lang w:eastAsia="zh-CN"/>
        </w:rPr>
        <w:t>Low ≤ 1 transactions/sec</w:t>
      </w:r>
    </w:p>
    <w:p w14:paraId="5F925E21" w14:textId="77777777" w:rsidR="008523DA" w:rsidRDefault="008523DA" w:rsidP="008523DA">
      <w:pPr>
        <w:pStyle w:val="ListParagraph"/>
        <w:numPr>
          <w:ilvl w:val="1"/>
          <w:numId w:val="34"/>
        </w:numPr>
        <w:jc w:val="both"/>
        <w:rPr>
          <w:lang w:eastAsia="zh-CN"/>
        </w:rPr>
      </w:pPr>
      <w:r>
        <w:rPr>
          <w:lang w:eastAsia="zh-CN"/>
        </w:rPr>
        <w:t>1 &lt; Medium ≤ 100 transactions/sec</w:t>
      </w:r>
    </w:p>
    <w:p w14:paraId="0D31F6ED" w14:textId="77777777" w:rsidR="008523DA" w:rsidRPr="00640B71" w:rsidRDefault="008523DA" w:rsidP="008523DA">
      <w:pPr>
        <w:pStyle w:val="ListParagraph"/>
        <w:numPr>
          <w:ilvl w:val="1"/>
          <w:numId w:val="34"/>
        </w:numPr>
        <w:jc w:val="both"/>
        <w:rPr>
          <w:lang w:eastAsia="zh-CN"/>
        </w:rPr>
      </w:pPr>
      <w:r>
        <w:rPr>
          <w:lang w:eastAsia="zh-CN"/>
        </w:rPr>
        <w:t>100 &lt; High ≤ 1000 transactions/s</w:t>
      </w:r>
    </w:p>
    <w:p w14:paraId="50DA9AE5" w14:textId="6B60CEB1" w:rsidR="008523DA" w:rsidRPr="00EA5D82" w:rsidRDefault="008523DA" w:rsidP="008523DA">
      <w:pPr>
        <w:pStyle w:val="Heading2"/>
        <w:numPr>
          <w:ilvl w:val="1"/>
          <w:numId w:val="53"/>
        </w:numPr>
        <w:rPr>
          <w:lang w:val="en-US"/>
        </w:rPr>
      </w:pPr>
      <w:bookmarkStart w:id="118" w:name="_Toc71363158"/>
      <w:r>
        <w:rPr>
          <w:lang w:val="en-US"/>
        </w:rPr>
        <w:t xml:space="preserve">Vertical </w:t>
      </w:r>
      <w:r w:rsidRPr="00EA5D82">
        <w:rPr>
          <w:lang w:val="en-US"/>
        </w:rPr>
        <w:t>KPI definitions</w:t>
      </w:r>
      <w:bookmarkEnd w:id="118"/>
    </w:p>
    <w:p w14:paraId="6D7510E4" w14:textId="77777777" w:rsidR="008523DA" w:rsidRPr="00F82DD8" w:rsidRDefault="008523DA" w:rsidP="008523DA">
      <w:pPr>
        <w:rPr>
          <w:lang w:val="en-US" w:eastAsia="zh-CN"/>
        </w:rPr>
      </w:pPr>
      <w:r>
        <w:rPr>
          <w:lang w:val="en-US" w:eastAsia="zh-CN"/>
        </w:rPr>
        <w:t>In this section, the vertical KPIs for the Agriculture sector are defined per functionality:</w:t>
      </w:r>
    </w:p>
    <w:p w14:paraId="3F15E287" w14:textId="3DCBE6F9" w:rsidR="008523DA" w:rsidRPr="00EA5D82" w:rsidRDefault="008523DA" w:rsidP="008523DA">
      <w:pPr>
        <w:pStyle w:val="Heading3"/>
        <w:numPr>
          <w:ilvl w:val="2"/>
          <w:numId w:val="53"/>
        </w:numPr>
        <w:rPr>
          <w:lang w:val="en-US"/>
        </w:rPr>
      </w:pPr>
      <w:bookmarkStart w:id="119" w:name="_Toc71363159"/>
      <w:r>
        <w:rPr>
          <w:lang w:val="en-US"/>
        </w:rPr>
        <w:t>Sensory data monitoring</w:t>
      </w:r>
      <w:bookmarkEnd w:id="119"/>
    </w:p>
    <w:p w14:paraId="45A03DDE" w14:textId="77777777" w:rsidR="008523DA" w:rsidRDefault="008523DA" w:rsidP="008523DA">
      <w:pPr>
        <w:pStyle w:val="EVEtext"/>
        <w:rPr>
          <w:rFonts w:asciiTheme="minorHAnsi" w:hAnsiTheme="minorHAnsi" w:cstheme="minorHAnsi"/>
        </w:rPr>
      </w:pPr>
      <w:r w:rsidRPr="00AF46A7">
        <w:rPr>
          <w:rFonts w:asciiTheme="minorHAnsi" w:hAnsiTheme="minorHAnsi" w:cstheme="minorHAnsi"/>
          <w:b/>
          <w:i/>
        </w:rPr>
        <w:t>Power consumption</w:t>
      </w:r>
      <w:r>
        <w:rPr>
          <w:rFonts w:asciiTheme="minorHAnsi" w:hAnsiTheme="minorHAnsi" w:cstheme="minorHAnsi"/>
        </w:rPr>
        <w:t>: Power/energy consumption measured for UE devices that connect to the 5G network in comparison to the corresponding 4G values. When measured, the corresponding overheads from the utilization of different equipment should be considered.</w:t>
      </w:r>
    </w:p>
    <w:p w14:paraId="2F724BE9" w14:textId="2C505A0F" w:rsidR="008523DA" w:rsidRPr="00EA5D82" w:rsidRDefault="008523DA" w:rsidP="008523DA">
      <w:pPr>
        <w:pStyle w:val="Heading3"/>
        <w:numPr>
          <w:ilvl w:val="2"/>
          <w:numId w:val="53"/>
        </w:numPr>
        <w:rPr>
          <w:lang w:val="en-US"/>
        </w:rPr>
      </w:pPr>
      <w:bookmarkStart w:id="120" w:name="_Toc71363160"/>
      <w:r>
        <w:rPr>
          <w:lang w:val="en-US"/>
        </w:rPr>
        <w:t>Camera data monitoring</w:t>
      </w:r>
      <w:bookmarkEnd w:id="120"/>
    </w:p>
    <w:p w14:paraId="4ED6F074" w14:textId="01F63152" w:rsidR="008523DA" w:rsidRDefault="008523DA" w:rsidP="008523DA">
      <w:pPr>
        <w:pStyle w:val="EVEtext"/>
        <w:rPr>
          <w:rFonts w:asciiTheme="minorHAnsi" w:hAnsiTheme="minorHAnsi" w:cstheme="minorHAnsi"/>
        </w:rPr>
      </w:pPr>
      <w:r>
        <w:rPr>
          <w:rFonts w:asciiTheme="minorHAnsi" w:hAnsiTheme="minorHAnsi" w:cstheme="minorHAnsi"/>
          <w:b/>
          <w:i/>
        </w:rPr>
        <w:t>Frame</w:t>
      </w:r>
      <w:r w:rsidRPr="00AF46A7">
        <w:rPr>
          <w:rFonts w:asciiTheme="minorHAnsi" w:hAnsiTheme="minorHAnsi" w:cstheme="minorHAnsi"/>
          <w:b/>
          <w:i/>
        </w:rPr>
        <w:t xml:space="preserve"> quality</w:t>
      </w:r>
      <w:r>
        <w:rPr>
          <w:rFonts w:asciiTheme="minorHAnsi" w:hAnsiTheme="minorHAnsi" w:cstheme="minorHAnsi"/>
          <w:b/>
          <w:i/>
        </w:rPr>
        <w:t xml:space="preserve"> </w:t>
      </w:r>
      <w:r w:rsidRPr="000D0373">
        <w:rPr>
          <w:rFonts w:asciiTheme="minorHAnsi" w:hAnsiTheme="minorHAnsi" w:cstheme="minorHAnsi"/>
          <w:bCs/>
          <w:iCs/>
        </w:rPr>
        <w:t>[</w:t>
      </w:r>
      <w:r w:rsidR="003E77A5">
        <w:rPr>
          <w:rFonts w:asciiTheme="minorHAnsi" w:hAnsiTheme="minorHAnsi" w:cstheme="minorHAnsi"/>
          <w:bCs/>
          <w:iCs/>
        </w:rPr>
        <w:t>15</w:t>
      </w:r>
      <w:r w:rsidRPr="000D0373">
        <w:rPr>
          <w:rFonts w:asciiTheme="minorHAnsi" w:hAnsiTheme="minorHAnsi" w:cstheme="minorHAnsi"/>
          <w:bCs/>
          <w:iCs/>
        </w:rPr>
        <w:t>]</w:t>
      </w:r>
      <w:r>
        <w:rPr>
          <w:rFonts w:asciiTheme="minorHAnsi" w:hAnsiTheme="minorHAnsi" w:cstheme="minorHAnsi"/>
        </w:rPr>
        <w:t xml:space="preserve">: Video frames quality degradation caused from missing packets. Video frames can be reconstructed by powerful re-construction algorithms currently on play, which include an error deviation. This KPI is based on the difference between the original and the reconstructed frame. The metric of this difference can be the Euclidian distance or other metric depending on the application. Video resolution can be an important influence factor for the measurements.  </w:t>
      </w:r>
    </w:p>
    <w:p w14:paraId="26D35E92" w14:textId="77777777" w:rsidR="008523DA" w:rsidRPr="00631312" w:rsidRDefault="008523DA" w:rsidP="008523DA">
      <w:pPr>
        <w:pStyle w:val="EVEtext"/>
        <w:rPr>
          <w:rFonts w:asciiTheme="minorHAnsi" w:hAnsiTheme="minorHAnsi" w:cstheme="minorHAnsi"/>
          <w:b/>
        </w:rPr>
      </w:pPr>
      <w:proofErr w:type="gramStart"/>
      <w:r w:rsidRPr="00EA42E2">
        <w:rPr>
          <w:rFonts w:asciiTheme="minorHAnsi" w:hAnsiTheme="minorHAnsi" w:cstheme="minorHAnsi"/>
          <w:b/>
          <w:i/>
        </w:rPr>
        <w:t>Missing frames</w:t>
      </w:r>
      <w:r w:rsidRPr="00EA42E2">
        <w:rPr>
          <w:rFonts w:asciiTheme="minorHAnsi" w:hAnsiTheme="minorHAnsi" w:cstheme="minorHAnsi"/>
        </w:rPr>
        <w:t>: Metric to evaluate the rate of missing frames.</w:t>
      </w:r>
      <w:proofErr w:type="gramEnd"/>
      <w:r w:rsidRPr="00EA42E2">
        <w:rPr>
          <w:rFonts w:asciiTheme="minorHAnsi" w:hAnsiTheme="minorHAnsi" w:cstheme="minorHAnsi"/>
        </w:rPr>
        <w:t xml:space="preserve"> This can be a percentage or a more complex metric considering the freque</w:t>
      </w:r>
      <w:r>
        <w:rPr>
          <w:rFonts w:asciiTheme="minorHAnsi" w:hAnsiTheme="minorHAnsi" w:cstheme="minorHAnsi"/>
        </w:rPr>
        <w:t xml:space="preserve">ncy and density of lost frames. </w:t>
      </w:r>
      <w:r w:rsidRPr="00EA42E2">
        <w:rPr>
          <w:rFonts w:asciiTheme="minorHAnsi" w:hAnsiTheme="minorHAnsi" w:cstheme="minorHAnsi"/>
        </w:rPr>
        <w:t>Frame rate</w:t>
      </w:r>
      <w:r>
        <w:rPr>
          <w:rFonts w:asciiTheme="minorHAnsi" w:hAnsiTheme="minorHAnsi" w:cstheme="minorHAnsi"/>
        </w:rPr>
        <w:t xml:space="preserve"> (source)</w:t>
      </w:r>
      <w:r w:rsidRPr="00EA42E2">
        <w:rPr>
          <w:rFonts w:asciiTheme="minorHAnsi" w:hAnsiTheme="minorHAnsi" w:cstheme="minorHAnsi"/>
        </w:rPr>
        <w:t xml:space="preserve"> is a relevant factor that can influence the measurements. </w:t>
      </w:r>
    </w:p>
    <w:p w14:paraId="15DFC502" w14:textId="77777777" w:rsidR="008523DA" w:rsidRPr="00631312" w:rsidRDefault="008523DA" w:rsidP="008523DA">
      <w:pPr>
        <w:pStyle w:val="EVEtext"/>
        <w:ind w:left="780"/>
        <w:jc w:val="center"/>
        <w:rPr>
          <w:rFonts w:asciiTheme="minorHAnsi" w:hAnsiTheme="minorHAnsi" w:cstheme="minorHAnsi"/>
        </w:rPr>
      </w:pPr>
      <m:oMathPara>
        <m:oMath>
          <m:r>
            <w:rPr>
              <w:rFonts w:ascii="Cambria Math" w:hAnsi="Cambria Math" w:cstheme="minorHAnsi"/>
            </w:rPr>
            <m:t xml:space="preserve">MF= </m:t>
          </m:r>
          <m:f>
            <m:fPr>
              <m:ctrlPr>
                <w:rPr>
                  <w:rFonts w:ascii="Cambria Math" w:hAnsi="Cambria Math" w:cstheme="minorHAnsi"/>
                  <w:i/>
                </w:rPr>
              </m:ctrlPr>
            </m:fPr>
            <m:num>
              <m:r>
                <w:rPr>
                  <w:rFonts w:ascii="Cambria Math" w:hAnsi="Cambria Math" w:cstheme="minorHAnsi"/>
                </w:rPr>
                <m:t>Number of missing frames</m:t>
              </m:r>
            </m:num>
            <m:den>
              <m:r>
                <w:rPr>
                  <w:rFonts w:ascii="Cambria Math" w:hAnsi="Cambria Math" w:cstheme="minorHAnsi"/>
                </w:rPr>
                <m:t>Total number of transmitted frames</m:t>
              </m:r>
            </m:den>
          </m:f>
        </m:oMath>
      </m:oMathPara>
    </w:p>
    <w:p w14:paraId="44959985" w14:textId="77777777" w:rsidR="008523DA" w:rsidRPr="00631312" w:rsidRDefault="008523DA" w:rsidP="008523DA">
      <w:pPr>
        <w:pStyle w:val="EVEtext"/>
        <w:rPr>
          <w:rFonts w:asciiTheme="minorHAnsi" w:hAnsiTheme="minorHAnsi" w:cstheme="minorHAnsi"/>
          <w:b/>
        </w:rPr>
      </w:pPr>
      <w:r>
        <w:rPr>
          <w:rFonts w:asciiTheme="minorHAnsi" w:hAnsiTheme="minorHAnsi" w:cstheme="minorHAnsi"/>
          <w:b/>
          <w:i/>
        </w:rPr>
        <w:t>Misclassification</w:t>
      </w:r>
      <w:r w:rsidRPr="00EA42E2">
        <w:rPr>
          <w:rFonts w:asciiTheme="minorHAnsi" w:hAnsiTheme="minorHAnsi" w:cstheme="minorHAnsi"/>
          <w:b/>
        </w:rPr>
        <w:t>:</w:t>
      </w:r>
      <w:r>
        <w:rPr>
          <w:rFonts w:asciiTheme="minorHAnsi" w:hAnsiTheme="minorHAnsi" w:cstheme="minorHAnsi"/>
          <w:b/>
        </w:rPr>
        <w:t xml:space="preserve"> </w:t>
      </w:r>
      <w:r>
        <w:rPr>
          <w:rFonts w:asciiTheme="minorHAnsi" w:hAnsiTheme="minorHAnsi" w:cstheme="minorHAnsi"/>
        </w:rPr>
        <w:t xml:space="preserve">Percentage of information-important frames lost. Consider information-important frames as the ones that can be used for classification of certain characteristics in comparison to the ones that don’t offer any special information. </w:t>
      </w:r>
    </w:p>
    <w:p w14:paraId="3A2F5B35" w14:textId="77777777" w:rsidR="008523DA" w:rsidRPr="00631312" w:rsidRDefault="008523DA" w:rsidP="008523DA">
      <w:pPr>
        <w:pStyle w:val="EVEtext"/>
        <w:ind w:left="780"/>
        <w:jc w:val="center"/>
        <w:rPr>
          <w:rFonts w:asciiTheme="minorHAnsi" w:hAnsiTheme="minorHAnsi" w:cstheme="minorHAnsi"/>
        </w:rPr>
      </w:pPr>
      <m:oMathPara>
        <m:oMath>
          <m:r>
            <w:rPr>
              <w:rFonts w:ascii="Cambria Math" w:hAnsi="Cambria Math" w:cstheme="minorHAnsi"/>
            </w:rPr>
            <m:t xml:space="preserve">MC= </m:t>
          </m:r>
          <m:f>
            <m:fPr>
              <m:ctrlPr>
                <w:rPr>
                  <w:rFonts w:ascii="Cambria Math" w:hAnsi="Cambria Math" w:cstheme="minorHAnsi"/>
                  <w:i/>
                </w:rPr>
              </m:ctrlPr>
            </m:fPr>
            <m:num>
              <m:r>
                <w:rPr>
                  <w:rFonts w:ascii="Cambria Math" w:hAnsi="Cambria Math" w:cstheme="minorHAnsi"/>
                </w:rPr>
                <m:t xml:space="preserve">Number of missing </m:t>
              </m:r>
              <m:r>
                <m:rPr>
                  <m:sty m:val="p"/>
                </m:rPr>
                <w:rPr>
                  <w:rFonts w:ascii="Cambria Math" w:hAnsi="Cambria Math" w:cstheme="minorHAnsi"/>
                </w:rPr>
                <m:t xml:space="preserve">information-important </m:t>
              </m:r>
              <m:r>
                <w:rPr>
                  <w:rFonts w:ascii="Cambria Math" w:hAnsi="Cambria Math" w:cstheme="minorHAnsi"/>
                </w:rPr>
                <m:t>frames</m:t>
              </m:r>
            </m:num>
            <m:den>
              <m:r>
                <w:rPr>
                  <w:rFonts w:ascii="Cambria Math" w:hAnsi="Cambria Math" w:cstheme="minorHAnsi"/>
                </w:rPr>
                <m:t xml:space="preserve">Total number of transmitted </m:t>
              </m:r>
              <m:r>
                <m:rPr>
                  <m:sty m:val="p"/>
                </m:rPr>
                <w:rPr>
                  <w:rFonts w:ascii="Cambria Math" w:hAnsi="Cambria Math" w:cstheme="minorHAnsi"/>
                </w:rPr>
                <m:t xml:space="preserve">information-important </m:t>
              </m:r>
              <m:r>
                <w:rPr>
                  <w:rFonts w:ascii="Cambria Math" w:hAnsi="Cambria Math" w:cstheme="minorHAnsi"/>
                </w:rPr>
                <m:t>frames</m:t>
              </m:r>
            </m:den>
          </m:f>
        </m:oMath>
      </m:oMathPara>
    </w:p>
    <w:p w14:paraId="45CADC91" w14:textId="271F24A6" w:rsidR="008523DA" w:rsidRPr="00EA5D82" w:rsidRDefault="008523DA" w:rsidP="008523DA">
      <w:pPr>
        <w:pStyle w:val="Heading3"/>
        <w:numPr>
          <w:ilvl w:val="2"/>
          <w:numId w:val="53"/>
        </w:numPr>
        <w:rPr>
          <w:lang w:val="en-US"/>
        </w:rPr>
      </w:pPr>
      <w:bookmarkStart w:id="121" w:name="_Toc71363161"/>
      <w:r>
        <w:rPr>
          <w:lang w:val="en-US"/>
        </w:rPr>
        <w:t>Live monitoring, automation and actuation functionalities</w:t>
      </w:r>
      <w:bookmarkEnd w:id="121"/>
    </w:p>
    <w:p w14:paraId="127C7820" w14:textId="77777777" w:rsidR="008523DA" w:rsidRPr="00183F5B" w:rsidRDefault="008523DA" w:rsidP="008523DA">
      <w:pPr>
        <w:pStyle w:val="EVEtext"/>
        <w:rPr>
          <w:rFonts w:asciiTheme="minorHAnsi" w:hAnsiTheme="minorHAnsi" w:cstheme="minorHAnsi"/>
          <w:b/>
          <w:i/>
        </w:rPr>
      </w:pPr>
      <w:r w:rsidRPr="00AF46A7">
        <w:rPr>
          <w:rFonts w:asciiTheme="minorHAnsi" w:hAnsiTheme="minorHAnsi" w:cstheme="minorHAnsi"/>
          <w:b/>
          <w:i/>
        </w:rPr>
        <w:t>Continuous operation</w:t>
      </w:r>
      <w:r>
        <w:rPr>
          <w:rFonts w:asciiTheme="minorHAnsi" w:hAnsiTheme="minorHAnsi" w:cstheme="minorHAnsi"/>
          <w:b/>
          <w:i/>
        </w:rPr>
        <w:t xml:space="preserve">: </w:t>
      </w:r>
      <w:r>
        <w:rPr>
          <w:rFonts w:asciiTheme="minorHAnsi" w:hAnsiTheme="minorHAnsi" w:cstheme="minorHAnsi"/>
        </w:rPr>
        <w:t xml:space="preserve">The (stochastic) maximum time of continuous unavailability of the operation service. </w:t>
      </w:r>
    </w:p>
    <w:p w14:paraId="4C19281C" w14:textId="77777777" w:rsidR="008523DA" w:rsidRPr="00AF46A7" w:rsidRDefault="008523DA" w:rsidP="008523DA">
      <w:pPr>
        <w:pStyle w:val="EVEtext"/>
        <w:rPr>
          <w:rFonts w:asciiTheme="minorHAnsi" w:hAnsiTheme="minorHAnsi" w:cstheme="minorHAnsi"/>
          <w:b/>
          <w:i/>
        </w:rPr>
      </w:pPr>
      <w:r>
        <w:rPr>
          <w:rFonts w:asciiTheme="minorHAnsi" w:hAnsiTheme="minorHAnsi" w:cstheme="minorHAnsi"/>
          <w:b/>
          <w:i/>
        </w:rPr>
        <w:t xml:space="preserve">Service availability: </w:t>
      </w:r>
      <w:r>
        <w:rPr>
          <w:rFonts w:asciiTheme="minorHAnsi" w:hAnsiTheme="minorHAnsi" w:cstheme="minorHAnsi"/>
        </w:rPr>
        <w:t>The percentage of the operation service availability time.</w:t>
      </w:r>
    </w:p>
    <w:p w14:paraId="7C2494C2" w14:textId="77777777" w:rsidR="008523DA" w:rsidRDefault="008523DA" w:rsidP="008523DA">
      <w:pPr>
        <w:pStyle w:val="EVEtext"/>
        <w:rPr>
          <w:rFonts w:asciiTheme="minorHAnsi" w:hAnsiTheme="minorHAnsi" w:cstheme="minorHAnsi"/>
        </w:rPr>
      </w:pPr>
      <w:r w:rsidRPr="00AF46A7">
        <w:rPr>
          <w:rFonts w:asciiTheme="minorHAnsi" w:hAnsiTheme="minorHAnsi" w:cstheme="minorHAnsi"/>
          <w:b/>
          <w:i/>
        </w:rPr>
        <w:t>Total reaction time</w:t>
      </w:r>
      <w:r>
        <w:rPr>
          <w:rFonts w:asciiTheme="minorHAnsi" w:hAnsiTheme="minorHAnsi" w:cstheme="minorHAnsi"/>
        </w:rPr>
        <w:t>: The time elapsing from an observation collection, to its transmission to the cloud, and the backwards transmission of a command based on this observation:</w:t>
      </w:r>
    </w:p>
    <w:p w14:paraId="226BC778" w14:textId="77777777" w:rsidR="008523DA" w:rsidRPr="00ED77BA" w:rsidRDefault="008523DA" w:rsidP="008523DA">
      <w:pPr>
        <w:pStyle w:val="EVEtext"/>
        <w:ind w:left="780"/>
        <w:jc w:val="center"/>
        <w:rPr>
          <w:rFonts w:asciiTheme="minorHAnsi" w:hAnsiTheme="minorHAnsi" w:cstheme="minorHAnsi"/>
          <w:b/>
        </w:rPr>
      </w:pPr>
      <w:r w:rsidRPr="00ED77BA">
        <w:rPr>
          <w:rFonts w:asciiTheme="minorHAnsi" w:hAnsiTheme="minorHAnsi" w:cstheme="minorHAnsi"/>
          <w:b/>
        </w:rPr>
        <w:t>T = T</w:t>
      </w:r>
      <w:r w:rsidRPr="00ED77BA">
        <w:rPr>
          <w:rFonts w:asciiTheme="minorHAnsi" w:hAnsiTheme="minorHAnsi" w:cstheme="minorHAnsi"/>
          <w:b/>
          <w:vertAlign w:val="subscript"/>
        </w:rPr>
        <w:t>UE</w:t>
      </w:r>
      <w:r>
        <w:rPr>
          <w:rFonts w:asciiTheme="minorHAnsi" w:hAnsiTheme="minorHAnsi" w:cstheme="minorHAnsi"/>
          <w:b/>
          <w:vertAlign w:val="subscript"/>
        </w:rPr>
        <w:t>1</w:t>
      </w:r>
      <w:r w:rsidRPr="00ED77BA">
        <w:rPr>
          <w:rFonts w:asciiTheme="minorHAnsi" w:hAnsiTheme="minorHAnsi" w:cstheme="minorHAnsi"/>
          <w:b/>
        </w:rPr>
        <w:t>+T</w:t>
      </w:r>
      <w:r w:rsidRPr="00ED77BA">
        <w:rPr>
          <w:rFonts w:asciiTheme="minorHAnsi" w:hAnsiTheme="minorHAnsi" w:cstheme="minorHAnsi"/>
          <w:b/>
          <w:vertAlign w:val="subscript"/>
        </w:rPr>
        <w:t>Uplink</w:t>
      </w:r>
      <w:r w:rsidRPr="00ED77BA">
        <w:rPr>
          <w:rFonts w:asciiTheme="minorHAnsi" w:hAnsiTheme="minorHAnsi" w:cstheme="minorHAnsi"/>
          <w:b/>
        </w:rPr>
        <w:t>+T</w:t>
      </w:r>
      <w:r w:rsidRPr="00ED77BA">
        <w:rPr>
          <w:rFonts w:asciiTheme="minorHAnsi" w:hAnsiTheme="minorHAnsi" w:cstheme="minorHAnsi"/>
          <w:b/>
          <w:vertAlign w:val="subscript"/>
        </w:rPr>
        <w:t>app</w:t>
      </w:r>
      <w:r>
        <w:rPr>
          <w:rFonts w:asciiTheme="minorHAnsi" w:hAnsiTheme="minorHAnsi" w:cstheme="minorHAnsi"/>
          <w:b/>
          <w:vertAlign w:val="subscript"/>
        </w:rPr>
        <w:t>1</w:t>
      </w:r>
      <w:r w:rsidRPr="00ED77BA">
        <w:rPr>
          <w:rFonts w:asciiTheme="minorHAnsi" w:hAnsiTheme="minorHAnsi" w:cstheme="minorHAnsi"/>
          <w:b/>
        </w:rPr>
        <w:t>+T</w:t>
      </w:r>
      <w:r w:rsidRPr="00ED77BA">
        <w:rPr>
          <w:rFonts w:asciiTheme="minorHAnsi" w:hAnsiTheme="minorHAnsi" w:cstheme="minorHAnsi"/>
          <w:b/>
          <w:vertAlign w:val="subscript"/>
        </w:rPr>
        <w:t>human</w:t>
      </w:r>
      <w:r w:rsidRPr="00ED77BA">
        <w:rPr>
          <w:rFonts w:asciiTheme="minorHAnsi" w:hAnsiTheme="minorHAnsi" w:cstheme="minorHAnsi"/>
          <w:b/>
        </w:rPr>
        <w:t>+T</w:t>
      </w:r>
      <w:r w:rsidRPr="00ED77BA">
        <w:rPr>
          <w:rFonts w:asciiTheme="minorHAnsi" w:hAnsiTheme="minorHAnsi" w:cstheme="minorHAnsi"/>
          <w:b/>
          <w:vertAlign w:val="subscript"/>
        </w:rPr>
        <w:t>app</w:t>
      </w:r>
      <w:r>
        <w:rPr>
          <w:rFonts w:asciiTheme="minorHAnsi" w:hAnsiTheme="minorHAnsi" w:cstheme="minorHAnsi"/>
          <w:b/>
          <w:vertAlign w:val="subscript"/>
        </w:rPr>
        <w:t>2</w:t>
      </w:r>
      <w:r w:rsidRPr="00ED77BA">
        <w:rPr>
          <w:rFonts w:asciiTheme="minorHAnsi" w:hAnsiTheme="minorHAnsi" w:cstheme="minorHAnsi"/>
          <w:b/>
        </w:rPr>
        <w:t>+T</w:t>
      </w:r>
      <w:r w:rsidRPr="00ED77BA">
        <w:rPr>
          <w:rFonts w:asciiTheme="minorHAnsi" w:hAnsiTheme="minorHAnsi" w:cstheme="minorHAnsi"/>
          <w:b/>
          <w:vertAlign w:val="subscript"/>
        </w:rPr>
        <w:t>downlink</w:t>
      </w:r>
      <w:r w:rsidRPr="00ED77BA">
        <w:rPr>
          <w:rFonts w:asciiTheme="minorHAnsi" w:hAnsiTheme="minorHAnsi" w:cstheme="minorHAnsi"/>
          <w:b/>
        </w:rPr>
        <w:t>+T</w:t>
      </w:r>
      <w:r w:rsidRPr="00ED77BA">
        <w:rPr>
          <w:rFonts w:asciiTheme="minorHAnsi" w:hAnsiTheme="minorHAnsi" w:cstheme="minorHAnsi"/>
          <w:b/>
          <w:vertAlign w:val="subscript"/>
        </w:rPr>
        <w:t>UE</w:t>
      </w:r>
      <w:r>
        <w:rPr>
          <w:rFonts w:asciiTheme="minorHAnsi" w:hAnsiTheme="minorHAnsi" w:cstheme="minorHAnsi"/>
          <w:b/>
          <w:vertAlign w:val="subscript"/>
        </w:rPr>
        <w:t>2</w:t>
      </w:r>
    </w:p>
    <w:p w14:paraId="1BD01D23" w14:textId="77777777" w:rsidR="008523DA" w:rsidRPr="00F500F2" w:rsidRDefault="008523DA" w:rsidP="008523DA">
      <w:pPr>
        <w:pStyle w:val="EVEtext"/>
        <w:rPr>
          <w:rFonts w:asciiTheme="minorHAnsi" w:hAnsiTheme="minorHAnsi" w:cstheme="minorHAnsi"/>
        </w:rPr>
      </w:pPr>
      <w:r>
        <w:rPr>
          <w:rFonts w:asciiTheme="minorHAnsi" w:hAnsiTheme="minorHAnsi" w:cstheme="minorHAnsi"/>
          <w:b/>
          <w:i/>
          <w:lang w:val="en-US"/>
        </w:rPr>
        <w:t xml:space="preserve">Delay: </w:t>
      </w:r>
      <w:r>
        <w:rPr>
          <w:rFonts w:asciiTheme="minorHAnsi" w:hAnsiTheme="minorHAnsi" w:cstheme="minorHAnsi"/>
          <w:lang w:val="en-US"/>
        </w:rPr>
        <w:t xml:space="preserve">The application latency measured during the transfer of a piece of information. </w:t>
      </w:r>
    </w:p>
    <w:p w14:paraId="19FA99B0" w14:textId="77777777" w:rsidR="008523DA" w:rsidRPr="005D1DD7" w:rsidRDefault="008523DA" w:rsidP="008523DA">
      <w:pPr>
        <w:pStyle w:val="EVEtext"/>
        <w:rPr>
          <w:rFonts w:asciiTheme="minorHAnsi" w:hAnsiTheme="minorHAnsi" w:cstheme="minorHAnsi"/>
          <w:lang w:val="en-US"/>
        </w:rPr>
      </w:pPr>
      <w:r w:rsidRPr="00D86C08">
        <w:rPr>
          <w:rFonts w:asciiTheme="minorHAnsi" w:hAnsiTheme="minorHAnsi" w:cstheme="minorHAnsi"/>
          <w:b/>
          <w:i/>
          <w:lang w:val="en-US"/>
        </w:rPr>
        <w:t>Live experience</w:t>
      </w:r>
      <w:r w:rsidRPr="00D86C08">
        <w:rPr>
          <w:rFonts w:asciiTheme="minorHAnsi" w:hAnsiTheme="minorHAnsi" w:cstheme="minorHAnsi"/>
          <w:lang w:val="en-US"/>
        </w:rPr>
        <w:t xml:space="preserve">: The evaluated performance of the streaming service in terms of MOS (Mean Opinion Score). This relates to the video frame quality as well as the delay KPIs subjectively to the </w:t>
      </w:r>
      <w:r>
        <w:rPr>
          <w:rFonts w:asciiTheme="minorHAnsi" w:hAnsiTheme="minorHAnsi" w:cstheme="minorHAnsi"/>
          <w:lang w:val="en-US"/>
        </w:rPr>
        <w:t>user.</w:t>
      </w:r>
    </w:p>
    <w:p w14:paraId="3DE6C3D6" w14:textId="2CEB1CAE" w:rsidR="008523DA" w:rsidRPr="00EA5D82" w:rsidRDefault="008523DA" w:rsidP="008523DA">
      <w:pPr>
        <w:pStyle w:val="Heading3"/>
        <w:numPr>
          <w:ilvl w:val="2"/>
          <w:numId w:val="53"/>
        </w:numPr>
        <w:rPr>
          <w:lang w:val="en-US"/>
        </w:rPr>
      </w:pPr>
      <w:bookmarkStart w:id="122" w:name="_Toc71363162"/>
      <w:r>
        <w:rPr>
          <w:lang w:val="en-US"/>
        </w:rPr>
        <w:t>Common</w:t>
      </w:r>
      <w:bookmarkEnd w:id="122"/>
    </w:p>
    <w:p w14:paraId="58F3CCD8" w14:textId="77777777" w:rsidR="008523DA" w:rsidRPr="00AF46A7" w:rsidRDefault="008523DA" w:rsidP="008523DA">
      <w:pPr>
        <w:pStyle w:val="EVEtext"/>
        <w:rPr>
          <w:rFonts w:asciiTheme="minorHAnsi" w:hAnsiTheme="minorHAnsi" w:cstheme="minorHAnsi"/>
          <w:b/>
          <w:i/>
        </w:rPr>
      </w:pPr>
      <w:r w:rsidRPr="00AF46A7">
        <w:rPr>
          <w:rFonts w:asciiTheme="minorHAnsi" w:hAnsiTheme="minorHAnsi" w:cstheme="minorHAnsi"/>
          <w:b/>
          <w:i/>
        </w:rPr>
        <w:t>Device density</w:t>
      </w:r>
      <w:r>
        <w:rPr>
          <w:rFonts w:asciiTheme="minorHAnsi" w:hAnsiTheme="minorHAnsi" w:cstheme="minorHAnsi"/>
          <w:b/>
          <w:i/>
        </w:rPr>
        <w:t xml:space="preserve">: </w:t>
      </w:r>
      <w:r>
        <w:rPr>
          <w:rFonts w:asciiTheme="minorHAnsi" w:hAnsiTheme="minorHAnsi" w:cstheme="minorHAnsi"/>
        </w:rPr>
        <w:t>The number of connected devices per square kilometre.</w:t>
      </w:r>
    </w:p>
    <w:p w14:paraId="1C066E16" w14:textId="77777777" w:rsidR="008523DA" w:rsidRPr="00AF46A7" w:rsidRDefault="008523DA" w:rsidP="008523DA">
      <w:pPr>
        <w:pStyle w:val="EVEtext"/>
        <w:rPr>
          <w:rFonts w:asciiTheme="minorHAnsi" w:hAnsiTheme="minorHAnsi" w:cstheme="minorHAnsi"/>
          <w:b/>
          <w:i/>
        </w:rPr>
      </w:pPr>
      <w:r w:rsidRPr="00AF46A7">
        <w:rPr>
          <w:rFonts w:asciiTheme="minorHAnsi" w:hAnsiTheme="minorHAnsi" w:cstheme="minorHAnsi"/>
          <w:b/>
          <w:i/>
        </w:rPr>
        <w:lastRenderedPageBreak/>
        <w:t>Coverage</w:t>
      </w:r>
      <w:r>
        <w:rPr>
          <w:rFonts w:asciiTheme="minorHAnsi" w:hAnsiTheme="minorHAnsi" w:cstheme="minorHAnsi"/>
          <w:b/>
          <w:i/>
        </w:rPr>
        <w:t xml:space="preserve">: </w:t>
      </w:r>
      <w:r>
        <w:rPr>
          <w:rFonts w:asciiTheme="minorHAnsi" w:hAnsiTheme="minorHAnsi" w:cstheme="minorHAnsi"/>
        </w:rPr>
        <w:t>The percentage of the geographical area in which d</w:t>
      </w:r>
      <w:r w:rsidRPr="002D198D">
        <w:rPr>
          <w:rFonts w:asciiTheme="minorHAnsi" w:hAnsiTheme="minorHAnsi" w:cstheme="minorHAnsi"/>
        </w:rPr>
        <w:t>ata transmission speed</w:t>
      </w:r>
      <w:r>
        <w:rPr>
          <w:rFonts w:asciiTheme="minorHAnsi" w:hAnsiTheme="minorHAnsi" w:cstheme="minorHAnsi"/>
        </w:rPr>
        <w:t xml:space="preserve"> surpasses a given value</w:t>
      </w:r>
      <w:r w:rsidRPr="002D198D">
        <w:rPr>
          <w:rFonts w:asciiTheme="minorHAnsi" w:hAnsiTheme="minorHAnsi" w:cstheme="minorHAnsi"/>
        </w:rPr>
        <w:t xml:space="preserve"> for a set minimum period of time</w:t>
      </w:r>
      <w:r>
        <w:rPr>
          <w:rFonts w:asciiTheme="minorHAnsi" w:hAnsiTheme="minorHAnsi" w:cstheme="minorHAnsi"/>
        </w:rPr>
        <w:t>.</w:t>
      </w:r>
    </w:p>
    <w:p w14:paraId="3DB9FFE2" w14:textId="615F1A10" w:rsidR="008523DA" w:rsidRDefault="0079770B" w:rsidP="008523DA">
      <w:pPr>
        <w:pStyle w:val="Heading2"/>
        <w:numPr>
          <w:ilvl w:val="1"/>
          <w:numId w:val="53"/>
        </w:numPr>
        <w:rPr>
          <w:lang w:val="en-US"/>
        </w:rPr>
      </w:pPr>
      <w:bookmarkStart w:id="123" w:name="_Toc71363163"/>
      <w:r>
        <w:rPr>
          <w:lang w:val="en-US"/>
        </w:rPr>
        <w:t xml:space="preserve">Core and Service </w:t>
      </w:r>
      <w:r w:rsidR="008523DA">
        <w:rPr>
          <w:lang w:val="en-US"/>
        </w:rPr>
        <w:t>KPI</w:t>
      </w:r>
      <w:r>
        <w:rPr>
          <w:lang w:val="en-US"/>
        </w:rPr>
        <w:t>s</w:t>
      </w:r>
      <w:r w:rsidR="008523DA">
        <w:rPr>
          <w:lang w:val="en-US"/>
        </w:rPr>
        <w:t xml:space="preserve"> Mapping</w:t>
      </w:r>
      <w:bookmarkEnd w:id="123"/>
    </w:p>
    <w:p w14:paraId="239A5C4B" w14:textId="77777777" w:rsidR="008523DA" w:rsidRDefault="008523DA" w:rsidP="008523DA">
      <w:pPr>
        <w:jc w:val="both"/>
        <w:rPr>
          <w:lang w:val="en-US" w:eastAsia="zh-CN"/>
        </w:rPr>
      </w:pPr>
      <w:r>
        <w:rPr>
          <w:lang w:val="en-US" w:eastAsia="zh-CN"/>
        </w:rPr>
        <w:t>In this section, the vertical KPIs for the Agriculture sector are mapped to the corresponding network ones:</w:t>
      </w:r>
    </w:p>
    <w:tbl>
      <w:tblPr>
        <w:tblW w:w="8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523"/>
        <w:gridCol w:w="523"/>
        <w:gridCol w:w="523"/>
        <w:gridCol w:w="523"/>
        <w:gridCol w:w="523"/>
        <w:gridCol w:w="523"/>
        <w:gridCol w:w="523"/>
        <w:gridCol w:w="523"/>
        <w:gridCol w:w="523"/>
        <w:gridCol w:w="523"/>
        <w:gridCol w:w="523"/>
        <w:gridCol w:w="523"/>
      </w:tblGrid>
      <w:tr w:rsidR="008523DA" w:rsidRPr="00FA0D1D" w14:paraId="414B13B0" w14:textId="77777777" w:rsidTr="00594535">
        <w:trPr>
          <w:trHeight w:val="2724"/>
        </w:trPr>
        <w:tc>
          <w:tcPr>
            <w:tcW w:w="2440" w:type="dxa"/>
            <w:shd w:val="clear" w:color="auto" w:fill="auto"/>
            <w:noWrap/>
            <w:vAlign w:val="center"/>
            <w:hideMark/>
          </w:tcPr>
          <w:p w14:paraId="73D35EE4" w14:textId="77777777" w:rsidR="008523DA" w:rsidRPr="00FA0D1D" w:rsidRDefault="008523DA" w:rsidP="00594535">
            <w:pPr>
              <w:spacing w:before="0" w:after="0" w:line="240" w:lineRule="auto"/>
              <w:jc w:val="center"/>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 xml:space="preserve">Vertical KPIs </w:t>
            </w:r>
            <w:r>
              <w:rPr>
                <w:rFonts w:ascii="Times New Roman" w:eastAsia="Times New Roman" w:hAnsi="Times New Roman" w:cs="Times New Roman"/>
                <w:b/>
                <w:sz w:val="24"/>
                <w:szCs w:val="24"/>
                <w:lang w:val="en-US"/>
              </w:rPr>
              <w:br/>
              <w:t>vs</w:t>
            </w:r>
            <w:r>
              <w:rPr>
                <w:rFonts w:ascii="Times New Roman" w:eastAsia="Times New Roman" w:hAnsi="Times New Roman" w:cs="Times New Roman"/>
                <w:b/>
                <w:sz w:val="24"/>
                <w:szCs w:val="24"/>
                <w:lang w:val="en-US"/>
              </w:rPr>
              <w:br/>
            </w:r>
            <w:r w:rsidRPr="00FA0D1D">
              <w:rPr>
                <w:rFonts w:ascii="Times New Roman" w:eastAsia="Times New Roman" w:hAnsi="Times New Roman" w:cs="Times New Roman"/>
                <w:b/>
                <w:sz w:val="24"/>
                <w:szCs w:val="24"/>
                <w:lang w:val="en-US"/>
              </w:rPr>
              <w:t>Network KPIs</w:t>
            </w:r>
          </w:p>
        </w:tc>
        <w:tc>
          <w:tcPr>
            <w:tcW w:w="515" w:type="dxa"/>
            <w:shd w:val="clear" w:color="auto" w:fill="FDE9D9" w:themeFill="accent6" w:themeFillTint="33"/>
            <w:noWrap/>
            <w:textDirection w:val="btLr"/>
            <w:vAlign w:val="center"/>
            <w:hideMark/>
          </w:tcPr>
          <w:p w14:paraId="0EEC5322" w14:textId="77777777" w:rsidR="008523DA" w:rsidRPr="00FA0D1D" w:rsidRDefault="008523DA" w:rsidP="00594535">
            <w:pPr>
              <w:spacing w:before="0" w:after="0" w:line="240" w:lineRule="auto"/>
              <w:jc w:val="center"/>
              <w:rPr>
                <w:rFonts w:ascii="Calibri" w:eastAsia="Times New Roman" w:hAnsi="Calibri" w:cs="Calibri"/>
                <w:b/>
                <w:color w:val="000000"/>
                <w:sz w:val="24"/>
                <w:lang w:val="en-US"/>
              </w:rPr>
            </w:pPr>
            <w:r w:rsidRPr="00FA0D1D">
              <w:rPr>
                <w:rFonts w:ascii="Calibri" w:eastAsia="Times New Roman" w:hAnsi="Calibri" w:cs="Calibri"/>
                <w:b/>
                <w:color w:val="000000"/>
                <w:sz w:val="24"/>
                <w:lang w:val="en-US"/>
              </w:rPr>
              <w:t>Connection density</w:t>
            </w:r>
          </w:p>
        </w:tc>
        <w:tc>
          <w:tcPr>
            <w:tcW w:w="515" w:type="dxa"/>
            <w:shd w:val="clear" w:color="auto" w:fill="FDE9D9" w:themeFill="accent6" w:themeFillTint="33"/>
            <w:noWrap/>
            <w:textDirection w:val="btLr"/>
            <w:vAlign w:val="center"/>
            <w:hideMark/>
          </w:tcPr>
          <w:p w14:paraId="1B3DEE09" w14:textId="77777777" w:rsidR="008523DA" w:rsidRPr="00FA0D1D" w:rsidRDefault="008523DA" w:rsidP="00594535">
            <w:pPr>
              <w:spacing w:before="0" w:after="0" w:line="240" w:lineRule="auto"/>
              <w:jc w:val="center"/>
              <w:rPr>
                <w:rFonts w:ascii="Calibri" w:eastAsia="Times New Roman" w:hAnsi="Calibri" w:cs="Calibri"/>
                <w:b/>
                <w:color w:val="000000"/>
                <w:sz w:val="24"/>
                <w:lang w:val="en-US"/>
              </w:rPr>
            </w:pPr>
            <w:r w:rsidRPr="00FA0D1D">
              <w:rPr>
                <w:rFonts w:ascii="Calibri" w:eastAsia="Times New Roman" w:hAnsi="Calibri" w:cs="Calibri"/>
                <w:b/>
                <w:color w:val="000000"/>
                <w:sz w:val="24"/>
                <w:lang w:val="en-US"/>
              </w:rPr>
              <w:t>Area traffic capacity</w:t>
            </w:r>
          </w:p>
        </w:tc>
        <w:tc>
          <w:tcPr>
            <w:tcW w:w="515" w:type="dxa"/>
            <w:shd w:val="clear" w:color="auto" w:fill="FDE9D9" w:themeFill="accent6" w:themeFillTint="33"/>
            <w:noWrap/>
            <w:textDirection w:val="btLr"/>
            <w:vAlign w:val="center"/>
            <w:hideMark/>
          </w:tcPr>
          <w:p w14:paraId="31E188F7" w14:textId="77777777" w:rsidR="008523DA" w:rsidRPr="00FA0D1D" w:rsidRDefault="008523DA" w:rsidP="00594535">
            <w:pPr>
              <w:spacing w:before="0" w:after="0" w:line="240" w:lineRule="auto"/>
              <w:jc w:val="center"/>
              <w:rPr>
                <w:rFonts w:ascii="Calibri" w:eastAsia="Times New Roman" w:hAnsi="Calibri" w:cs="Calibri"/>
                <w:b/>
                <w:color w:val="000000"/>
                <w:sz w:val="24"/>
                <w:lang w:val="en-US"/>
              </w:rPr>
            </w:pPr>
            <w:r>
              <w:rPr>
                <w:rFonts w:ascii="Calibri" w:eastAsia="Times New Roman" w:hAnsi="Calibri" w:cs="Calibri"/>
                <w:b/>
                <w:color w:val="000000"/>
                <w:sz w:val="24"/>
                <w:lang w:val="en-US"/>
              </w:rPr>
              <w:t>C</w:t>
            </w:r>
            <w:r w:rsidRPr="00FA0D1D">
              <w:rPr>
                <w:rFonts w:ascii="Calibri" w:eastAsia="Times New Roman" w:hAnsi="Calibri" w:cs="Calibri"/>
                <w:b/>
                <w:color w:val="000000"/>
                <w:sz w:val="24"/>
                <w:lang w:val="en-US"/>
              </w:rPr>
              <w:t>overage</w:t>
            </w:r>
          </w:p>
        </w:tc>
        <w:tc>
          <w:tcPr>
            <w:tcW w:w="515" w:type="dxa"/>
            <w:shd w:val="clear" w:color="auto" w:fill="FDE9D9" w:themeFill="accent6" w:themeFillTint="33"/>
            <w:noWrap/>
            <w:textDirection w:val="btLr"/>
            <w:vAlign w:val="center"/>
            <w:hideMark/>
          </w:tcPr>
          <w:p w14:paraId="34504053" w14:textId="77777777" w:rsidR="008523DA" w:rsidRPr="00FA0D1D" w:rsidRDefault="008523DA" w:rsidP="00594535">
            <w:pPr>
              <w:spacing w:before="0" w:after="0" w:line="240" w:lineRule="auto"/>
              <w:jc w:val="center"/>
              <w:rPr>
                <w:rFonts w:ascii="Calibri" w:eastAsia="Times New Roman" w:hAnsi="Calibri" w:cs="Calibri"/>
                <w:b/>
                <w:color w:val="000000"/>
                <w:sz w:val="24"/>
                <w:lang w:val="en-US"/>
              </w:rPr>
            </w:pPr>
            <w:r>
              <w:rPr>
                <w:rFonts w:ascii="Calibri" w:eastAsia="Times New Roman" w:hAnsi="Calibri" w:cs="Calibri"/>
                <w:b/>
                <w:color w:val="000000"/>
                <w:sz w:val="24"/>
                <w:lang w:val="en-US"/>
              </w:rPr>
              <w:t>I</w:t>
            </w:r>
            <w:r w:rsidRPr="00FA0D1D">
              <w:rPr>
                <w:rFonts w:ascii="Calibri" w:eastAsia="Times New Roman" w:hAnsi="Calibri" w:cs="Calibri"/>
                <w:b/>
                <w:color w:val="000000"/>
                <w:sz w:val="24"/>
                <w:lang w:val="en-US"/>
              </w:rPr>
              <w:t>nteractivity</w:t>
            </w:r>
          </w:p>
        </w:tc>
        <w:tc>
          <w:tcPr>
            <w:tcW w:w="515" w:type="dxa"/>
            <w:shd w:val="clear" w:color="auto" w:fill="FDE9D9" w:themeFill="accent6" w:themeFillTint="33"/>
            <w:noWrap/>
            <w:textDirection w:val="btLr"/>
            <w:vAlign w:val="center"/>
            <w:hideMark/>
          </w:tcPr>
          <w:p w14:paraId="05C08CC5" w14:textId="77777777" w:rsidR="008523DA" w:rsidRPr="00FA0D1D" w:rsidRDefault="008523DA" w:rsidP="00594535">
            <w:pPr>
              <w:spacing w:before="0" w:after="0" w:line="240" w:lineRule="auto"/>
              <w:jc w:val="center"/>
              <w:rPr>
                <w:rFonts w:ascii="Calibri" w:eastAsia="Times New Roman" w:hAnsi="Calibri" w:cs="Calibri"/>
                <w:b/>
                <w:color w:val="000000"/>
                <w:sz w:val="24"/>
                <w:lang w:val="en-US"/>
              </w:rPr>
            </w:pPr>
            <w:r w:rsidRPr="00FA0D1D">
              <w:rPr>
                <w:rFonts w:ascii="Calibri" w:eastAsia="Times New Roman" w:hAnsi="Calibri" w:cs="Calibri"/>
                <w:b/>
                <w:color w:val="000000"/>
                <w:sz w:val="24"/>
                <w:lang w:val="en-US"/>
              </w:rPr>
              <w:t>Packet loss</w:t>
            </w:r>
          </w:p>
        </w:tc>
        <w:tc>
          <w:tcPr>
            <w:tcW w:w="515" w:type="dxa"/>
            <w:shd w:val="clear" w:color="auto" w:fill="FDE9D9" w:themeFill="accent6" w:themeFillTint="33"/>
            <w:textDirection w:val="btLr"/>
          </w:tcPr>
          <w:p w14:paraId="46E50229" w14:textId="77777777" w:rsidR="008523DA" w:rsidRPr="00FA0D1D" w:rsidRDefault="008523DA" w:rsidP="00594535">
            <w:pPr>
              <w:spacing w:before="0" w:after="0" w:line="240" w:lineRule="auto"/>
              <w:jc w:val="center"/>
              <w:rPr>
                <w:rFonts w:ascii="Calibri" w:eastAsia="Times New Roman" w:hAnsi="Calibri" w:cs="Calibri"/>
                <w:b/>
                <w:color w:val="000000"/>
                <w:sz w:val="24"/>
                <w:lang w:val="en-US"/>
              </w:rPr>
            </w:pPr>
            <w:r>
              <w:rPr>
                <w:rFonts w:ascii="Calibri" w:eastAsia="Times New Roman" w:hAnsi="Calibri" w:cs="Calibri"/>
                <w:b/>
                <w:color w:val="000000"/>
                <w:sz w:val="24"/>
                <w:lang w:val="en-US"/>
              </w:rPr>
              <w:t>Energy efficiency</w:t>
            </w:r>
          </w:p>
        </w:tc>
        <w:tc>
          <w:tcPr>
            <w:tcW w:w="515" w:type="dxa"/>
            <w:shd w:val="clear" w:color="auto" w:fill="FDE9D9" w:themeFill="accent6" w:themeFillTint="33"/>
            <w:noWrap/>
            <w:textDirection w:val="btLr"/>
            <w:vAlign w:val="center"/>
            <w:hideMark/>
          </w:tcPr>
          <w:p w14:paraId="5A90B942" w14:textId="77777777" w:rsidR="008523DA" w:rsidRPr="00FA0D1D" w:rsidRDefault="008523DA" w:rsidP="00594535">
            <w:pPr>
              <w:spacing w:before="0" w:after="0" w:line="240" w:lineRule="auto"/>
              <w:jc w:val="center"/>
              <w:rPr>
                <w:rFonts w:ascii="Calibri" w:eastAsia="Times New Roman" w:hAnsi="Calibri" w:cs="Calibri"/>
                <w:b/>
                <w:color w:val="000000"/>
                <w:sz w:val="24"/>
                <w:lang w:val="en-US"/>
              </w:rPr>
            </w:pPr>
            <w:r w:rsidRPr="00FA0D1D">
              <w:rPr>
                <w:rFonts w:ascii="Calibri" w:eastAsia="Times New Roman" w:hAnsi="Calibri" w:cs="Calibri"/>
                <w:b/>
                <w:color w:val="000000"/>
                <w:sz w:val="24"/>
                <w:lang w:val="en-US"/>
              </w:rPr>
              <w:t>Bandwidth</w:t>
            </w:r>
          </w:p>
        </w:tc>
        <w:tc>
          <w:tcPr>
            <w:tcW w:w="515" w:type="dxa"/>
            <w:shd w:val="clear" w:color="auto" w:fill="FDE9D9" w:themeFill="accent6" w:themeFillTint="33"/>
            <w:noWrap/>
            <w:textDirection w:val="btLr"/>
            <w:vAlign w:val="center"/>
            <w:hideMark/>
          </w:tcPr>
          <w:p w14:paraId="7D1FF50F" w14:textId="77777777" w:rsidR="008523DA" w:rsidRPr="00FA0D1D" w:rsidRDefault="008523DA" w:rsidP="00594535">
            <w:pPr>
              <w:spacing w:before="0" w:after="0" w:line="240" w:lineRule="auto"/>
              <w:jc w:val="center"/>
              <w:rPr>
                <w:rFonts w:ascii="Calibri" w:eastAsia="Times New Roman" w:hAnsi="Calibri" w:cs="Calibri"/>
                <w:b/>
                <w:color w:val="000000"/>
                <w:sz w:val="24"/>
                <w:lang w:val="en-US"/>
              </w:rPr>
            </w:pPr>
            <w:r w:rsidRPr="00FA0D1D">
              <w:rPr>
                <w:rFonts w:ascii="Calibri" w:eastAsia="Times New Roman" w:hAnsi="Calibri" w:cs="Calibri"/>
                <w:b/>
                <w:color w:val="000000"/>
                <w:sz w:val="24"/>
                <w:lang w:val="en-US"/>
              </w:rPr>
              <w:t>Jitter</w:t>
            </w:r>
          </w:p>
        </w:tc>
        <w:tc>
          <w:tcPr>
            <w:tcW w:w="515" w:type="dxa"/>
            <w:shd w:val="clear" w:color="auto" w:fill="FDE9D9" w:themeFill="accent6" w:themeFillTint="33"/>
            <w:noWrap/>
            <w:textDirection w:val="btLr"/>
            <w:vAlign w:val="center"/>
            <w:hideMark/>
          </w:tcPr>
          <w:p w14:paraId="4E0949B8" w14:textId="77777777" w:rsidR="008523DA" w:rsidRPr="00FA0D1D" w:rsidRDefault="008523DA" w:rsidP="00594535">
            <w:pPr>
              <w:spacing w:before="0" w:after="0" w:line="240" w:lineRule="auto"/>
              <w:jc w:val="center"/>
              <w:rPr>
                <w:rFonts w:ascii="Calibri" w:eastAsia="Times New Roman" w:hAnsi="Calibri" w:cs="Calibri"/>
                <w:b/>
                <w:color w:val="000000"/>
                <w:sz w:val="24"/>
                <w:lang w:val="en-US"/>
              </w:rPr>
            </w:pPr>
            <w:r w:rsidRPr="00FA0D1D">
              <w:rPr>
                <w:rFonts w:ascii="Calibri" w:eastAsia="Times New Roman" w:hAnsi="Calibri" w:cs="Calibri"/>
                <w:b/>
                <w:color w:val="000000"/>
                <w:sz w:val="24"/>
                <w:lang w:val="en-US"/>
              </w:rPr>
              <w:t>Throughput</w:t>
            </w:r>
            <w:r>
              <w:rPr>
                <w:rFonts w:ascii="Calibri" w:eastAsia="Times New Roman" w:hAnsi="Calibri" w:cs="Calibri"/>
                <w:b/>
                <w:color w:val="000000"/>
                <w:sz w:val="24"/>
                <w:lang w:val="en-US"/>
              </w:rPr>
              <w:t xml:space="preserve"> (UL)</w:t>
            </w:r>
          </w:p>
        </w:tc>
        <w:tc>
          <w:tcPr>
            <w:tcW w:w="515" w:type="dxa"/>
            <w:shd w:val="clear" w:color="auto" w:fill="FDE9D9" w:themeFill="accent6" w:themeFillTint="33"/>
            <w:noWrap/>
            <w:textDirection w:val="btLr"/>
            <w:vAlign w:val="center"/>
            <w:hideMark/>
          </w:tcPr>
          <w:p w14:paraId="555DE8B1" w14:textId="77777777" w:rsidR="008523DA" w:rsidRPr="00FA0D1D" w:rsidRDefault="008523DA" w:rsidP="00594535">
            <w:pPr>
              <w:spacing w:before="0" w:after="0" w:line="240" w:lineRule="auto"/>
              <w:jc w:val="center"/>
              <w:rPr>
                <w:rFonts w:ascii="Calibri" w:eastAsia="Times New Roman" w:hAnsi="Calibri" w:cs="Calibri"/>
                <w:b/>
                <w:color w:val="000000"/>
                <w:sz w:val="24"/>
                <w:lang w:val="en-US"/>
              </w:rPr>
            </w:pPr>
            <w:r w:rsidRPr="00FA0D1D">
              <w:rPr>
                <w:rFonts w:ascii="Calibri" w:eastAsia="Times New Roman" w:hAnsi="Calibri" w:cs="Calibri"/>
                <w:b/>
                <w:color w:val="000000"/>
                <w:sz w:val="24"/>
                <w:lang w:val="en-US"/>
              </w:rPr>
              <w:t>Reliability</w:t>
            </w:r>
          </w:p>
        </w:tc>
        <w:tc>
          <w:tcPr>
            <w:tcW w:w="515" w:type="dxa"/>
            <w:shd w:val="clear" w:color="auto" w:fill="FDE9D9" w:themeFill="accent6" w:themeFillTint="33"/>
            <w:noWrap/>
            <w:textDirection w:val="btLr"/>
            <w:vAlign w:val="center"/>
            <w:hideMark/>
          </w:tcPr>
          <w:p w14:paraId="0EB4A7C5" w14:textId="77777777" w:rsidR="008523DA" w:rsidRPr="00FA0D1D" w:rsidRDefault="008523DA" w:rsidP="00594535">
            <w:pPr>
              <w:spacing w:before="0" w:after="0" w:line="240" w:lineRule="auto"/>
              <w:jc w:val="center"/>
              <w:rPr>
                <w:rFonts w:ascii="Calibri" w:eastAsia="Times New Roman" w:hAnsi="Calibri" w:cs="Calibri"/>
                <w:b/>
                <w:color w:val="000000"/>
                <w:sz w:val="24"/>
                <w:lang w:val="en-US"/>
              </w:rPr>
            </w:pPr>
            <w:r w:rsidRPr="00FA0D1D">
              <w:rPr>
                <w:rFonts w:ascii="Calibri" w:eastAsia="Times New Roman" w:hAnsi="Calibri" w:cs="Calibri"/>
                <w:b/>
                <w:color w:val="000000"/>
                <w:sz w:val="24"/>
                <w:lang w:val="en-US"/>
              </w:rPr>
              <w:t>Availability</w:t>
            </w:r>
          </w:p>
        </w:tc>
        <w:tc>
          <w:tcPr>
            <w:tcW w:w="515" w:type="dxa"/>
            <w:shd w:val="clear" w:color="auto" w:fill="FDE9D9" w:themeFill="accent6" w:themeFillTint="33"/>
            <w:noWrap/>
            <w:textDirection w:val="btLr"/>
            <w:vAlign w:val="center"/>
            <w:hideMark/>
          </w:tcPr>
          <w:p w14:paraId="4394DF66" w14:textId="77777777" w:rsidR="008523DA" w:rsidRPr="00FA0D1D" w:rsidRDefault="008523DA" w:rsidP="00594535">
            <w:pPr>
              <w:spacing w:before="0" w:after="0" w:line="240" w:lineRule="auto"/>
              <w:jc w:val="center"/>
              <w:rPr>
                <w:rFonts w:ascii="Calibri" w:eastAsia="Times New Roman" w:hAnsi="Calibri" w:cs="Calibri"/>
                <w:b/>
                <w:color w:val="000000"/>
                <w:sz w:val="24"/>
                <w:lang w:val="en-US"/>
              </w:rPr>
            </w:pPr>
            <w:r w:rsidRPr="00FA0D1D">
              <w:rPr>
                <w:rFonts w:ascii="Calibri" w:eastAsia="Times New Roman" w:hAnsi="Calibri" w:cs="Calibri"/>
                <w:b/>
                <w:color w:val="000000"/>
                <w:sz w:val="24"/>
                <w:lang w:val="en-US"/>
              </w:rPr>
              <w:t>Latency</w:t>
            </w:r>
          </w:p>
        </w:tc>
      </w:tr>
      <w:tr w:rsidR="008523DA" w:rsidRPr="00FA0D1D" w14:paraId="395DD41E" w14:textId="77777777" w:rsidTr="00594535">
        <w:trPr>
          <w:trHeight w:val="393"/>
        </w:trPr>
        <w:tc>
          <w:tcPr>
            <w:tcW w:w="2440" w:type="dxa"/>
            <w:shd w:val="clear" w:color="auto" w:fill="DBE5F1" w:themeFill="accent1" w:themeFillTint="33"/>
            <w:noWrap/>
            <w:vAlign w:val="center"/>
            <w:hideMark/>
          </w:tcPr>
          <w:p w14:paraId="783F1349" w14:textId="77777777" w:rsidR="008523DA" w:rsidRPr="00FA0D1D" w:rsidRDefault="008523DA" w:rsidP="00594535">
            <w:pPr>
              <w:spacing w:before="0" w:after="0" w:line="240" w:lineRule="auto"/>
              <w:jc w:val="right"/>
              <w:rPr>
                <w:rFonts w:ascii="Calibri" w:eastAsia="Times New Roman" w:hAnsi="Calibri" w:cs="Calibri"/>
                <w:b/>
                <w:color w:val="000000"/>
                <w:sz w:val="24"/>
                <w:lang w:val="en-US"/>
              </w:rPr>
            </w:pPr>
            <w:r w:rsidRPr="00FA0D1D">
              <w:rPr>
                <w:rFonts w:ascii="Calibri" w:eastAsia="Times New Roman" w:hAnsi="Calibri" w:cs="Calibri"/>
                <w:b/>
                <w:color w:val="000000"/>
                <w:sz w:val="24"/>
                <w:lang w:val="en-US"/>
              </w:rPr>
              <w:t>Device density</w:t>
            </w:r>
          </w:p>
        </w:tc>
        <w:tc>
          <w:tcPr>
            <w:tcW w:w="515" w:type="dxa"/>
            <w:shd w:val="clear" w:color="auto" w:fill="auto"/>
            <w:noWrap/>
            <w:vAlign w:val="center"/>
            <w:hideMark/>
          </w:tcPr>
          <w:p w14:paraId="26D3DB3F" w14:textId="77777777" w:rsidR="008523DA" w:rsidRPr="00FA0D1D" w:rsidRDefault="008523DA" w:rsidP="00594535">
            <w:pPr>
              <w:spacing w:before="0" w:after="0" w:line="240" w:lineRule="auto"/>
              <w:jc w:val="center"/>
              <w:rPr>
                <w:rFonts w:ascii="Calibri" w:eastAsia="Times New Roman" w:hAnsi="Calibri" w:cs="Calibri"/>
                <w:color w:val="000000"/>
                <w:lang w:val="en-US"/>
              </w:rPr>
            </w:pPr>
            <w:r w:rsidRPr="00FA0D1D">
              <w:rPr>
                <w:rFonts w:ascii="Segoe UI Symbol" w:eastAsia="Times New Roman" w:hAnsi="Segoe UI Symbol" w:cs="Segoe UI Symbol"/>
                <w:color w:val="000000"/>
                <w:lang w:val="en-US"/>
              </w:rPr>
              <w:t>✓</w:t>
            </w:r>
          </w:p>
        </w:tc>
        <w:tc>
          <w:tcPr>
            <w:tcW w:w="515" w:type="dxa"/>
            <w:shd w:val="clear" w:color="auto" w:fill="auto"/>
            <w:noWrap/>
            <w:vAlign w:val="center"/>
            <w:hideMark/>
          </w:tcPr>
          <w:p w14:paraId="288EBFF4" w14:textId="77777777" w:rsidR="008523DA" w:rsidRPr="00FA0D1D" w:rsidRDefault="008523DA" w:rsidP="00594535">
            <w:pPr>
              <w:spacing w:before="0" w:after="0" w:line="240" w:lineRule="auto"/>
              <w:jc w:val="center"/>
              <w:rPr>
                <w:rFonts w:ascii="Calibri" w:eastAsia="Times New Roman" w:hAnsi="Calibri" w:cs="Calibri"/>
                <w:color w:val="000000"/>
                <w:lang w:val="en-US"/>
              </w:rPr>
            </w:pPr>
            <w:r w:rsidRPr="00FA0D1D">
              <w:rPr>
                <w:rFonts w:ascii="Segoe UI Symbol" w:eastAsia="Times New Roman" w:hAnsi="Segoe UI Symbol" w:cs="Segoe UI Symbol"/>
                <w:color w:val="000000"/>
                <w:lang w:val="en-US"/>
              </w:rPr>
              <w:t>✓</w:t>
            </w:r>
          </w:p>
        </w:tc>
        <w:tc>
          <w:tcPr>
            <w:tcW w:w="515" w:type="dxa"/>
            <w:shd w:val="clear" w:color="auto" w:fill="auto"/>
            <w:noWrap/>
            <w:vAlign w:val="center"/>
            <w:hideMark/>
          </w:tcPr>
          <w:p w14:paraId="0766B2BC" w14:textId="77777777" w:rsidR="008523DA" w:rsidRPr="00FA0D1D" w:rsidRDefault="008523DA" w:rsidP="00594535">
            <w:pPr>
              <w:spacing w:before="0" w:after="0" w:line="240" w:lineRule="auto"/>
              <w:jc w:val="center"/>
              <w:rPr>
                <w:rFonts w:ascii="Calibri" w:eastAsia="Times New Roman" w:hAnsi="Calibri" w:cs="Calibri"/>
                <w:color w:val="000000"/>
                <w:lang w:val="en-US"/>
              </w:rPr>
            </w:pPr>
          </w:p>
        </w:tc>
        <w:tc>
          <w:tcPr>
            <w:tcW w:w="515" w:type="dxa"/>
            <w:shd w:val="clear" w:color="auto" w:fill="auto"/>
            <w:noWrap/>
            <w:vAlign w:val="center"/>
            <w:hideMark/>
          </w:tcPr>
          <w:p w14:paraId="09E38787"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78D3067A"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tcPr>
          <w:p w14:paraId="52AC7E9D"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3E823676"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24701626"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7B0E7C01"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75B82826"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34E92853"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6FBCCEFE"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r>
      <w:tr w:rsidR="008523DA" w:rsidRPr="00FA0D1D" w14:paraId="55ECE3ED" w14:textId="77777777" w:rsidTr="00594535">
        <w:trPr>
          <w:trHeight w:val="393"/>
        </w:trPr>
        <w:tc>
          <w:tcPr>
            <w:tcW w:w="2440" w:type="dxa"/>
            <w:shd w:val="clear" w:color="auto" w:fill="DBE5F1" w:themeFill="accent1" w:themeFillTint="33"/>
            <w:noWrap/>
            <w:vAlign w:val="center"/>
            <w:hideMark/>
          </w:tcPr>
          <w:p w14:paraId="5F9F67D3" w14:textId="77777777" w:rsidR="008523DA" w:rsidRPr="00FA0D1D" w:rsidRDefault="008523DA" w:rsidP="00594535">
            <w:pPr>
              <w:spacing w:before="0" w:after="0" w:line="240" w:lineRule="auto"/>
              <w:jc w:val="right"/>
              <w:rPr>
                <w:rFonts w:ascii="Calibri" w:eastAsia="Times New Roman" w:hAnsi="Calibri" w:cs="Calibri"/>
                <w:b/>
                <w:color w:val="000000"/>
                <w:sz w:val="24"/>
                <w:lang w:val="en-US"/>
              </w:rPr>
            </w:pPr>
            <w:r w:rsidRPr="00FA0D1D">
              <w:rPr>
                <w:rFonts w:ascii="Calibri" w:eastAsia="Times New Roman" w:hAnsi="Calibri" w:cs="Calibri"/>
                <w:b/>
                <w:color w:val="000000"/>
                <w:sz w:val="24"/>
                <w:lang w:val="en-US"/>
              </w:rPr>
              <w:t>Coverage</w:t>
            </w:r>
          </w:p>
        </w:tc>
        <w:tc>
          <w:tcPr>
            <w:tcW w:w="515" w:type="dxa"/>
            <w:shd w:val="clear" w:color="auto" w:fill="auto"/>
            <w:noWrap/>
            <w:vAlign w:val="center"/>
            <w:hideMark/>
          </w:tcPr>
          <w:p w14:paraId="015EFD32" w14:textId="77777777" w:rsidR="008523DA" w:rsidRPr="00FA0D1D" w:rsidRDefault="008523DA" w:rsidP="00594535">
            <w:pPr>
              <w:spacing w:before="0" w:after="0" w:line="240" w:lineRule="auto"/>
              <w:jc w:val="center"/>
              <w:rPr>
                <w:rFonts w:ascii="Calibri" w:eastAsia="Times New Roman" w:hAnsi="Calibri" w:cs="Calibri"/>
                <w:color w:val="000000"/>
                <w:lang w:val="en-US"/>
              </w:rPr>
            </w:pPr>
          </w:p>
        </w:tc>
        <w:tc>
          <w:tcPr>
            <w:tcW w:w="515" w:type="dxa"/>
            <w:shd w:val="clear" w:color="auto" w:fill="auto"/>
            <w:noWrap/>
            <w:vAlign w:val="center"/>
            <w:hideMark/>
          </w:tcPr>
          <w:p w14:paraId="34241E16"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68A3114D" w14:textId="77777777" w:rsidR="008523DA" w:rsidRPr="00FA0D1D" w:rsidRDefault="008523DA" w:rsidP="00594535">
            <w:pPr>
              <w:spacing w:before="0" w:after="0" w:line="240" w:lineRule="auto"/>
              <w:jc w:val="center"/>
              <w:rPr>
                <w:rFonts w:ascii="Calibri" w:eastAsia="Times New Roman" w:hAnsi="Calibri" w:cs="Calibri"/>
                <w:color w:val="000000"/>
                <w:lang w:val="en-US"/>
              </w:rPr>
            </w:pPr>
            <w:r w:rsidRPr="00FA0D1D">
              <w:rPr>
                <w:rFonts w:ascii="Segoe UI Symbol" w:eastAsia="Times New Roman" w:hAnsi="Segoe UI Symbol" w:cs="Segoe UI Symbol"/>
                <w:color w:val="000000"/>
                <w:lang w:val="en-US"/>
              </w:rPr>
              <w:t>✓</w:t>
            </w:r>
          </w:p>
        </w:tc>
        <w:tc>
          <w:tcPr>
            <w:tcW w:w="515" w:type="dxa"/>
            <w:shd w:val="clear" w:color="auto" w:fill="auto"/>
            <w:noWrap/>
            <w:vAlign w:val="center"/>
            <w:hideMark/>
          </w:tcPr>
          <w:p w14:paraId="52DB9E1C" w14:textId="77777777" w:rsidR="008523DA" w:rsidRPr="00FA0D1D" w:rsidRDefault="008523DA" w:rsidP="00594535">
            <w:pPr>
              <w:spacing w:before="0" w:after="0" w:line="240" w:lineRule="auto"/>
              <w:jc w:val="center"/>
              <w:rPr>
                <w:rFonts w:ascii="Calibri" w:eastAsia="Times New Roman" w:hAnsi="Calibri" w:cs="Calibri"/>
                <w:color w:val="000000"/>
                <w:lang w:val="en-US"/>
              </w:rPr>
            </w:pPr>
            <w:r w:rsidRPr="00FA0D1D">
              <w:rPr>
                <w:rFonts w:ascii="Segoe UI Symbol" w:eastAsia="Times New Roman" w:hAnsi="Segoe UI Symbol" w:cs="Segoe UI Symbol"/>
                <w:color w:val="000000"/>
                <w:lang w:val="en-US"/>
              </w:rPr>
              <w:t>✓</w:t>
            </w:r>
          </w:p>
        </w:tc>
        <w:tc>
          <w:tcPr>
            <w:tcW w:w="515" w:type="dxa"/>
            <w:shd w:val="clear" w:color="auto" w:fill="auto"/>
            <w:noWrap/>
            <w:vAlign w:val="center"/>
            <w:hideMark/>
          </w:tcPr>
          <w:p w14:paraId="4E4D8651"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tcPr>
          <w:p w14:paraId="0F26ABB8"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59966099"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7904B49B"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44919525"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20138994"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2891C424"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7B1E5697"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r>
      <w:tr w:rsidR="008523DA" w:rsidRPr="00FA0D1D" w14:paraId="333ACF9E" w14:textId="77777777" w:rsidTr="00594535">
        <w:trPr>
          <w:trHeight w:val="393"/>
        </w:trPr>
        <w:tc>
          <w:tcPr>
            <w:tcW w:w="2440" w:type="dxa"/>
            <w:shd w:val="clear" w:color="auto" w:fill="DBE5F1" w:themeFill="accent1" w:themeFillTint="33"/>
            <w:noWrap/>
            <w:vAlign w:val="center"/>
            <w:hideMark/>
          </w:tcPr>
          <w:p w14:paraId="7BF0EBB6" w14:textId="77777777" w:rsidR="008523DA" w:rsidRPr="00FA0D1D" w:rsidRDefault="008523DA" w:rsidP="00594535">
            <w:pPr>
              <w:spacing w:before="0" w:after="0" w:line="240" w:lineRule="auto"/>
              <w:jc w:val="right"/>
              <w:rPr>
                <w:rFonts w:ascii="Calibri" w:eastAsia="Times New Roman" w:hAnsi="Calibri" w:cs="Calibri"/>
                <w:b/>
                <w:color w:val="000000"/>
                <w:sz w:val="24"/>
                <w:lang w:val="en-US"/>
              </w:rPr>
            </w:pPr>
            <w:r w:rsidRPr="00FA0D1D">
              <w:rPr>
                <w:rFonts w:ascii="Calibri" w:eastAsia="Times New Roman" w:hAnsi="Calibri" w:cs="Calibri"/>
                <w:b/>
                <w:color w:val="000000"/>
                <w:sz w:val="24"/>
                <w:lang w:val="en-US"/>
              </w:rPr>
              <w:t>Power</w:t>
            </w:r>
          </w:p>
        </w:tc>
        <w:tc>
          <w:tcPr>
            <w:tcW w:w="515" w:type="dxa"/>
            <w:shd w:val="clear" w:color="auto" w:fill="auto"/>
            <w:noWrap/>
            <w:vAlign w:val="center"/>
            <w:hideMark/>
          </w:tcPr>
          <w:p w14:paraId="648FA58B" w14:textId="77777777" w:rsidR="008523DA" w:rsidRPr="00FA0D1D" w:rsidRDefault="008523DA" w:rsidP="00594535">
            <w:pPr>
              <w:spacing w:before="0" w:after="0" w:line="240" w:lineRule="auto"/>
              <w:jc w:val="center"/>
              <w:rPr>
                <w:rFonts w:ascii="Calibri" w:eastAsia="Times New Roman" w:hAnsi="Calibri" w:cs="Calibri"/>
                <w:color w:val="000000"/>
                <w:lang w:val="en-US"/>
              </w:rPr>
            </w:pPr>
          </w:p>
        </w:tc>
        <w:tc>
          <w:tcPr>
            <w:tcW w:w="515" w:type="dxa"/>
            <w:shd w:val="clear" w:color="auto" w:fill="auto"/>
            <w:noWrap/>
            <w:vAlign w:val="center"/>
            <w:hideMark/>
          </w:tcPr>
          <w:p w14:paraId="75CEAC38"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14B1E1AC"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072B4ABF" w14:textId="77777777" w:rsidR="008523DA" w:rsidRPr="00FA0D1D" w:rsidRDefault="008523DA" w:rsidP="00594535">
            <w:pPr>
              <w:spacing w:before="0" w:after="0" w:line="240" w:lineRule="auto"/>
              <w:jc w:val="center"/>
              <w:rPr>
                <w:rFonts w:ascii="Calibri" w:eastAsia="Times New Roman" w:hAnsi="Calibri" w:cs="Calibri"/>
                <w:color w:val="000000"/>
                <w:lang w:val="en-US"/>
              </w:rPr>
            </w:pPr>
          </w:p>
        </w:tc>
        <w:tc>
          <w:tcPr>
            <w:tcW w:w="515" w:type="dxa"/>
            <w:shd w:val="clear" w:color="auto" w:fill="auto"/>
            <w:noWrap/>
            <w:vAlign w:val="center"/>
            <w:hideMark/>
          </w:tcPr>
          <w:p w14:paraId="22DF2AE6" w14:textId="77777777" w:rsidR="008523DA" w:rsidRPr="00FA0D1D" w:rsidRDefault="008523DA" w:rsidP="00594535">
            <w:pPr>
              <w:spacing w:before="0" w:after="0" w:line="240" w:lineRule="auto"/>
              <w:jc w:val="center"/>
              <w:rPr>
                <w:rFonts w:ascii="Calibri" w:eastAsia="Times New Roman" w:hAnsi="Calibri" w:cs="Calibri"/>
                <w:color w:val="000000"/>
                <w:lang w:val="en-US"/>
              </w:rPr>
            </w:pPr>
          </w:p>
        </w:tc>
        <w:tc>
          <w:tcPr>
            <w:tcW w:w="515" w:type="dxa"/>
          </w:tcPr>
          <w:p w14:paraId="667D8528"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r w:rsidRPr="00FA0D1D">
              <w:rPr>
                <w:rFonts w:ascii="Segoe UI Symbol" w:eastAsia="Times New Roman" w:hAnsi="Segoe UI Symbol" w:cs="Segoe UI Symbol"/>
                <w:color w:val="000000"/>
                <w:lang w:val="en-US"/>
              </w:rPr>
              <w:t>✓</w:t>
            </w:r>
          </w:p>
        </w:tc>
        <w:tc>
          <w:tcPr>
            <w:tcW w:w="515" w:type="dxa"/>
            <w:shd w:val="clear" w:color="auto" w:fill="auto"/>
            <w:noWrap/>
            <w:vAlign w:val="center"/>
            <w:hideMark/>
          </w:tcPr>
          <w:p w14:paraId="786A33EF"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1D5740F3"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37637E1F"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7EEA4EEA"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7DE2572C"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6F37300A"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r>
      <w:tr w:rsidR="008523DA" w:rsidRPr="00FA0D1D" w14:paraId="1602DEE1" w14:textId="77777777" w:rsidTr="00594535">
        <w:trPr>
          <w:trHeight w:val="393"/>
        </w:trPr>
        <w:tc>
          <w:tcPr>
            <w:tcW w:w="2440" w:type="dxa"/>
            <w:shd w:val="clear" w:color="auto" w:fill="DBE5F1" w:themeFill="accent1" w:themeFillTint="33"/>
            <w:noWrap/>
            <w:vAlign w:val="center"/>
            <w:hideMark/>
          </w:tcPr>
          <w:p w14:paraId="723BAE19" w14:textId="77777777" w:rsidR="008523DA" w:rsidRPr="00FA0D1D" w:rsidRDefault="008523DA" w:rsidP="00594535">
            <w:pPr>
              <w:spacing w:before="0" w:after="0" w:line="240" w:lineRule="auto"/>
              <w:jc w:val="right"/>
              <w:rPr>
                <w:rFonts w:ascii="Calibri" w:eastAsia="Times New Roman" w:hAnsi="Calibri" w:cs="Calibri"/>
                <w:b/>
                <w:color w:val="000000"/>
                <w:sz w:val="24"/>
                <w:lang w:val="en-US"/>
              </w:rPr>
            </w:pPr>
            <w:r w:rsidRPr="00FA0D1D">
              <w:rPr>
                <w:rFonts w:ascii="Calibri" w:eastAsia="Times New Roman" w:hAnsi="Calibri" w:cs="Calibri"/>
                <w:b/>
                <w:color w:val="000000"/>
                <w:sz w:val="24"/>
                <w:lang w:val="en-US"/>
              </w:rPr>
              <w:t>Frame quality</w:t>
            </w:r>
          </w:p>
        </w:tc>
        <w:tc>
          <w:tcPr>
            <w:tcW w:w="515" w:type="dxa"/>
            <w:shd w:val="clear" w:color="auto" w:fill="auto"/>
            <w:noWrap/>
            <w:vAlign w:val="center"/>
            <w:hideMark/>
          </w:tcPr>
          <w:p w14:paraId="7692DCC8" w14:textId="77777777" w:rsidR="008523DA" w:rsidRPr="00FA0D1D" w:rsidRDefault="008523DA" w:rsidP="00594535">
            <w:pPr>
              <w:spacing w:before="0" w:after="0" w:line="240" w:lineRule="auto"/>
              <w:jc w:val="center"/>
              <w:rPr>
                <w:rFonts w:ascii="Calibri" w:eastAsia="Times New Roman" w:hAnsi="Calibri" w:cs="Calibri"/>
                <w:color w:val="000000"/>
                <w:lang w:val="en-US"/>
              </w:rPr>
            </w:pPr>
          </w:p>
        </w:tc>
        <w:tc>
          <w:tcPr>
            <w:tcW w:w="515" w:type="dxa"/>
            <w:shd w:val="clear" w:color="auto" w:fill="auto"/>
            <w:noWrap/>
            <w:vAlign w:val="center"/>
            <w:hideMark/>
          </w:tcPr>
          <w:p w14:paraId="7B2CCD7A"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00D3C606"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57607BAA"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2B751E66" w14:textId="77777777" w:rsidR="008523DA" w:rsidRPr="00FA0D1D" w:rsidRDefault="008523DA" w:rsidP="00594535">
            <w:pPr>
              <w:spacing w:before="0" w:after="0" w:line="240" w:lineRule="auto"/>
              <w:jc w:val="center"/>
              <w:rPr>
                <w:rFonts w:ascii="Calibri" w:eastAsia="Times New Roman" w:hAnsi="Calibri" w:cs="Calibri"/>
                <w:color w:val="000000"/>
                <w:lang w:val="en-US"/>
              </w:rPr>
            </w:pPr>
            <w:r w:rsidRPr="00FA0D1D">
              <w:rPr>
                <w:rFonts w:ascii="Segoe UI Symbol" w:eastAsia="Times New Roman" w:hAnsi="Segoe UI Symbol" w:cs="Segoe UI Symbol"/>
                <w:color w:val="000000"/>
                <w:lang w:val="en-US"/>
              </w:rPr>
              <w:t>✓</w:t>
            </w:r>
          </w:p>
        </w:tc>
        <w:tc>
          <w:tcPr>
            <w:tcW w:w="515" w:type="dxa"/>
          </w:tcPr>
          <w:p w14:paraId="471BF4BD" w14:textId="77777777" w:rsidR="008523DA" w:rsidRPr="00FA0D1D" w:rsidRDefault="008523DA" w:rsidP="00594535">
            <w:pPr>
              <w:spacing w:before="0" w:after="0" w:line="240" w:lineRule="auto"/>
              <w:jc w:val="center"/>
              <w:rPr>
                <w:rFonts w:ascii="Segoe UI Symbol" w:eastAsia="Times New Roman" w:hAnsi="Segoe UI Symbol" w:cs="Segoe UI Symbol"/>
                <w:color w:val="000000"/>
                <w:lang w:val="en-US"/>
              </w:rPr>
            </w:pPr>
          </w:p>
        </w:tc>
        <w:tc>
          <w:tcPr>
            <w:tcW w:w="515" w:type="dxa"/>
            <w:shd w:val="clear" w:color="auto" w:fill="auto"/>
            <w:noWrap/>
            <w:vAlign w:val="center"/>
            <w:hideMark/>
          </w:tcPr>
          <w:p w14:paraId="1688CDA8" w14:textId="77777777" w:rsidR="008523DA" w:rsidRPr="00FA0D1D" w:rsidRDefault="008523DA" w:rsidP="00594535">
            <w:pPr>
              <w:spacing w:before="0" w:after="0" w:line="240" w:lineRule="auto"/>
              <w:jc w:val="center"/>
              <w:rPr>
                <w:rFonts w:ascii="Calibri" w:eastAsia="Times New Roman" w:hAnsi="Calibri" w:cs="Calibri"/>
                <w:color w:val="000000"/>
                <w:lang w:val="en-US"/>
              </w:rPr>
            </w:pPr>
            <w:r w:rsidRPr="00FA0D1D">
              <w:rPr>
                <w:rFonts w:ascii="Segoe UI Symbol" w:eastAsia="Times New Roman" w:hAnsi="Segoe UI Symbol" w:cs="Segoe UI Symbol"/>
                <w:color w:val="000000"/>
                <w:lang w:val="en-US"/>
              </w:rPr>
              <w:t>✓</w:t>
            </w:r>
          </w:p>
        </w:tc>
        <w:tc>
          <w:tcPr>
            <w:tcW w:w="515" w:type="dxa"/>
            <w:shd w:val="clear" w:color="auto" w:fill="auto"/>
            <w:noWrap/>
            <w:vAlign w:val="center"/>
            <w:hideMark/>
          </w:tcPr>
          <w:p w14:paraId="19465517" w14:textId="77777777" w:rsidR="008523DA" w:rsidRPr="00FA0D1D" w:rsidRDefault="008523DA" w:rsidP="00594535">
            <w:pPr>
              <w:spacing w:before="0" w:after="0" w:line="240" w:lineRule="auto"/>
              <w:jc w:val="center"/>
              <w:rPr>
                <w:rFonts w:ascii="Calibri" w:eastAsia="Times New Roman" w:hAnsi="Calibri" w:cs="Calibri"/>
                <w:color w:val="000000"/>
                <w:lang w:val="en-US"/>
              </w:rPr>
            </w:pPr>
            <w:r w:rsidRPr="00FA0D1D">
              <w:rPr>
                <w:rFonts w:ascii="Segoe UI Symbol" w:eastAsia="Times New Roman" w:hAnsi="Segoe UI Symbol" w:cs="Segoe UI Symbol"/>
                <w:color w:val="000000"/>
                <w:lang w:val="en-US"/>
              </w:rPr>
              <w:t>✓</w:t>
            </w:r>
          </w:p>
        </w:tc>
        <w:tc>
          <w:tcPr>
            <w:tcW w:w="515" w:type="dxa"/>
            <w:shd w:val="clear" w:color="auto" w:fill="auto"/>
            <w:noWrap/>
            <w:vAlign w:val="center"/>
            <w:hideMark/>
          </w:tcPr>
          <w:p w14:paraId="3A3B0988" w14:textId="77777777" w:rsidR="008523DA" w:rsidRPr="00FA0D1D" w:rsidRDefault="008523DA" w:rsidP="00594535">
            <w:pPr>
              <w:spacing w:before="0" w:after="0" w:line="240" w:lineRule="auto"/>
              <w:jc w:val="center"/>
              <w:rPr>
                <w:rFonts w:ascii="Calibri" w:eastAsia="Times New Roman" w:hAnsi="Calibri" w:cs="Calibri"/>
                <w:color w:val="000000"/>
                <w:lang w:val="en-US"/>
              </w:rPr>
            </w:pPr>
            <w:r w:rsidRPr="00FA0D1D">
              <w:rPr>
                <w:rFonts w:ascii="Segoe UI Symbol" w:eastAsia="Times New Roman" w:hAnsi="Segoe UI Symbol" w:cs="Segoe UI Symbol"/>
                <w:color w:val="000000"/>
                <w:lang w:val="en-US"/>
              </w:rPr>
              <w:t>✓</w:t>
            </w:r>
          </w:p>
        </w:tc>
        <w:tc>
          <w:tcPr>
            <w:tcW w:w="515" w:type="dxa"/>
            <w:shd w:val="clear" w:color="auto" w:fill="auto"/>
            <w:noWrap/>
            <w:vAlign w:val="center"/>
            <w:hideMark/>
          </w:tcPr>
          <w:p w14:paraId="05E96666" w14:textId="77777777" w:rsidR="008523DA" w:rsidRPr="00FA0D1D" w:rsidRDefault="008523DA" w:rsidP="00594535">
            <w:pPr>
              <w:spacing w:before="0" w:after="0" w:line="240" w:lineRule="auto"/>
              <w:jc w:val="center"/>
              <w:rPr>
                <w:rFonts w:ascii="Calibri" w:eastAsia="Times New Roman" w:hAnsi="Calibri" w:cs="Calibri"/>
                <w:color w:val="000000"/>
                <w:lang w:val="en-US"/>
              </w:rPr>
            </w:pPr>
          </w:p>
        </w:tc>
        <w:tc>
          <w:tcPr>
            <w:tcW w:w="515" w:type="dxa"/>
            <w:shd w:val="clear" w:color="auto" w:fill="auto"/>
            <w:noWrap/>
            <w:vAlign w:val="center"/>
            <w:hideMark/>
          </w:tcPr>
          <w:p w14:paraId="660A0F2D"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2AF50D10"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r>
      <w:tr w:rsidR="008523DA" w:rsidRPr="00FA0D1D" w14:paraId="11FD5D02" w14:textId="77777777" w:rsidTr="00594535">
        <w:trPr>
          <w:trHeight w:val="393"/>
        </w:trPr>
        <w:tc>
          <w:tcPr>
            <w:tcW w:w="2440" w:type="dxa"/>
            <w:shd w:val="clear" w:color="auto" w:fill="DBE5F1" w:themeFill="accent1" w:themeFillTint="33"/>
            <w:noWrap/>
            <w:vAlign w:val="center"/>
            <w:hideMark/>
          </w:tcPr>
          <w:p w14:paraId="072D1CD5" w14:textId="77777777" w:rsidR="008523DA" w:rsidRPr="00FA0D1D" w:rsidRDefault="008523DA" w:rsidP="00594535">
            <w:pPr>
              <w:spacing w:before="0" w:after="0" w:line="240" w:lineRule="auto"/>
              <w:jc w:val="right"/>
              <w:rPr>
                <w:rFonts w:ascii="Calibri" w:eastAsia="Times New Roman" w:hAnsi="Calibri" w:cs="Calibri"/>
                <w:b/>
                <w:color w:val="000000"/>
                <w:sz w:val="24"/>
                <w:lang w:val="en-US"/>
              </w:rPr>
            </w:pPr>
            <w:r w:rsidRPr="00FA0D1D">
              <w:rPr>
                <w:rFonts w:ascii="Calibri" w:eastAsia="Times New Roman" w:hAnsi="Calibri" w:cs="Calibri"/>
                <w:b/>
                <w:color w:val="000000"/>
                <w:sz w:val="24"/>
                <w:lang w:val="en-US"/>
              </w:rPr>
              <w:t>Frame loss</w:t>
            </w:r>
          </w:p>
        </w:tc>
        <w:tc>
          <w:tcPr>
            <w:tcW w:w="515" w:type="dxa"/>
            <w:shd w:val="clear" w:color="auto" w:fill="auto"/>
            <w:noWrap/>
            <w:vAlign w:val="center"/>
            <w:hideMark/>
          </w:tcPr>
          <w:p w14:paraId="68B7C89B" w14:textId="77777777" w:rsidR="008523DA" w:rsidRPr="00FA0D1D" w:rsidRDefault="008523DA" w:rsidP="00594535">
            <w:pPr>
              <w:spacing w:before="0" w:after="0" w:line="240" w:lineRule="auto"/>
              <w:jc w:val="center"/>
              <w:rPr>
                <w:rFonts w:ascii="Calibri" w:eastAsia="Times New Roman" w:hAnsi="Calibri" w:cs="Calibri"/>
                <w:color w:val="000000"/>
                <w:lang w:val="en-US"/>
              </w:rPr>
            </w:pPr>
          </w:p>
        </w:tc>
        <w:tc>
          <w:tcPr>
            <w:tcW w:w="515" w:type="dxa"/>
            <w:shd w:val="clear" w:color="auto" w:fill="auto"/>
            <w:noWrap/>
            <w:vAlign w:val="center"/>
            <w:hideMark/>
          </w:tcPr>
          <w:p w14:paraId="6D97C91C"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730B191A"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0BCEE3DF"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1B08AB5E" w14:textId="77777777" w:rsidR="008523DA" w:rsidRPr="00FA0D1D" w:rsidRDefault="008523DA" w:rsidP="00594535">
            <w:pPr>
              <w:spacing w:before="0" w:after="0" w:line="240" w:lineRule="auto"/>
              <w:jc w:val="center"/>
              <w:rPr>
                <w:rFonts w:ascii="Calibri" w:eastAsia="Times New Roman" w:hAnsi="Calibri" w:cs="Calibri"/>
                <w:color w:val="000000"/>
                <w:lang w:val="en-US"/>
              </w:rPr>
            </w:pPr>
            <w:r w:rsidRPr="00FA0D1D">
              <w:rPr>
                <w:rFonts w:ascii="Segoe UI Symbol" w:eastAsia="Times New Roman" w:hAnsi="Segoe UI Symbol" w:cs="Segoe UI Symbol"/>
                <w:color w:val="000000"/>
                <w:lang w:val="en-US"/>
              </w:rPr>
              <w:t>✓</w:t>
            </w:r>
          </w:p>
        </w:tc>
        <w:tc>
          <w:tcPr>
            <w:tcW w:w="515" w:type="dxa"/>
          </w:tcPr>
          <w:p w14:paraId="36A30852" w14:textId="77777777" w:rsidR="008523DA" w:rsidRPr="00FA0D1D" w:rsidRDefault="008523DA" w:rsidP="00594535">
            <w:pPr>
              <w:spacing w:before="0" w:after="0" w:line="240" w:lineRule="auto"/>
              <w:jc w:val="center"/>
              <w:rPr>
                <w:rFonts w:ascii="Calibri" w:eastAsia="Times New Roman" w:hAnsi="Calibri" w:cs="Calibri"/>
                <w:color w:val="000000"/>
                <w:lang w:val="en-US"/>
              </w:rPr>
            </w:pPr>
          </w:p>
        </w:tc>
        <w:tc>
          <w:tcPr>
            <w:tcW w:w="515" w:type="dxa"/>
            <w:shd w:val="clear" w:color="auto" w:fill="auto"/>
            <w:noWrap/>
            <w:vAlign w:val="center"/>
            <w:hideMark/>
          </w:tcPr>
          <w:p w14:paraId="2782FD18" w14:textId="77777777" w:rsidR="008523DA" w:rsidRPr="00FA0D1D" w:rsidRDefault="008523DA" w:rsidP="00594535">
            <w:pPr>
              <w:spacing w:before="0" w:after="0" w:line="240" w:lineRule="auto"/>
              <w:jc w:val="center"/>
              <w:rPr>
                <w:rFonts w:ascii="Calibri" w:eastAsia="Times New Roman" w:hAnsi="Calibri" w:cs="Calibri"/>
                <w:color w:val="000000"/>
                <w:lang w:val="en-US"/>
              </w:rPr>
            </w:pPr>
          </w:p>
        </w:tc>
        <w:tc>
          <w:tcPr>
            <w:tcW w:w="515" w:type="dxa"/>
            <w:shd w:val="clear" w:color="auto" w:fill="auto"/>
            <w:noWrap/>
            <w:vAlign w:val="center"/>
            <w:hideMark/>
          </w:tcPr>
          <w:p w14:paraId="67344A3F" w14:textId="77777777" w:rsidR="008523DA" w:rsidRPr="00FA0D1D" w:rsidRDefault="008523DA" w:rsidP="00594535">
            <w:pPr>
              <w:spacing w:before="0" w:after="0" w:line="240" w:lineRule="auto"/>
              <w:jc w:val="center"/>
              <w:rPr>
                <w:rFonts w:ascii="Calibri" w:eastAsia="Times New Roman" w:hAnsi="Calibri" w:cs="Calibri"/>
                <w:color w:val="000000"/>
                <w:lang w:val="en-US"/>
              </w:rPr>
            </w:pPr>
            <w:r w:rsidRPr="00FA0D1D">
              <w:rPr>
                <w:rFonts w:ascii="Segoe UI Symbol" w:eastAsia="Times New Roman" w:hAnsi="Segoe UI Symbol" w:cs="Segoe UI Symbol"/>
                <w:color w:val="000000"/>
                <w:lang w:val="en-US"/>
              </w:rPr>
              <w:t>✓</w:t>
            </w:r>
          </w:p>
        </w:tc>
        <w:tc>
          <w:tcPr>
            <w:tcW w:w="515" w:type="dxa"/>
            <w:shd w:val="clear" w:color="auto" w:fill="auto"/>
            <w:noWrap/>
            <w:vAlign w:val="center"/>
            <w:hideMark/>
          </w:tcPr>
          <w:p w14:paraId="5C114C7E" w14:textId="77777777" w:rsidR="008523DA" w:rsidRPr="00FA0D1D" w:rsidRDefault="008523DA" w:rsidP="00594535">
            <w:pPr>
              <w:spacing w:before="0" w:after="0" w:line="240" w:lineRule="auto"/>
              <w:jc w:val="center"/>
              <w:rPr>
                <w:rFonts w:ascii="Calibri" w:eastAsia="Times New Roman" w:hAnsi="Calibri" w:cs="Calibri"/>
                <w:color w:val="000000"/>
                <w:lang w:val="en-US"/>
              </w:rPr>
            </w:pPr>
          </w:p>
        </w:tc>
        <w:tc>
          <w:tcPr>
            <w:tcW w:w="515" w:type="dxa"/>
            <w:shd w:val="clear" w:color="auto" w:fill="auto"/>
            <w:noWrap/>
            <w:vAlign w:val="center"/>
            <w:hideMark/>
          </w:tcPr>
          <w:p w14:paraId="1EB07669"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72BB5E8D"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19274135"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r>
      <w:tr w:rsidR="008523DA" w:rsidRPr="00FA0D1D" w14:paraId="2252D6E1" w14:textId="77777777" w:rsidTr="00594535">
        <w:trPr>
          <w:trHeight w:val="393"/>
        </w:trPr>
        <w:tc>
          <w:tcPr>
            <w:tcW w:w="2440" w:type="dxa"/>
            <w:shd w:val="clear" w:color="auto" w:fill="DBE5F1" w:themeFill="accent1" w:themeFillTint="33"/>
            <w:noWrap/>
            <w:vAlign w:val="center"/>
            <w:hideMark/>
          </w:tcPr>
          <w:p w14:paraId="3FE5C588" w14:textId="77777777" w:rsidR="008523DA" w:rsidRPr="00FA0D1D" w:rsidRDefault="008523DA" w:rsidP="00594535">
            <w:pPr>
              <w:spacing w:before="0" w:after="0" w:line="240" w:lineRule="auto"/>
              <w:jc w:val="right"/>
              <w:rPr>
                <w:rFonts w:ascii="Calibri" w:eastAsia="Times New Roman" w:hAnsi="Calibri" w:cs="Calibri"/>
                <w:b/>
                <w:color w:val="000000"/>
                <w:sz w:val="24"/>
                <w:lang w:val="en-US"/>
              </w:rPr>
            </w:pPr>
            <w:r w:rsidRPr="00FA0D1D">
              <w:rPr>
                <w:rFonts w:ascii="Calibri" w:eastAsia="Times New Roman" w:hAnsi="Calibri" w:cs="Calibri"/>
                <w:b/>
                <w:color w:val="000000"/>
                <w:sz w:val="24"/>
                <w:lang w:val="en-US"/>
              </w:rPr>
              <w:t>Misclassification</w:t>
            </w:r>
          </w:p>
        </w:tc>
        <w:tc>
          <w:tcPr>
            <w:tcW w:w="515" w:type="dxa"/>
            <w:shd w:val="clear" w:color="auto" w:fill="auto"/>
            <w:noWrap/>
            <w:vAlign w:val="center"/>
            <w:hideMark/>
          </w:tcPr>
          <w:p w14:paraId="6CD7C7E6" w14:textId="77777777" w:rsidR="008523DA" w:rsidRPr="00FA0D1D" w:rsidRDefault="008523DA" w:rsidP="00594535">
            <w:pPr>
              <w:spacing w:before="0" w:after="0" w:line="240" w:lineRule="auto"/>
              <w:jc w:val="center"/>
              <w:rPr>
                <w:rFonts w:ascii="Calibri" w:eastAsia="Times New Roman" w:hAnsi="Calibri" w:cs="Calibri"/>
                <w:color w:val="000000"/>
                <w:lang w:val="en-US"/>
              </w:rPr>
            </w:pPr>
          </w:p>
        </w:tc>
        <w:tc>
          <w:tcPr>
            <w:tcW w:w="515" w:type="dxa"/>
            <w:shd w:val="clear" w:color="auto" w:fill="auto"/>
            <w:noWrap/>
            <w:vAlign w:val="center"/>
            <w:hideMark/>
          </w:tcPr>
          <w:p w14:paraId="2D1CA610"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3F1B6FAE"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1A984513"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5E9E9BBA" w14:textId="77777777" w:rsidR="008523DA" w:rsidRPr="00FA0D1D" w:rsidRDefault="008523DA" w:rsidP="00594535">
            <w:pPr>
              <w:spacing w:before="0" w:after="0" w:line="240" w:lineRule="auto"/>
              <w:jc w:val="center"/>
              <w:rPr>
                <w:rFonts w:ascii="Calibri" w:eastAsia="Times New Roman" w:hAnsi="Calibri" w:cs="Calibri"/>
                <w:color w:val="000000"/>
                <w:lang w:val="en-US"/>
              </w:rPr>
            </w:pPr>
            <w:r w:rsidRPr="00FA0D1D">
              <w:rPr>
                <w:rFonts w:ascii="Segoe UI Symbol" w:eastAsia="Times New Roman" w:hAnsi="Segoe UI Symbol" w:cs="Segoe UI Symbol"/>
                <w:color w:val="000000"/>
                <w:lang w:val="en-US"/>
              </w:rPr>
              <w:t>✓</w:t>
            </w:r>
          </w:p>
        </w:tc>
        <w:tc>
          <w:tcPr>
            <w:tcW w:w="515" w:type="dxa"/>
          </w:tcPr>
          <w:p w14:paraId="05C926C2" w14:textId="77777777" w:rsidR="008523DA" w:rsidRPr="00FA0D1D" w:rsidRDefault="008523DA" w:rsidP="00594535">
            <w:pPr>
              <w:spacing w:before="0" w:after="0" w:line="240" w:lineRule="auto"/>
              <w:jc w:val="center"/>
              <w:rPr>
                <w:rFonts w:ascii="Calibri" w:eastAsia="Times New Roman" w:hAnsi="Calibri" w:cs="Calibri"/>
                <w:color w:val="000000"/>
                <w:lang w:val="en-US"/>
              </w:rPr>
            </w:pPr>
          </w:p>
        </w:tc>
        <w:tc>
          <w:tcPr>
            <w:tcW w:w="515" w:type="dxa"/>
            <w:shd w:val="clear" w:color="auto" w:fill="auto"/>
            <w:noWrap/>
            <w:vAlign w:val="center"/>
            <w:hideMark/>
          </w:tcPr>
          <w:p w14:paraId="10E0A171" w14:textId="77777777" w:rsidR="008523DA" w:rsidRPr="00FA0D1D" w:rsidRDefault="008523DA" w:rsidP="00594535">
            <w:pPr>
              <w:spacing w:before="0" w:after="0" w:line="240" w:lineRule="auto"/>
              <w:jc w:val="center"/>
              <w:rPr>
                <w:rFonts w:ascii="Calibri" w:eastAsia="Times New Roman" w:hAnsi="Calibri" w:cs="Calibri"/>
                <w:color w:val="000000"/>
                <w:lang w:val="en-US"/>
              </w:rPr>
            </w:pPr>
          </w:p>
        </w:tc>
        <w:tc>
          <w:tcPr>
            <w:tcW w:w="515" w:type="dxa"/>
            <w:shd w:val="clear" w:color="auto" w:fill="auto"/>
            <w:noWrap/>
            <w:vAlign w:val="center"/>
            <w:hideMark/>
          </w:tcPr>
          <w:p w14:paraId="149E3209" w14:textId="77777777" w:rsidR="008523DA" w:rsidRPr="00FA0D1D" w:rsidRDefault="008523DA" w:rsidP="00594535">
            <w:pPr>
              <w:spacing w:before="0" w:after="0" w:line="240" w:lineRule="auto"/>
              <w:jc w:val="center"/>
              <w:rPr>
                <w:rFonts w:ascii="Calibri" w:eastAsia="Times New Roman" w:hAnsi="Calibri" w:cs="Calibri"/>
                <w:color w:val="000000"/>
                <w:lang w:val="en-US"/>
              </w:rPr>
            </w:pPr>
            <w:r w:rsidRPr="00FA0D1D">
              <w:rPr>
                <w:rFonts w:ascii="Segoe UI Symbol" w:eastAsia="Times New Roman" w:hAnsi="Segoe UI Symbol" w:cs="Segoe UI Symbol"/>
                <w:color w:val="000000"/>
                <w:lang w:val="en-US"/>
              </w:rPr>
              <w:t>✓</w:t>
            </w:r>
          </w:p>
        </w:tc>
        <w:tc>
          <w:tcPr>
            <w:tcW w:w="515" w:type="dxa"/>
            <w:shd w:val="clear" w:color="auto" w:fill="auto"/>
            <w:noWrap/>
            <w:vAlign w:val="center"/>
            <w:hideMark/>
          </w:tcPr>
          <w:p w14:paraId="13F24FC6" w14:textId="77777777" w:rsidR="008523DA" w:rsidRPr="00FA0D1D" w:rsidRDefault="008523DA" w:rsidP="00594535">
            <w:pPr>
              <w:spacing w:before="0" w:after="0" w:line="240" w:lineRule="auto"/>
              <w:jc w:val="center"/>
              <w:rPr>
                <w:rFonts w:ascii="Calibri" w:eastAsia="Times New Roman" w:hAnsi="Calibri" w:cs="Calibri"/>
                <w:color w:val="000000"/>
                <w:lang w:val="en-US"/>
              </w:rPr>
            </w:pPr>
          </w:p>
        </w:tc>
        <w:tc>
          <w:tcPr>
            <w:tcW w:w="515" w:type="dxa"/>
            <w:shd w:val="clear" w:color="auto" w:fill="auto"/>
            <w:noWrap/>
            <w:vAlign w:val="center"/>
            <w:hideMark/>
          </w:tcPr>
          <w:p w14:paraId="51EB23DD"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44CBB352"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55AB290E"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r>
      <w:tr w:rsidR="008523DA" w:rsidRPr="00FA0D1D" w14:paraId="485CDDE1" w14:textId="77777777" w:rsidTr="00594535">
        <w:trPr>
          <w:trHeight w:val="393"/>
        </w:trPr>
        <w:tc>
          <w:tcPr>
            <w:tcW w:w="2440" w:type="dxa"/>
            <w:shd w:val="clear" w:color="auto" w:fill="DBE5F1" w:themeFill="accent1" w:themeFillTint="33"/>
            <w:noWrap/>
            <w:vAlign w:val="center"/>
            <w:hideMark/>
          </w:tcPr>
          <w:p w14:paraId="5F0A3294" w14:textId="77777777" w:rsidR="008523DA" w:rsidRPr="00FA0D1D" w:rsidRDefault="008523DA" w:rsidP="00594535">
            <w:pPr>
              <w:spacing w:before="0" w:after="0" w:line="240" w:lineRule="auto"/>
              <w:jc w:val="right"/>
              <w:rPr>
                <w:rFonts w:ascii="Calibri" w:eastAsia="Times New Roman" w:hAnsi="Calibri" w:cs="Calibri"/>
                <w:b/>
                <w:color w:val="000000"/>
                <w:sz w:val="24"/>
                <w:lang w:val="en-US"/>
              </w:rPr>
            </w:pPr>
            <w:r w:rsidRPr="00FA0D1D">
              <w:rPr>
                <w:rFonts w:ascii="Calibri" w:eastAsia="Times New Roman" w:hAnsi="Calibri" w:cs="Calibri"/>
                <w:b/>
                <w:color w:val="000000"/>
                <w:sz w:val="24"/>
                <w:lang w:val="en-US"/>
              </w:rPr>
              <w:t>Continuous operation</w:t>
            </w:r>
          </w:p>
        </w:tc>
        <w:tc>
          <w:tcPr>
            <w:tcW w:w="515" w:type="dxa"/>
            <w:shd w:val="clear" w:color="auto" w:fill="auto"/>
            <w:noWrap/>
            <w:vAlign w:val="center"/>
            <w:hideMark/>
          </w:tcPr>
          <w:p w14:paraId="2543447D" w14:textId="77777777" w:rsidR="008523DA" w:rsidRPr="00FA0D1D" w:rsidRDefault="008523DA" w:rsidP="00594535">
            <w:pPr>
              <w:spacing w:before="0" w:after="0" w:line="240" w:lineRule="auto"/>
              <w:jc w:val="center"/>
              <w:rPr>
                <w:rFonts w:ascii="Calibri" w:eastAsia="Times New Roman" w:hAnsi="Calibri" w:cs="Calibri"/>
                <w:color w:val="000000"/>
                <w:lang w:val="en-US"/>
              </w:rPr>
            </w:pPr>
          </w:p>
        </w:tc>
        <w:tc>
          <w:tcPr>
            <w:tcW w:w="515" w:type="dxa"/>
            <w:shd w:val="clear" w:color="auto" w:fill="auto"/>
            <w:noWrap/>
            <w:vAlign w:val="center"/>
            <w:hideMark/>
          </w:tcPr>
          <w:p w14:paraId="20A73864"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4A2B2B05"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751E3EB9"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24592C3B"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tcPr>
          <w:p w14:paraId="0C029201"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59A7D72D"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16F6B6A3"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11C9442A"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7148B487" w14:textId="77777777" w:rsidR="008523DA" w:rsidRPr="00FA0D1D" w:rsidRDefault="008523DA" w:rsidP="00594535">
            <w:pPr>
              <w:spacing w:before="0" w:after="0" w:line="240" w:lineRule="auto"/>
              <w:jc w:val="center"/>
              <w:rPr>
                <w:rFonts w:ascii="Calibri" w:eastAsia="Times New Roman" w:hAnsi="Calibri" w:cs="Calibri"/>
                <w:color w:val="000000"/>
                <w:lang w:val="en-US"/>
              </w:rPr>
            </w:pPr>
            <w:r w:rsidRPr="00FA0D1D">
              <w:rPr>
                <w:rFonts w:ascii="Segoe UI Symbol" w:eastAsia="Times New Roman" w:hAnsi="Segoe UI Symbol" w:cs="Segoe UI Symbol"/>
                <w:color w:val="000000"/>
                <w:lang w:val="en-US"/>
              </w:rPr>
              <w:t>✓</w:t>
            </w:r>
          </w:p>
        </w:tc>
        <w:tc>
          <w:tcPr>
            <w:tcW w:w="515" w:type="dxa"/>
            <w:shd w:val="clear" w:color="auto" w:fill="auto"/>
            <w:noWrap/>
            <w:vAlign w:val="center"/>
            <w:hideMark/>
          </w:tcPr>
          <w:p w14:paraId="0D42A4DE" w14:textId="77777777" w:rsidR="008523DA" w:rsidRPr="00FA0D1D" w:rsidRDefault="008523DA" w:rsidP="00594535">
            <w:pPr>
              <w:spacing w:before="0" w:after="0" w:line="240" w:lineRule="auto"/>
              <w:jc w:val="center"/>
              <w:rPr>
                <w:rFonts w:ascii="Calibri" w:eastAsia="Times New Roman" w:hAnsi="Calibri" w:cs="Calibri"/>
                <w:color w:val="000000"/>
                <w:lang w:val="en-US"/>
              </w:rPr>
            </w:pPr>
            <w:r w:rsidRPr="00FA0D1D">
              <w:rPr>
                <w:rFonts w:ascii="Segoe UI Symbol" w:eastAsia="Times New Roman" w:hAnsi="Segoe UI Symbol" w:cs="Segoe UI Symbol"/>
                <w:color w:val="000000"/>
                <w:lang w:val="en-US"/>
              </w:rPr>
              <w:t>✓</w:t>
            </w:r>
          </w:p>
        </w:tc>
        <w:tc>
          <w:tcPr>
            <w:tcW w:w="515" w:type="dxa"/>
            <w:shd w:val="clear" w:color="auto" w:fill="auto"/>
            <w:noWrap/>
            <w:vAlign w:val="center"/>
            <w:hideMark/>
          </w:tcPr>
          <w:p w14:paraId="50BB9C02" w14:textId="77777777" w:rsidR="008523DA" w:rsidRPr="00FA0D1D" w:rsidRDefault="008523DA" w:rsidP="00594535">
            <w:pPr>
              <w:spacing w:before="0" w:after="0" w:line="240" w:lineRule="auto"/>
              <w:jc w:val="center"/>
              <w:rPr>
                <w:rFonts w:ascii="Calibri" w:eastAsia="Times New Roman" w:hAnsi="Calibri" w:cs="Calibri"/>
                <w:color w:val="000000"/>
                <w:lang w:val="en-US"/>
              </w:rPr>
            </w:pPr>
          </w:p>
        </w:tc>
      </w:tr>
      <w:tr w:rsidR="008523DA" w:rsidRPr="00FA0D1D" w14:paraId="78B43492" w14:textId="77777777" w:rsidTr="00594535">
        <w:trPr>
          <w:trHeight w:val="393"/>
        </w:trPr>
        <w:tc>
          <w:tcPr>
            <w:tcW w:w="2440" w:type="dxa"/>
            <w:shd w:val="clear" w:color="auto" w:fill="DBE5F1" w:themeFill="accent1" w:themeFillTint="33"/>
            <w:noWrap/>
            <w:vAlign w:val="center"/>
            <w:hideMark/>
          </w:tcPr>
          <w:p w14:paraId="2DB8E2D2" w14:textId="77777777" w:rsidR="008523DA" w:rsidRPr="00FA0D1D" w:rsidRDefault="008523DA" w:rsidP="00594535">
            <w:pPr>
              <w:spacing w:before="0" w:after="0" w:line="240" w:lineRule="auto"/>
              <w:jc w:val="right"/>
              <w:rPr>
                <w:rFonts w:ascii="Calibri" w:eastAsia="Times New Roman" w:hAnsi="Calibri" w:cs="Calibri"/>
                <w:b/>
                <w:color w:val="000000"/>
                <w:sz w:val="24"/>
                <w:lang w:val="en-US"/>
              </w:rPr>
            </w:pPr>
            <w:r w:rsidRPr="00FA0D1D">
              <w:rPr>
                <w:rFonts w:ascii="Calibri" w:eastAsia="Times New Roman" w:hAnsi="Calibri" w:cs="Calibri"/>
                <w:b/>
                <w:color w:val="000000"/>
                <w:sz w:val="24"/>
                <w:lang w:val="en-US"/>
              </w:rPr>
              <w:t>Service availability</w:t>
            </w:r>
          </w:p>
        </w:tc>
        <w:tc>
          <w:tcPr>
            <w:tcW w:w="515" w:type="dxa"/>
            <w:shd w:val="clear" w:color="auto" w:fill="auto"/>
            <w:noWrap/>
            <w:vAlign w:val="center"/>
            <w:hideMark/>
          </w:tcPr>
          <w:p w14:paraId="28E26337" w14:textId="77777777" w:rsidR="008523DA" w:rsidRPr="00FA0D1D" w:rsidRDefault="008523DA" w:rsidP="00594535">
            <w:pPr>
              <w:spacing w:before="0" w:after="0" w:line="240" w:lineRule="auto"/>
              <w:jc w:val="center"/>
              <w:rPr>
                <w:rFonts w:ascii="Calibri" w:eastAsia="Times New Roman" w:hAnsi="Calibri" w:cs="Calibri"/>
                <w:color w:val="000000"/>
                <w:lang w:val="en-US"/>
              </w:rPr>
            </w:pPr>
          </w:p>
        </w:tc>
        <w:tc>
          <w:tcPr>
            <w:tcW w:w="515" w:type="dxa"/>
            <w:shd w:val="clear" w:color="auto" w:fill="auto"/>
            <w:noWrap/>
            <w:vAlign w:val="center"/>
            <w:hideMark/>
          </w:tcPr>
          <w:p w14:paraId="1004EF0E"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285396CC"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29CCD81E"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328BBFBB"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tcPr>
          <w:p w14:paraId="364731B1"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644A1516"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0917D944"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72F6CB3C"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00DFAC38" w14:textId="77777777" w:rsidR="008523DA" w:rsidRPr="00FA0D1D" w:rsidRDefault="008523DA" w:rsidP="00594535">
            <w:pPr>
              <w:spacing w:before="0" w:after="0" w:line="240" w:lineRule="auto"/>
              <w:jc w:val="center"/>
              <w:rPr>
                <w:rFonts w:ascii="Calibri" w:eastAsia="Times New Roman" w:hAnsi="Calibri" w:cs="Calibri"/>
                <w:color w:val="000000"/>
                <w:lang w:val="en-US"/>
              </w:rPr>
            </w:pPr>
            <w:r w:rsidRPr="00FA0D1D">
              <w:rPr>
                <w:rFonts w:ascii="Segoe UI Symbol" w:eastAsia="Times New Roman" w:hAnsi="Segoe UI Symbol" w:cs="Segoe UI Symbol"/>
                <w:color w:val="000000"/>
                <w:lang w:val="en-US"/>
              </w:rPr>
              <w:t>✓</w:t>
            </w:r>
          </w:p>
        </w:tc>
        <w:tc>
          <w:tcPr>
            <w:tcW w:w="515" w:type="dxa"/>
            <w:shd w:val="clear" w:color="auto" w:fill="auto"/>
            <w:noWrap/>
            <w:vAlign w:val="center"/>
            <w:hideMark/>
          </w:tcPr>
          <w:p w14:paraId="1FDE97B8" w14:textId="77777777" w:rsidR="008523DA" w:rsidRPr="00FA0D1D" w:rsidRDefault="008523DA" w:rsidP="00594535">
            <w:pPr>
              <w:spacing w:before="0" w:after="0" w:line="240" w:lineRule="auto"/>
              <w:jc w:val="center"/>
              <w:rPr>
                <w:rFonts w:ascii="Calibri" w:eastAsia="Times New Roman" w:hAnsi="Calibri" w:cs="Calibri"/>
                <w:color w:val="000000"/>
                <w:lang w:val="en-US"/>
              </w:rPr>
            </w:pPr>
            <w:r w:rsidRPr="00FA0D1D">
              <w:rPr>
                <w:rFonts w:ascii="Segoe UI Symbol" w:eastAsia="Times New Roman" w:hAnsi="Segoe UI Symbol" w:cs="Segoe UI Symbol"/>
                <w:color w:val="000000"/>
                <w:lang w:val="en-US"/>
              </w:rPr>
              <w:t>✓</w:t>
            </w:r>
          </w:p>
        </w:tc>
        <w:tc>
          <w:tcPr>
            <w:tcW w:w="515" w:type="dxa"/>
            <w:shd w:val="clear" w:color="auto" w:fill="auto"/>
            <w:noWrap/>
            <w:vAlign w:val="center"/>
            <w:hideMark/>
          </w:tcPr>
          <w:p w14:paraId="396F2A3D" w14:textId="77777777" w:rsidR="008523DA" w:rsidRPr="00FA0D1D" w:rsidRDefault="008523DA" w:rsidP="00594535">
            <w:pPr>
              <w:spacing w:before="0" w:after="0" w:line="240" w:lineRule="auto"/>
              <w:jc w:val="center"/>
              <w:rPr>
                <w:rFonts w:ascii="Calibri" w:eastAsia="Times New Roman" w:hAnsi="Calibri" w:cs="Calibri"/>
                <w:color w:val="000000"/>
                <w:lang w:val="en-US"/>
              </w:rPr>
            </w:pPr>
          </w:p>
        </w:tc>
      </w:tr>
      <w:tr w:rsidR="008523DA" w:rsidRPr="00FA0D1D" w14:paraId="3287A202" w14:textId="77777777" w:rsidTr="00594535">
        <w:trPr>
          <w:trHeight w:val="393"/>
        </w:trPr>
        <w:tc>
          <w:tcPr>
            <w:tcW w:w="2440" w:type="dxa"/>
            <w:shd w:val="clear" w:color="auto" w:fill="DBE5F1" w:themeFill="accent1" w:themeFillTint="33"/>
            <w:noWrap/>
            <w:vAlign w:val="center"/>
            <w:hideMark/>
          </w:tcPr>
          <w:p w14:paraId="3451B56F" w14:textId="77777777" w:rsidR="008523DA" w:rsidRPr="00FA0D1D" w:rsidRDefault="008523DA" w:rsidP="00594535">
            <w:pPr>
              <w:spacing w:before="0" w:after="0" w:line="240" w:lineRule="auto"/>
              <w:jc w:val="right"/>
              <w:rPr>
                <w:rFonts w:ascii="Calibri" w:eastAsia="Times New Roman" w:hAnsi="Calibri" w:cs="Calibri"/>
                <w:b/>
                <w:color w:val="000000"/>
                <w:sz w:val="24"/>
                <w:lang w:val="en-US"/>
              </w:rPr>
            </w:pPr>
            <w:r w:rsidRPr="00FA0D1D">
              <w:rPr>
                <w:rFonts w:ascii="Calibri" w:eastAsia="Times New Roman" w:hAnsi="Calibri" w:cs="Calibri"/>
                <w:b/>
                <w:color w:val="000000"/>
                <w:sz w:val="24"/>
                <w:lang w:val="en-US"/>
              </w:rPr>
              <w:t>Total reaction time</w:t>
            </w:r>
          </w:p>
        </w:tc>
        <w:tc>
          <w:tcPr>
            <w:tcW w:w="515" w:type="dxa"/>
            <w:shd w:val="clear" w:color="auto" w:fill="auto"/>
            <w:noWrap/>
            <w:vAlign w:val="center"/>
            <w:hideMark/>
          </w:tcPr>
          <w:p w14:paraId="3DAA287C" w14:textId="77777777" w:rsidR="008523DA" w:rsidRPr="00FA0D1D" w:rsidRDefault="008523DA" w:rsidP="00594535">
            <w:pPr>
              <w:spacing w:before="0" w:after="0" w:line="240" w:lineRule="auto"/>
              <w:jc w:val="center"/>
              <w:rPr>
                <w:rFonts w:ascii="Calibri" w:eastAsia="Times New Roman" w:hAnsi="Calibri" w:cs="Calibri"/>
                <w:color w:val="000000"/>
                <w:lang w:val="en-US"/>
              </w:rPr>
            </w:pPr>
          </w:p>
        </w:tc>
        <w:tc>
          <w:tcPr>
            <w:tcW w:w="515" w:type="dxa"/>
            <w:shd w:val="clear" w:color="auto" w:fill="auto"/>
            <w:noWrap/>
            <w:vAlign w:val="center"/>
            <w:hideMark/>
          </w:tcPr>
          <w:p w14:paraId="43DFE9A0"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00126B08"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5DA0C575"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7BC3F224"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tcPr>
          <w:p w14:paraId="272D5859"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11A31F2F"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39F0012D"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4769F08A"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463DCC21"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4BCCDA57"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0CE118F8" w14:textId="77777777" w:rsidR="008523DA" w:rsidRPr="00FA0D1D" w:rsidRDefault="008523DA" w:rsidP="00594535">
            <w:pPr>
              <w:spacing w:before="0" w:after="0" w:line="240" w:lineRule="auto"/>
              <w:jc w:val="center"/>
              <w:rPr>
                <w:rFonts w:ascii="Calibri" w:eastAsia="Times New Roman" w:hAnsi="Calibri" w:cs="Calibri"/>
                <w:color w:val="000000"/>
                <w:lang w:val="en-US"/>
              </w:rPr>
            </w:pPr>
            <w:r w:rsidRPr="00FA0D1D">
              <w:rPr>
                <w:rFonts w:ascii="Segoe UI Symbol" w:eastAsia="Times New Roman" w:hAnsi="Segoe UI Symbol" w:cs="Segoe UI Symbol"/>
                <w:color w:val="000000"/>
                <w:lang w:val="en-US"/>
              </w:rPr>
              <w:t>✓</w:t>
            </w:r>
          </w:p>
        </w:tc>
      </w:tr>
      <w:tr w:rsidR="008523DA" w:rsidRPr="00FA0D1D" w14:paraId="0DCA1D3F" w14:textId="77777777" w:rsidTr="00594535">
        <w:trPr>
          <w:trHeight w:val="393"/>
        </w:trPr>
        <w:tc>
          <w:tcPr>
            <w:tcW w:w="2440" w:type="dxa"/>
            <w:shd w:val="clear" w:color="auto" w:fill="DBE5F1" w:themeFill="accent1" w:themeFillTint="33"/>
            <w:noWrap/>
            <w:vAlign w:val="center"/>
            <w:hideMark/>
          </w:tcPr>
          <w:p w14:paraId="185EFE3F" w14:textId="77777777" w:rsidR="008523DA" w:rsidRPr="00FA0D1D" w:rsidRDefault="008523DA" w:rsidP="00594535">
            <w:pPr>
              <w:spacing w:before="0" w:after="0" w:line="240" w:lineRule="auto"/>
              <w:jc w:val="right"/>
              <w:rPr>
                <w:rFonts w:ascii="Calibri" w:eastAsia="Times New Roman" w:hAnsi="Calibri" w:cs="Calibri"/>
                <w:b/>
                <w:color w:val="000000"/>
                <w:sz w:val="24"/>
                <w:lang w:val="en-US"/>
              </w:rPr>
            </w:pPr>
            <w:r w:rsidRPr="00FA0D1D">
              <w:rPr>
                <w:rFonts w:ascii="Calibri" w:eastAsia="Times New Roman" w:hAnsi="Calibri" w:cs="Calibri"/>
                <w:b/>
                <w:color w:val="000000"/>
                <w:sz w:val="24"/>
                <w:lang w:val="en-US"/>
              </w:rPr>
              <w:t>Delay</w:t>
            </w:r>
          </w:p>
        </w:tc>
        <w:tc>
          <w:tcPr>
            <w:tcW w:w="515" w:type="dxa"/>
            <w:shd w:val="clear" w:color="auto" w:fill="auto"/>
            <w:noWrap/>
            <w:vAlign w:val="center"/>
            <w:hideMark/>
          </w:tcPr>
          <w:p w14:paraId="0F4C705C" w14:textId="77777777" w:rsidR="008523DA" w:rsidRPr="00FA0D1D" w:rsidRDefault="008523DA" w:rsidP="00594535">
            <w:pPr>
              <w:spacing w:before="0" w:after="0" w:line="240" w:lineRule="auto"/>
              <w:jc w:val="center"/>
              <w:rPr>
                <w:rFonts w:ascii="Calibri" w:eastAsia="Times New Roman" w:hAnsi="Calibri" w:cs="Calibri"/>
                <w:color w:val="000000"/>
                <w:lang w:val="en-US"/>
              </w:rPr>
            </w:pPr>
          </w:p>
        </w:tc>
        <w:tc>
          <w:tcPr>
            <w:tcW w:w="515" w:type="dxa"/>
            <w:shd w:val="clear" w:color="auto" w:fill="auto"/>
            <w:noWrap/>
            <w:vAlign w:val="center"/>
            <w:hideMark/>
          </w:tcPr>
          <w:p w14:paraId="027F391D"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65BED025"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644407A3"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20E5F426"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tcPr>
          <w:p w14:paraId="30D419EA"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53F3041E"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2CF1D222"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54173705"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19A69E66"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281771E4"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26791291" w14:textId="77777777" w:rsidR="008523DA" w:rsidRPr="00FA0D1D" w:rsidRDefault="008523DA" w:rsidP="00594535">
            <w:pPr>
              <w:spacing w:before="0" w:after="0" w:line="240" w:lineRule="auto"/>
              <w:jc w:val="center"/>
              <w:rPr>
                <w:rFonts w:ascii="Calibri" w:eastAsia="Times New Roman" w:hAnsi="Calibri" w:cs="Calibri"/>
                <w:color w:val="000000"/>
                <w:lang w:val="en-US"/>
              </w:rPr>
            </w:pPr>
            <w:r w:rsidRPr="00FA0D1D">
              <w:rPr>
                <w:rFonts w:ascii="Segoe UI Symbol" w:eastAsia="Times New Roman" w:hAnsi="Segoe UI Symbol" w:cs="Segoe UI Symbol"/>
                <w:color w:val="000000"/>
                <w:lang w:val="en-US"/>
              </w:rPr>
              <w:t>✓</w:t>
            </w:r>
          </w:p>
        </w:tc>
      </w:tr>
      <w:tr w:rsidR="008523DA" w:rsidRPr="00FA0D1D" w14:paraId="0739B3CE" w14:textId="77777777" w:rsidTr="00594535">
        <w:trPr>
          <w:trHeight w:val="393"/>
        </w:trPr>
        <w:tc>
          <w:tcPr>
            <w:tcW w:w="2440" w:type="dxa"/>
            <w:shd w:val="clear" w:color="auto" w:fill="DBE5F1" w:themeFill="accent1" w:themeFillTint="33"/>
            <w:noWrap/>
            <w:vAlign w:val="center"/>
            <w:hideMark/>
          </w:tcPr>
          <w:p w14:paraId="1DD0A1D3" w14:textId="77777777" w:rsidR="008523DA" w:rsidRPr="00FA0D1D" w:rsidRDefault="008523DA" w:rsidP="00594535">
            <w:pPr>
              <w:spacing w:before="0" w:after="0" w:line="240" w:lineRule="auto"/>
              <w:jc w:val="right"/>
              <w:rPr>
                <w:rFonts w:ascii="Calibri" w:eastAsia="Times New Roman" w:hAnsi="Calibri" w:cs="Calibri"/>
                <w:b/>
                <w:color w:val="000000"/>
                <w:sz w:val="24"/>
                <w:lang w:val="en-US"/>
              </w:rPr>
            </w:pPr>
            <w:r w:rsidRPr="00FA0D1D">
              <w:rPr>
                <w:rFonts w:ascii="Calibri" w:eastAsia="Times New Roman" w:hAnsi="Calibri" w:cs="Calibri"/>
                <w:b/>
                <w:color w:val="000000"/>
                <w:sz w:val="24"/>
                <w:lang w:val="en-US"/>
              </w:rPr>
              <w:t>Live experience</w:t>
            </w:r>
          </w:p>
        </w:tc>
        <w:tc>
          <w:tcPr>
            <w:tcW w:w="515" w:type="dxa"/>
            <w:shd w:val="clear" w:color="auto" w:fill="auto"/>
            <w:noWrap/>
            <w:vAlign w:val="center"/>
            <w:hideMark/>
          </w:tcPr>
          <w:p w14:paraId="67DCEE5F" w14:textId="77777777" w:rsidR="008523DA" w:rsidRPr="00FA0D1D" w:rsidRDefault="008523DA" w:rsidP="00594535">
            <w:pPr>
              <w:spacing w:before="0" w:after="0" w:line="240" w:lineRule="auto"/>
              <w:jc w:val="center"/>
              <w:rPr>
                <w:rFonts w:ascii="Calibri" w:eastAsia="Times New Roman" w:hAnsi="Calibri" w:cs="Calibri"/>
                <w:color w:val="000000"/>
                <w:lang w:val="en-US"/>
              </w:rPr>
            </w:pPr>
          </w:p>
        </w:tc>
        <w:tc>
          <w:tcPr>
            <w:tcW w:w="515" w:type="dxa"/>
            <w:shd w:val="clear" w:color="auto" w:fill="auto"/>
            <w:noWrap/>
            <w:vAlign w:val="center"/>
            <w:hideMark/>
          </w:tcPr>
          <w:p w14:paraId="21B1A0BC"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36700731"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02D0B3CD"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1B8E8083" w14:textId="77777777" w:rsidR="008523DA" w:rsidRPr="00FA0D1D" w:rsidRDefault="008523DA" w:rsidP="00594535">
            <w:pPr>
              <w:spacing w:before="0" w:after="0" w:line="240" w:lineRule="auto"/>
              <w:jc w:val="center"/>
              <w:rPr>
                <w:rFonts w:ascii="Calibri" w:eastAsia="Times New Roman" w:hAnsi="Calibri" w:cs="Calibri"/>
                <w:color w:val="000000"/>
                <w:lang w:val="en-US"/>
              </w:rPr>
            </w:pPr>
            <w:r w:rsidRPr="00FA0D1D">
              <w:rPr>
                <w:rFonts w:ascii="Segoe UI Symbol" w:eastAsia="Times New Roman" w:hAnsi="Segoe UI Symbol" w:cs="Segoe UI Symbol"/>
                <w:color w:val="000000"/>
                <w:lang w:val="en-US"/>
              </w:rPr>
              <w:t>✓</w:t>
            </w:r>
          </w:p>
        </w:tc>
        <w:tc>
          <w:tcPr>
            <w:tcW w:w="515" w:type="dxa"/>
          </w:tcPr>
          <w:p w14:paraId="44E4EE8B" w14:textId="77777777" w:rsidR="008523DA" w:rsidRPr="00FA0D1D" w:rsidRDefault="008523DA" w:rsidP="00594535">
            <w:pPr>
              <w:spacing w:before="0" w:after="0" w:line="240" w:lineRule="auto"/>
              <w:jc w:val="center"/>
              <w:rPr>
                <w:rFonts w:ascii="Segoe UI Symbol" w:eastAsia="Times New Roman" w:hAnsi="Segoe UI Symbol" w:cs="Segoe UI Symbol"/>
                <w:color w:val="000000"/>
                <w:lang w:val="en-US"/>
              </w:rPr>
            </w:pPr>
          </w:p>
        </w:tc>
        <w:tc>
          <w:tcPr>
            <w:tcW w:w="515" w:type="dxa"/>
            <w:shd w:val="clear" w:color="auto" w:fill="auto"/>
            <w:noWrap/>
            <w:vAlign w:val="center"/>
            <w:hideMark/>
          </w:tcPr>
          <w:p w14:paraId="1DA029E2" w14:textId="77777777" w:rsidR="008523DA" w:rsidRPr="00FA0D1D" w:rsidRDefault="008523DA" w:rsidP="00594535">
            <w:pPr>
              <w:spacing w:before="0" w:after="0" w:line="240" w:lineRule="auto"/>
              <w:jc w:val="center"/>
              <w:rPr>
                <w:rFonts w:ascii="Calibri" w:eastAsia="Times New Roman" w:hAnsi="Calibri" w:cs="Calibri"/>
                <w:color w:val="000000"/>
                <w:lang w:val="en-US"/>
              </w:rPr>
            </w:pPr>
            <w:r w:rsidRPr="00FA0D1D">
              <w:rPr>
                <w:rFonts w:ascii="Segoe UI Symbol" w:eastAsia="Times New Roman" w:hAnsi="Segoe UI Symbol" w:cs="Segoe UI Symbol"/>
                <w:color w:val="000000"/>
                <w:lang w:val="en-US"/>
              </w:rPr>
              <w:t>✓</w:t>
            </w:r>
          </w:p>
        </w:tc>
        <w:tc>
          <w:tcPr>
            <w:tcW w:w="515" w:type="dxa"/>
            <w:shd w:val="clear" w:color="auto" w:fill="auto"/>
            <w:noWrap/>
            <w:vAlign w:val="center"/>
            <w:hideMark/>
          </w:tcPr>
          <w:p w14:paraId="24737F59" w14:textId="77777777" w:rsidR="008523DA" w:rsidRPr="00FA0D1D" w:rsidRDefault="008523DA" w:rsidP="00594535">
            <w:pPr>
              <w:spacing w:before="0" w:after="0" w:line="240" w:lineRule="auto"/>
              <w:jc w:val="center"/>
              <w:rPr>
                <w:rFonts w:ascii="Calibri" w:eastAsia="Times New Roman" w:hAnsi="Calibri" w:cs="Calibri"/>
                <w:color w:val="000000"/>
                <w:lang w:val="en-US"/>
              </w:rPr>
            </w:pPr>
            <w:r w:rsidRPr="00FA0D1D">
              <w:rPr>
                <w:rFonts w:ascii="Segoe UI Symbol" w:eastAsia="Times New Roman" w:hAnsi="Segoe UI Symbol" w:cs="Segoe UI Symbol"/>
                <w:color w:val="000000"/>
                <w:lang w:val="en-US"/>
              </w:rPr>
              <w:t>✓</w:t>
            </w:r>
          </w:p>
        </w:tc>
        <w:tc>
          <w:tcPr>
            <w:tcW w:w="515" w:type="dxa"/>
            <w:shd w:val="clear" w:color="auto" w:fill="auto"/>
            <w:noWrap/>
            <w:vAlign w:val="center"/>
            <w:hideMark/>
          </w:tcPr>
          <w:p w14:paraId="7DE92E4E" w14:textId="77777777" w:rsidR="008523DA" w:rsidRPr="00FA0D1D" w:rsidRDefault="008523DA" w:rsidP="00594535">
            <w:pPr>
              <w:spacing w:before="0" w:after="0" w:line="240" w:lineRule="auto"/>
              <w:jc w:val="center"/>
              <w:rPr>
                <w:rFonts w:ascii="Calibri" w:eastAsia="Times New Roman" w:hAnsi="Calibri" w:cs="Calibri"/>
                <w:color w:val="000000"/>
                <w:lang w:val="en-US"/>
              </w:rPr>
            </w:pPr>
            <w:r w:rsidRPr="00FA0D1D">
              <w:rPr>
                <w:rFonts w:ascii="Segoe UI Symbol" w:eastAsia="Times New Roman" w:hAnsi="Segoe UI Symbol" w:cs="Segoe UI Symbol"/>
                <w:color w:val="000000"/>
                <w:lang w:val="en-US"/>
              </w:rPr>
              <w:t>✓</w:t>
            </w:r>
          </w:p>
        </w:tc>
        <w:tc>
          <w:tcPr>
            <w:tcW w:w="515" w:type="dxa"/>
            <w:shd w:val="clear" w:color="auto" w:fill="auto"/>
            <w:noWrap/>
            <w:vAlign w:val="center"/>
            <w:hideMark/>
          </w:tcPr>
          <w:p w14:paraId="75A25048" w14:textId="77777777" w:rsidR="008523DA" w:rsidRPr="00FA0D1D" w:rsidRDefault="008523DA" w:rsidP="00594535">
            <w:pPr>
              <w:spacing w:before="0" w:after="0" w:line="240" w:lineRule="auto"/>
              <w:jc w:val="center"/>
              <w:rPr>
                <w:rFonts w:ascii="Calibri" w:eastAsia="Times New Roman" w:hAnsi="Calibri" w:cs="Calibri"/>
                <w:color w:val="000000"/>
                <w:lang w:val="en-US"/>
              </w:rPr>
            </w:pPr>
          </w:p>
        </w:tc>
        <w:tc>
          <w:tcPr>
            <w:tcW w:w="515" w:type="dxa"/>
            <w:shd w:val="clear" w:color="auto" w:fill="auto"/>
            <w:noWrap/>
            <w:vAlign w:val="center"/>
            <w:hideMark/>
          </w:tcPr>
          <w:p w14:paraId="6EEED45D" w14:textId="77777777" w:rsidR="008523DA" w:rsidRPr="00FA0D1D" w:rsidRDefault="008523DA" w:rsidP="00594535">
            <w:pPr>
              <w:spacing w:before="0" w:after="0" w:line="240" w:lineRule="auto"/>
              <w:jc w:val="center"/>
              <w:rPr>
                <w:rFonts w:ascii="Times New Roman" w:eastAsia="Times New Roman" w:hAnsi="Times New Roman" w:cs="Times New Roman"/>
                <w:sz w:val="20"/>
                <w:szCs w:val="20"/>
                <w:lang w:val="en-US"/>
              </w:rPr>
            </w:pPr>
          </w:p>
        </w:tc>
        <w:tc>
          <w:tcPr>
            <w:tcW w:w="515" w:type="dxa"/>
            <w:shd w:val="clear" w:color="auto" w:fill="auto"/>
            <w:noWrap/>
            <w:vAlign w:val="center"/>
            <w:hideMark/>
          </w:tcPr>
          <w:p w14:paraId="5B55D783" w14:textId="77777777" w:rsidR="008523DA" w:rsidRPr="00FA0D1D" w:rsidRDefault="008523DA" w:rsidP="00594535">
            <w:pPr>
              <w:spacing w:before="0" w:after="0" w:line="240" w:lineRule="auto"/>
              <w:jc w:val="center"/>
              <w:rPr>
                <w:rFonts w:ascii="Calibri" w:eastAsia="Times New Roman" w:hAnsi="Calibri" w:cs="Calibri"/>
                <w:color w:val="000000"/>
                <w:lang w:val="en-US"/>
              </w:rPr>
            </w:pPr>
            <w:r w:rsidRPr="00FA0D1D">
              <w:rPr>
                <w:rFonts w:ascii="Segoe UI Symbol" w:eastAsia="Times New Roman" w:hAnsi="Segoe UI Symbol" w:cs="Segoe UI Symbol"/>
                <w:color w:val="000000"/>
                <w:lang w:val="en-US"/>
              </w:rPr>
              <w:t>✓</w:t>
            </w:r>
          </w:p>
        </w:tc>
      </w:tr>
    </w:tbl>
    <w:p w14:paraId="4BB398F0" w14:textId="77777777" w:rsidR="008523DA" w:rsidRDefault="008523DA" w:rsidP="008523DA">
      <w:pPr>
        <w:spacing w:after="0"/>
        <w:rPr>
          <w:b/>
          <w:lang w:val="en-US"/>
        </w:rPr>
      </w:pPr>
    </w:p>
    <w:p w14:paraId="43FF0462" w14:textId="77777777" w:rsidR="008523DA" w:rsidRPr="00EA5D82" w:rsidRDefault="008523DA" w:rsidP="008523DA">
      <w:pPr>
        <w:spacing w:after="0"/>
        <w:rPr>
          <w:b/>
        </w:rPr>
      </w:pPr>
      <w:r w:rsidRPr="00EA5D82">
        <w:rPr>
          <w:b/>
          <w:lang w:val="en-US"/>
        </w:rPr>
        <w:t>Comments</w:t>
      </w:r>
    </w:p>
    <w:p w14:paraId="2957EB3C" w14:textId="77777777" w:rsidR="008523DA" w:rsidRPr="00987534" w:rsidRDefault="008523DA" w:rsidP="008523DA">
      <w:pPr>
        <w:jc w:val="both"/>
      </w:pPr>
      <w:r>
        <w:t xml:space="preserve">Sensory data monitoring </w:t>
      </w:r>
      <w:r w:rsidRPr="00987534">
        <w:t xml:space="preserve">involves low demands considering almost all requirements, except for interactivity and connection density (which is also low, but in relation to other Aquaculture scenarios is more demanding). This is due to the fact that </w:t>
      </w:r>
      <w:r>
        <w:t>this functionality</w:t>
      </w:r>
      <w:r w:rsidRPr="00987534">
        <w:t xml:space="preserve"> focuses on the continuous sensory data collection monitoring of the site, considering sensory data to monitor and analyse the performance of the farm. Parameters like dissolved oxygen, temperature, salinity, current velocity and meteorological data are frequently obtained to evaluate water quality and environmental conditions in order to ensure optimal conditions for the safe production of the fish.  However, video transmission/ reception </w:t>
      </w:r>
      <w:proofErr w:type="gramStart"/>
      <w:r w:rsidRPr="00987534">
        <w:t>is</w:t>
      </w:r>
      <w:proofErr w:type="gramEnd"/>
      <w:r w:rsidRPr="00987534">
        <w:t xml:space="preserve"> not included, therefore the demands in user experienced DL and UL throughput are low.</w:t>
      </w:r>
    </w:p>
    <w:p w14:paraId="2CE82926" w14:textId="77777777" w:rsidR="008523DA" w:rsidRPr="00987534" w:rsidRDefault="008523DA" w:rsidP="008523DA">
      <w:pPr>
        <w:jc w:val="both"/>
      </w:pPr>
      <w:r w:rsidRPr="00987534">
        <w:t>Camera dat</w:t>
      </w:r>
      <w:r>
        <w:t xml:space="preserve">a monitoring </w:t>
      </w:r>
      <w:r w:rsidRPr="00987534">
        <w:t>involves the majority of the data transfers that are required for the operation of the fish farming sites regarding camera footage, and as such demonstrates a high UL throughput requirement. Specifically, data from security footage obtained from cameras located on-</w:t>
      </w:r>
      <w:r w:rsidRPr="00987534">
        <w:lastRenderedPageBreak/>
        <w:t xml:space="preserve">site will be considered, as well as image and real-time video footage from a 360° perspective and several underwater cameras for monitoring purposes including general fish health, feeding and feed waste management, </w:t>
      </w:r>
      <w:r w:rsidRPr="00AE25F0">
        <w:t>behaviour</w:t>
      </w:r>
      <w:r w:rsidRPr="00987534">
        <w:t xml:space="preserve"> analysis, etc. This real-time aspect of operation is what imposes the requirement for very low latency.</w:t>
      </w:r>
    </w:p>
    <w:p w14:paraId="617F742A" w14:textId="77777777" w:rsidR="008523DA" w:rsidRPr="004D2FE1" w:rsidRDefault="008523DA" w:rsidP="008523DA">
      <w:pPr>
        <w:jc w:val="both"/>
      </w:pPr>
      <w:r>
        <w:t xml:space="preserve">The </w:t>
      </w:r>
      <w:r w:rsidRPr="00987534">
        <w:t>Automatio</w:t>
      </w:r>
      <w:r>
        <w:t>n and actuation functionalities</w:t>
      </w:r>
      <w:r w:rsidRPr="00987534">
        <w:t xml:space="preserve"> </w:t>
      </w:r>
      <w:r>
        <w:t>are</w:t>
      </w:r>
      <w:r w:rsidRPr="00987534">
        <w:t xml:space="preserve"> principally characteri</w:t>
      </w:r>
      <w:r>
        <w:t>se</w:t>
      </w:r>
      <w:r w:rsidRPr="00987534">
        <w:t>d by high location accuracy and low latency. Both these requirements, as well as mobility, can be explained by the involved ROVs. In particular, this scenario concerns the implementation of a low-latency network infrastructure</w:t>
      </w:r>
      <w:r>
        <w:t>,</w:t>
      </w:r>
      <w:r w:rsidRPr="00987534">
        <w:t xml:space="preserve"> which will be able to support automations in ROVs and deliver commands in minimal time allowing the remote operation of such devices in order to reali</w:t>
      </w:r>
      <w:r>
        <w:t>se</w:t>
      </w:r>
      <w:r w:rsidRPr="00987534">
        <w:t xml:space="preserve"> functionalities such as automatic feeding and monitoring of infrastructure integrity. The navigation and management of ROVs or underwater drones in a harsh environment with multiple obstacles, like the cage infrastructure, requires instant confrontation and resolution at real-time.</w:t>
      </w:r>
    </w:p>
    <w:p w14:paraId="098B53FD" w14:textId="5FF31C24" w:rsidR="005F0428" w:rsidRDefault="005F0428" w:rsidP="008523DA">
      <w:pPr>
        <w:pStyle w:val="Heading1"/>
        <w:numPr>
          <w:ilvl w:val="0"/>
          <w:numId w:val="53"/>
        </w:numPr>
      </w:pPr>
      <w:bookmarkStart w:id="124" w:name="_Toc71363164"/>
      <w:r w:rsidRPr="005F0428">
        <w:lastRenderedPageBreak/>
        <w:t>Smart (Air</w:t>
      </w:r>
      <w:proofErr w:type="gramStart"/>
      <w:r w:rsidRPr="005F0428">
        <w:t>)ports</w:t>
      </w:r>
      <w:bookmarkEnd w:id="124"/>
      <w:proofErr w:type="gramEnd"/>
    </w:p>
    <w:p w14:paraId="7B7A7530" w14:textId="77777777" w:rsidR="00695E79" w:rsidRPr="00695E79" w:rsidRDefault="00695E79" w:rsidP="00695E79">
      <w:pPr>
        <w:rPr>
          <w:lang w:eastAsia="zh-CN"/>
        </w:rPr>
      </w:pPr>
    </w:p>
    <w:p w14:paraId="23EEA12F" w14:textId="2EEDEFB1" w:rsidR="00695E79" w:rsidRDefault="00695E79" w:rsidP="00695E79">
      <w:pPr>
        <w:pStyle w:val="Heading2"/>
        <w:numPr>
          <w:ilvl w:val="1"/>
          <w:numId w:val="53"/>
        </w:numPr>
      </w:pPr>
      <w:bookmarkStart w:id="125" w:name="_Toc71363165"/>
      <w:r>
        <w:t>Introduction to the Vertical Industry</w:t>
      </w:r>
      <w:bookmarkEnd w:id="125"/>
    </w:p>
    <w:p w14:paraId="014E0B12" w14:textId="2D1B16F0" w:rsidR="00695E79" w:rsidRDefault="00695E79" w:rsidP="00695E79">
      <w:pPr>
        <w:rPr>
          <w:lang w:eastAsia="zh-CN"/>
        </w:rPr>
      </w:pPr>
      <w:r>
        <w:rPr>
          <w:lang w:eastAsia="zh-CN"/>
        </w:rPr>
        <w:t xml:space="preserve">Ports are complex systems involving a wide number of stakeholders, such as port operators, authorities and shipping companies. As global trade is expanding, ship sizes and cargo volumes are increasing, placing additional pressure on ship berths and yards. Ports are therefore becoming increasingly interested in smart solutions to help optimise and improve their operational efficiency and reduce logistics costs. </w:t>
      </w:r>
    </w:p>
    <w:p w14:paraId="52B91264" w14:textId="2A0B7025" w:rsidR="00695E79" w:rsidRPr="00695E79" w:rsidRDefault="00695E79" w:rsidP="00695E79">
      <w:pPr>
        <w:rPr>
          <w:lang w:eastAsia="zh-CN"/>
        </w:rPr>
      </w:pPr>
      <w:r>
        <w:rPr>
          <w:lang w:eastAsia="zh-CN"/>
        </w:rPr>
        <w:t xml:space="preserve">Within the scope of the 5G-PPP project, the smart ports vertical has been addressed with two use cases in the 5G-SOLUTIONS project. The use cases are “Autonomous assets and logistics for smart port” and “Port safety – Monitor &amp; detect irregular sounds”.   </w:t>
      </w:r>
    </w:p>
    <w:p w14:paraId="5AAC6195" w14:textId="1FE7D8D2" w:rsidR="00306D71" w:rsidRPr="009B02CA" w:rsidRDefault="00306D71" w:rsidP="008523DA">
      <w:pPr>
        <w:pStyle w:val="Heading2"/>
        <w:numPr>
          <w:ilvl w:val="1"/>
          <w:numId w:val="53"/>
        </w:numPr>
        <w:rPr>
          <w:lang w:val="en-US"/>
        </w:rPr>
      </w:pPr>
      <w:bookmarkStart w:id="126" w:name="_Toc71363166"/>
      <w:r>
        <w:rPr>
          <w:lang w:val="en-US"/>
        </w:rPr>
        <w:t>Use Cases Overview</w:t>
      </w:r>
      <w:bookmarkEnd w:id="126"/>
    </w:p>
    <w:p w14:paraId="22286F77" w14:textId="6A9F3A50" w:rsidR="00306D71" w:rsidRPr="001E1A58" w:rsidRDefault="00A05073" w:rsidP="00310887">
      <w:pPr>
        <w:rPr>
          <w:u w:val="single"/>
          <w:lang w:val="en-US"/>
        </w:rPr>
      </w:pPr>
      <w:r>
        <w:rPr>
          <w:u w:val="single"/>
          <w:lang w:val="en-US"/>
        </w:rPr>
        <w:t>SP_</w:t>
      </w:r>
      <w:r w:rsidR="00306D71" w:rsidRPr="001E1A58">
        <w:rPr>
          <w:u w:val="single"/>
          <w:lang w:val="en-US"/>
        </w:rPr>
        <w:t>UC</w:t>
      </w:r>
      <w:r>
        <w:rPr>
          <w:u w:val="single"/>
          <w:lang w:val="en-US"/>
        </w:rPr>
        <w:t>1</w:t>
      </w:r>
      <w:r w:rsidR="00306D71" w:rsidRPr="001E1A58">
        <w:rPr>
          <w:u w:val="single"/>
          <w:lang w:val="en-US"/>
        </w:rPr>
        <w:t>: Autonomous assets and logistics for smart port</w:t>
      </w:r>
    </w:p>
    <w:p w14:paraId="0448F603" w14:textId="77777777" w:rsidR="00306D71" w:rsidRPr="009827D6" w:rsidRDefault="00306D71" w:rsidP="00310887">
      <w:pPr>
        <w:widowControl w:val="0"/>
        <w:autoSpaceDE w:val="0"/>
        <w:autoSpaceDN w:val="0"/>
        <w:adjustRightInd w:val="0"/>
        <w:spacing w:after="240"/>
        <w:jc w:val="both"/>
        <w:rPr>
          <w:rFonts w:cs="Times New Roman"/>
          <w:color w:val="000000"/>
        </w:rPr>
      </w:pPr>
      <w:r w:rsidRPr="009827D6">
        <w:rPr>
          <w:rFonts w:cs="Times New Roman"/>
          <w:color w:val="000000"/>
        </w:rPr>
        <w:t xml:space="preserve">The purpose </w:t>
      </w:r>
      <w:r>
        <w:rPr>
          <w:rFonts w:cs="Times New Roman"/>
          <w:color w:val="000000"/>
        </w:rPr>
        <w:t xml:space="preserve">of this use case </w:t>
      </w:r>
      <w:r w:rsidRPr="009827D6">
        <w:rPr>
          <w:rFonts w:cs="Times New Roman"/>
          <w:color w:val="000000"/>
        </w:rPr>
        <w:t>is to demonstrate the capabilities of 5G technology to support real-time operation and integration support for autonomous a</w:t>
      </w:r>
      <w:r>
        <w:rPr>
          <w:rFonts w:cs="Times New Roman"/>
          <w:color w:val="000000"/>
        </w:rPr>
        <w:t>ssets in a logistics hub</w:t>
      </w:r>
      <w:r w:rsidRPr="009827D6">
        <w:rPr>
          <w:rFonts w:cs="Times New Roman"/>
          <w:color w:val="000000"/>
        </w:rPr>
        <w:t>. The autonomous test site includes the smart port</w:t>
      </w:r>
      <w:r>
        <w:rPr>
          <w:rFonts w:cs="Times New Roman"/>
          <w:color w:val="000000"/>
        </w:rPr>
        <w:t>, the logistics solution</w:t>
      </w:r>
      <w:r>
        <w:rPr>
          <w:rFonts w:cs="Times New Roman"/>
          <w:color w:val="000000"/>
          <w:lang w:val="en-US"/>
        </w:rPr>
        <w:t xml:space="preserve"> used in the</w:t>
      </w:r>
      <w:r w:rsidRPr="009827D6">
        <w:rPr>
          <w:rFonts w:cs="Times New Roman"/>
          <w:color w:val="000000"/>
        </w:rPr>
        <w:t xml:space="preserve"> car</w:t>
      </w:r>
      <w:r>
        <w:rPr>
          <w:rFonts w:cs="Times New Roman"/>
          <w:color w:val="000000"/>
        </w:rPr>
        <w:t xml:space="preserve">go loading area as well as </w:t>
      </w:r>
      <w:r w:rsidRPr="009827D6">
        <w:rPr>
          <w:rFonts w:cs="Times New Roman"/>
          <w:color w:val="000000"/>
        </w:rPr>
        <w:t>a dedicat</w:t>
      </w:r>
      <w:r>
        <w:rPr>
          <w:rFonts w:cs="Times New Roman"/>
          <w:color w:val="000000"/>
        </w:rPr>
        <w:t>ed autonomous vessel</w:t>
      </w:r>
      <w:r w:rsidRPr="009827D6">
        <w:rPr>
          <w:rFonts w:cs="Times New Roman"/>
          <w:color w:val="000000"/>
        </w:rPr>
        <w:t xml:space="preserve"> with autonomous land-based cargo handling assets. This UC will explore the enhanced service offering enabled by 5G technology. </w:t>
      </w:r>
    </w:p>
    <w:p w14:paraId="7E127307" w14:textId="77777777" w:rsidR="00306D71" w:rsidRDefault="00306D71" w:rsidP="00310887">
      <w:pPr>
        <w:widowControl w:val="0"/>
        <w:autoSpaceDE w:val="0"/>
        <w:autoSpaceDN w:val="0"/>
        <w:adjustRightInd w:val="0"/>
        <w:spacing w:after="240"/>
        <w:jc w:val="both"/>
        <w:rPr>
          <w:rFonts w:cs="Times New Roman"/>
          <w:color w:val="000000"/>
        </w:rPr>
      </w:pPr>
      <w:r>
        <w:rPr>
          <w:rFonts w:cs="Times New Roman"/>
          <w:color w:val="000000"/>
        </w:rPr>
        <w:t xml:space="preserve">The use case will validate the hypothesis that </w:t>
      </w:r>
      <w:r w:rsidRPr="009827D6">
        <w:rPr>
          <w:rFonts w:cs="Times New Roman"/>
          <w:color w:val="000000"/>
        </w:rPr>
        <w:t xml:space="preserve">advanced 5G technology and communication protocols </w:t>
      </w:r>
      <w:r>
        <w:rPr>
          <w:rFonts w:cs="Times New Roman"/>
          <w:color w:val="000000"/>
        </w:rPr>
        <w:t>can</w:t>
      </w:r>
      <w:r w:rsidRPr="009827D6">
        <w:rPr>
          <w:rFonts w:cs="Times New Roman"/>
          <w:color w:val="000000"/>
        </w:rPr>
        <w:t xml:space="preserve"> enable the port’s autonomous infrastructure (cranes, carriers, energy infrastructure, etc.) to serve multiple (not pre-defined) assets with </w:t>
      </w:r>
      <w:r>
        <w:rPr>
          <w:rFonts w:cs="Times New Roman"/>
          <w:color w:val="000000"/>
        </w:rPr>
        <w:t>on-</w:t>
      </w:r>
      <w:r w:rsidRPr="009827D6">
        <w:rPr>
          <w:rFonts w:cs="Times New Roman"/>
          <w:color w:val="000000"/>
        </w:rPr>
        <w:t>loading and offloading as well as fuelling</w:t>
      </w:r>
      <w:r>
        <w:rPr>
          <w:rFonts w:cs="Times New Roman"/>
          <w:color w:val="000000"/>
        </w:rPr>
        <w:t xml:space="preserve"> </w:t>
      </w:r>
      <w:r w:rsidRPr="009827D6">
        <w:rPr>
          <w:rFonts w:cs="Times New Roman"/>
          <w:color w:val="000000"/>
        </w:rPr>
        <w:t>/</w:t>
      </w:r>
      <w:r>
        <w:rPr>
          <w:rFonts w:cs="Times New Roman"/>
          <w:color w:val="000000"/>
        </w:rPr>
        <w:t xml:space="preserve"> </w:t>
      </w:r>
      <w:r w:rsidRPr="009827D6">
        <w:rPr>
          <w:rFonts w:cs="Times New Roman"/>
          <w:color w:val="000000"/>
        </w:rPr>
        <w:t>charging</w:t>
      </w:r>
      <w:r>
        <w:rPr>
          <w:rFonts w:cs="Times New Roman"/>
          <w:color w:val="000000"/>
        </w:rPr>
        <w:t xml:space="preserve"> </w:t>
      </w:r>
      <w:r w:rsidRPr="009827D6">
        <w:rPr>
          <w:rFonts w:cs="Times New Roman"/>
          <w:color w:val="000000"/>
        </w:rPr>
        <w:t>and basic maintenance</w:t>
      </w:r>
      <w:r>
        <w:rPr>
          <w:rFonts w:cs="Times New Roman"/>
          <w:color w:val="000000"/>
        </w:rPr>
        <w:t>.</w:t>
      </w:r>
      <w:r w:rsidRPr="009827D6">
        <w:rPr>
          <w:rFonts w:cs="Times New Roman"/>
          <w:color w:val="000000"/>
        </w:rPr>
        <w:t xml:space="preserve"> It will be of importance to understand if the accuracy of 5G positioning is sufficient to support autonomous operations, without additional GPS equipment. The assets would mainly be ships, but can potentially be expanded also to port vehicles. Safety, reliability and security are key priorities of this use case. </w:t>
      </w:r>
    </w:p>
    <w:p w14:paraId="24D3DE9D" w14:textId="77777777" w:rsidR="00306D71" w:rsidRDefault="00306D71" w:rsidP="00310887">
      <w:pPr>
        <w:widowControl w:val="0"/>
        <w:autoSpaceDE w:val="0"/>
        <w:autoSpaceDN w:val="0"/>
        <w:adjustRightInd w:val="0"/>
        <w:spacing w:after="240"/>
        <w:jc w:val="both"/>
        <w:rPr>
          <w:rFonts w:cs="Times New Roman"/>
          <w:color w:val="000000"/>
        </w:rPr>
      </w:pPr>
      <w:r>
        <w:rPr>
          <w:rFonts w:cs="Times New Roman"/>
          <w:color w:val="000000"/>
        </w:rPr>
        <w:t xml:space="preserve">The use case consists of three (3) different scenarios. </w:t>
      </w:r>
    </w:p>
    <w:p w14:paraId="6F0FE54E" w14:textId="21510F8A" w:rsidR="00306D71" w:rsidRPr="001E1A58" w:rsidRDefault="00306D71" w:rsidP="00C67312">
      <w:pPr>
        <w:pStyle w:val="ListParagraph"/>
        <w:widowControl w:val="0"/>
        <w:numPr>
          <w:ilvl w:val="0"/>
          <w:numId w:val="22"/>
        </w:numPr>
        <w:autoSpaceDE w:val="0"/>
        <w:autoSpaceDN w:val="0"/>
        <w:adjustRightInd w:val="0"/>
        <w:spacing w:after="240"/>
        <w:jc w:val="both"/>
        <w:rPr>
          <w:rFonts w:cs="Times New Roman"/>
          <w:color w:val="000000"/>
        </w:rPr>
      </w:pPr>
      <w:r w:rsidRPr="001E1A58">
        <w:rPr>
          <w:rFonts w:cs="Times New Roman"/>
          <w:color w:val="000000"/>
        </w:rPr>
        <w:t xml:space="preserve">The first scenario is called “Digital Lean Container” (DLC) and intends to validate the usability of tablets within the smart port that update information in a datacenter hosted system. The architecture is displayed below in </w:t>
      </w:r>
      <w:r>
        <w:rPr>
          <w:rFonts w:cs="Times New Roman"/>
          <w:color w:val="000000"/>
          <w:highlight w:val="yellow"/>
        </w:rPr>
        <w:fldChar w:fldCharType="begin"/>
      </w:r>
      <w:r>
        <w:rPr>
          <w:rFonts w:cs="Times New Roman"/>
          <w:color w:val="000000"/>
        </w:rPr>
        <w:instrText xml:space="preserve"> REF _Ref51771100 \h </w:instrText>
      </w:r>
      <w:r>
        <w:rPr>
          <w:rFonts w:cs="Times New Roman"/>
          <w:color w:val="000000"/>
          <w:highlight w:val="yellow"/>
        </w:rPr>
      </w:r>
      <w:r>
        <w:rPr>
          <w:rFonts w:cs="Times New Roman"/>
          <w:color w:val="000000"/>
          <w:highlight w:val="yellow"/>
        </w:rPr>
        <w:fldChar w:fldCharType="separate"/>
      </w:r>
      <w:r w:rsidR="0035127E">
        <w:t xml:space="preserve">Figure </w:t>
      </w:r>
      <w:r w:rsidR="0056479B">
        <w:rPr>
          <w:noProof/>
        </w:rPr>
        <w:t>40</w:t>
      </w:r>
      <w:r>
        <w:rPr>
          <w:rFonts w:cs="Times New Roman"/>
          <w:color w:val="000000"/>
          <w:highlight w:val="yellow"/>
        </w:rPr>
        <w:fldChar w:fldCharType="end"/>
      </w:r>
      <w:r w:rsidRPr="001E1A58">
        <w:rPr>
          <w:rFonts w:cs="Times New Roman"/>
          <w:color w:val="000000"/>
        </w:rPr>
        <w:t>:</w:t>
      </w:r>
    </w:p>
    <w:p w14:paraId="4FDCCAFC" w14:textId="3E68123C" w:rsidR="00306D71" w:rsidRDefault="00306D71" w:rsidP="00310887">
      <w:pPr>
        <w:keepNext/>
        <w:widowControl w:val="0"/>
        <w:autoSpaceDE w:val="0"/>
        <w:autoSpaceDN w:val="0"/>
        <w:adjustRightInd w:val="0"/>
        <w:spacing w:after="240"/>
        <w:jc w:val="center"/>
      </w:pPr>
      <w:r>
        <w:rPr>
          <w:rFonts w:cs="Times New Roman"/>
          <w:noProof/>
          <w:color w:val="000000"/>
          <w:lang w:val="el-GR" w:eastAsia="el-GR"/>
        </w:rPr>
        <w:lastRenderedPageBreak/>
        <w:drawing>
          <wp:inline distT="0" distB="0" distL="0" distR="0" wp14:anchorId="0081FEB1" wp14:editId="1614772A">
            <wp:extent cx="4744315" cy="2448662"/>
            <wp:effectExtent l="0" t="0" r="5715" b="0"/>
            <wp:docPr id="4" name="Picture 4" descr="/Users/ktzanet/Desktop/Screenshot 2020-09-11 at 11.06.0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tzanet/Desktop/Screenshot 2020-09-11 at 11.06.00 AM.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50036" cy="2451615"/>
                    </a:xfrm>
                    <a:prstGeom prst="rect">
                      <a:avLst/>
                    </a:prstGeom>
                    <a:noFill/>
                    <a:ln>
                      <a:noFill/>
                    </a:ln>
                  </pic:spPr>
                </pic:pic>
              </a:graphicData>
            </a:graphic>
          </wp:inline>
        </w:drawing>
      </w:r>
    </w:p>
    <w:p w14:paraId="646403E1" w14:textId="208F863D" w:rsidR="00306D71" w:rsidRDefault="00306D71" w:rsidP="00310887">
      <w:pPr>
        <w:pStyle w:val="Caption"/>
        <w:jc w:val="center"/>
        <w:rPr>
          <w:rFonts w:cs="Times New Roman"/>
          <w:color w:val="000000"/>
          <w:lang w:val="en-US"/>
        </w:rPr>
      </w:pPr>
      <w:bookmarkStart w:id="127" w:name="_Ref51771100"/>
      <w:r>
        <w:t xml:space="preserve">Figure </w:t>
      </w:r>
      <w:bookmarkEnd w:id="127"/>
      <w:r w:rsidR="0056479B">
        <w:rPr>
          <w:noProof/>
        </w:rPr>
        <w:t>40</w:t>
      </w:r>
      <w:r>
        <w:t xml:space="preserve">: Smart Ports </w:t>
      </w:r>
      <w:r w:rsidR="00B83B80">
        <w:t>–</w:t>
      </w:r>
      <w:r>
        <w:t xml:space="preserve"> Digital Lean Container</w:t>
      </w:r>
      <w:r>
        <w:rPr>
          <w:noProof/>
        </w:rPr>
        <w:t xml:space="preserve"> Scenario</w:t>
      </w:r>
    </w:p>
    <w:p w14:paraId="6BF5C2E0" w14:textId="77777777" w:rsidR="00306D71" w:rsidRPr="003F432E" w:rsidRDefault="00306D71" w:rsidP="00310887">
      <w:pPr>
        <w:widowControl w:val="0"/>
        <w:autoSpaceDE w:val="0"/>
        <w:autoSpaceDN w:val="0"/>
        <w:adjustRightInd w:val="0"/>
        <w:spacing w:after="240"/>
        <w:jc w:val="both"/>
        <w:rPr>
          <w:rFonts w:cs="Times New Roman"/>
          <w:color w:val="000000"/>
          <w:lang w:val="en-US"/>
        </w:rPr>
      </w:pPr>
    </w:p>
    <w:p w14:paraId="4E41FA0B" w14:textId="09229B54" w:rsidR="00306D71" w:rsidRPr="001E1A58" w:rsidRDefault="00306D71" w:rsidP="00C67312">
      <w:pPr>
        <w:pStyle w:val="ListParagraph"/>
        <w:widowControl w:val="0"/>
        <w:numPr>
          <w:ilvl w:val="0"/>
          <w:numId w:val="22"/>
        </w:numPr>
        <w:autoSpaceDE w:val="0"/>
        <w:autoSpaceDN w:val="0"/>
        <w:adjustRightInd w:val="0"/>
        <w:spacing w:after="240"/>
        <w:jc w:val="both"/>
        <w:rPr>
          <w:rFonts w:cs="Times New Roman"/>
          <w:color w:val="000000"/>
        </w:rPr>
      </w:pPr>
      <w:r w:rsidRPr="001E1A58">
        <w:rPr>
          <w:rFonts w:cs="Times New Roman"/>
          <w:color w:val="000000"/>
        </w:rPr>
        <w:t>The second scenario is called “Autonomy”. Its purpose is to support the autonomy of the various assets within the port. It will cover various aspects from simple performance checks to more complicated actions that require autonomy. The setup for this scenario is shown below in</w:t>
      </w:r>
      <w:r>
        <w:rPr>
          <w:rFonts w:cs="Times New Roman"/>
          <w:color w:val="000000"/>
        </w:rPr>
        <w:t xml:space="preserve"> </w:t>
      </w:r>
      <w:r>
        <w:rPr>
          <w:rFonts w:cs="Times New Roman"/>
          <w:color w:val="000000"/>
          <w:highlight w:val="yellow"/>
        </w:rPr>
        <w:fldChar w:fldCharType="begin"/>
      </w:r>
      <w:r>
        <w:rPr>
          <w:rFonts w:cs="Times New Roman"/>
          <w:color w:val="000000"/>
        </w:rPr>
        <w:instrText xml:space="preserve"> REF _Ref51771112 \h </w:instrText>
      </w:r>
      <w:r>
        <w:rPr>
          <w:rFonts w:cs="Times New Roman"/>
          <w:color w:val="000000"/>
          <w:highlight w:val="yellow"/>
        </w:rPr>
      </w:r>
      <w:r>
        <w:rPr>
          <w:rFonts w:cs="Times New Roman"/>
          <w:color w:val="000000"/>
          <w:highlight w:val="yellow"/>
        </w:rPr>
        <w:fldChar w:fldCharType="separate"/>
      </w:r>
      <w:r w:rsidR="0035127E">
        <w:t xml:space="preserve">Figure </w:t>
      </w:r>
      <w:r w:rsidR="0056479B">
        <w:rPr>
          <w:noProof/>
        </w:rPr>
        <w:t>41</w:t>
      </w:r>
      <w:r>
        <w:rPr>
          <w:rFonts w:cs="Times New Roman"/>
          <w:color w:val="000000"/>
          <w:highlight w:val="yellow"/>
        </w:rPr>
        <w:fldChar w:fldCharType="end"/>
      </w:r>
      <w:r w:rsidRPr="001E1A58">
        <w:rPr>
          <w:rFonts w:cs="Times New Roman"/>
          <w:color w:val="000000"/>
        </w:rPr>
        <w:t xml:space="preserve">: </w:t>
      </w:r>
    </w:p>
    <w:p w14:paraId="54225CC6" w14:textId="64CF4040" w:rsidR="00306D71" w:rsidRDefault="00306D71" w:rsidP="00310887">
      <w:pPr>
        <w:keepNext/>
        <w:widowControl w:val="0"/>
        <w:autoSpaceDE w:val="0"/>
        <w:autoSpaceDN w:val="0"/>
        <w:adjustRightInd w:val="0"/>
        <w:spacing w:after="240"/>
        <w:jc w:val="center"/>
      </w:pPr>
      <w:r>
        <w:rPr>
          <w:rFonts w:cs="Times New Roman"/>
          <w:noProof/>
          <w:color w:val="000000"/>
          <w:lang w:val="el-GR" w:eastAsia="el-GR"/>
        </w:rPr>
        <w:drawing>
          <wp:inline distT="0" distB="0" distL="0" distR="0" wp14:anchorId="2A2C35D7" wp14:editId="7D1A4531">
            <wp:extent cx="4858615" cy="3167819"/>
            <wp:effectExtent l="0" t="0" r="0" b="7620"/>
            <wp:docPr id="10" name="Picture 10" descr="/Users/ktzanet/Desktop/Screenshot 2020-09-11 at 11.14.5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ktzanet/Desktop/Screenshot 2020-09-11 at 11.14.57 AM.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65012" cy="3171990"/>
                    </a:xfrm>
                    <a:prstGeom prst="rect">
                      <a:avLst/>
                    </a:prstGeom>
                    <a:noFill/>
                    <a:ln>
                      <a:noFill/>
                    </a:ln>
                  </pic:spPr>
                </pic:pic>
              </a:graphicData>
            </a:graphic>
          </wp:inline>
        </w:drawing>
      </w:r>
    </w:p>
    <w:p w14:paraId="454DFD88" w14:textId="10DEC4F1" w:rsidR="00306D71" w:rsidRDefault="00306D71" w:rsidP="00310887">
      <w:pPr>
        <w:pStyle w:val="Caption"/>
        <w:jc w:val="center"/>
        <w:rPr>
          <w:rFonts w:cs="Times New Roman"/>
          <w:color w:val="000000"/>
        </w:rPr>
      </w:pPr>
      <w:bookmarkStart w:id="128" w:name="_Ref51771112"/>
      <w:r>
        <w:t xml:space="preserve">Figure </w:t>
      </w:r>
      <w:bookmarkEnd w:id="128"/>
      <w:r w:rsidR="0056479B">
        <w:rPr>
          <w:noProof/>
        </w:rPr>
        <w:t>41</w:t>
      </w:r>
      <w:r>
        <w:t xml:space="preserve">: </w:t>
      </w:r>
      <w:r w:rsidRPr="000E2EFD">
        <w:t xml:space="preserve">Smart Ports </w:t>
      </w:r>
      <w:r w:rsidR="00B83B80">
        <w:t>–</w:t>
      </w:r>
      <w:r w:rsidRPr="000E2EFD">
        <w:t xml:space="preserve"> </w:t>
      </w:r>
      <w:r>
        <w:t>Autonomy Scenario</w:t>
      </w:r>
    </w:p>
    <w:p w14:paraId="5C042FEF" w14:textId="77777777" w:rsidR="00306D71" w:rsidRDefault="00306D71" w:rsidP="00310887">
      <w:pPr>
        <w:widowControl w:val="0"/>
        <w:autoSpaceDE w:val="0"/>
        <w:autoSpaceDN w:val="0"/>
        <w:adjustRightInd w:val="0"/>
        <w:spacing w:after="240"/>
        <w:jc w:val="both"/>
        <w:rPr>
          <w:rFonts w:cs="Times New Roman"/>
          <w:color w:val="000000"/>
        </w:rPr>
      </w:pPr>
    </w:p>
    <w:p w14:paraId="27AFC263" w14:textId="00F4E5B4" w:rsidR="00306D71" w:rsidRPr="001E1A58" w:rsidRDefault="00306D71" w:rsidP="00C67312">
      <w:pPr>
        <w:pStyle w:val="ListParagraph"/>
        <w:widowControl w:val="0"/>
        <w:numPr>
          <w:ilvl w:val="0"/>
          <w:numId w:val="22"/>
        </w:numPr>
        <w:autoSpaceDE w:val="0"/>
        <w:autoSpaceDN w:val="0"/>
        <w:adjustRightInd w:val="0"/>
        <w:spacing w:after="240"/>
        <w:jc w:val="both"/>
        <w:rPr>
          <w:rFonts w:cs="Times New Roman"/>
          <w:color w:val="000000"/>
        </w:rPr>
      </w:pPr>
      <w:r w:rsidRPr="001E1A58">
        <w:rPr>
          <w:rFonts w:cs="Times New Roman"/>
          <w:color w:val="000000"/>
        </w:rPr>
        <w:t>Finally, the last scenario called “High Speed Data Transfer</w:t>
      </w:r>
      <w:proofErr w:type="gramStart"/>
      <w:r w:rsidRPr="001E1A58">
        <w:rPr>
          <w:rFonts w:cs="Times New Roman"/>
          <w:color w:val="000000"/>
        </w:rPr>
        <w:t>”,</w:t>
      </w:r>
      <w:proofErr w:type="gramEnd"/>
      <w:r w:rsidRPr="001E1A58">
        <w:rPr>
          <w:rFonts w:cs="Times New Roman"/>
          <w:color w:val="000000"/>
        </w:rPr>
        <w:t xml:space="preserve"> plans to test the data transfer speed. More precisely, it will investigate whether the 26GHz band of the 5G system is capable of uploading large files used for diagnostics to a cloud service. The relevant architecture is shown below in</w:t>
      </w:r>
      <w:r>
        <w:rPr>
          <w:rFonts w:cs="Times New Roman"/>
          <w:color w:val="000000"/>
        </w:rPr>
        <w:t xml:space="preserve"> </w:t>
      </w:r>
      <w:r>
        <w:rPr>
          <w:rFonts w:cs="Times New Roman"/>
          <w:color w:val="000000"/>
          <w:highlight w:val="yellow"/>
        </w:rPr>
        <w:fldChar w:fldCharType="begin"/>
      </w:r>
      <w:r>
        <w:rPr>
          <w:rFonts w:cs="Times New Roman"/>
          <w:color w:val="000000"/>
        </w:rPr>
        <w:instrText xml:space="preserve"> REF _Ref51771136 \h </w:instrText>
      </w:r>
      <w:r>
        <w:rPr>
          <w:rFonts w:cs="Times New Roman"/>
          <w:color w:val="000000"/>
          <w:highlight w:val="yellow"/>
        </w:rPr>
      </w:r>
      <w:r>
        <w:rPr>
          <w:rFonts w:cs="Times New Roman"/>
          <w:color w:val="000000"/>
          <w:highlight w:val="yellow"/>
        </w:rPr>
        <w:fldChar w:fldCharType="separate"/>
      </w:r>
      <w:r w:rsidR="0035127E">
        <w:t xml:space="preserve">Figure </w:t>
      </w:r>
      <w:r w:rsidR="0056479B">
        <w:rPr>
          <w:noProof/>
        </w:rPr>
        <w:t>42</w:t>
      </w:r>
      <w:r>
        <w:rPr>
          <w:rFonts w:cs="Times New Roman"/>
          <w:color w:val="000000"/>
          <w:highlight w:val="yellow"/>
        </w:rPr>
        <w:fldChar w:fldCharType="end"/>
      </w:r>
      <w:r w:rsidRPr="001E1A58">
        <w:rPr>
          <w:rFonts w:cs="Times New Roman"/>
          <w:color w:val="000000"/>
        </w:rPr>
        <w:t xml:space="preserve">: </w:t>
      </w:r>
    </w:p>
    <w:p w14:paraId="1CC10C49" w14:textId="518626D5" w:rsidR="00306D71" w:rsidRDefault="00306D71" w:rsidP="00310887">
      <w:pPr>
        <w:keepNext/>
        <w:widowControl w:val="0"/>
        <w:autoSpaceDE w:val="0"/>
        <w:autoSpaceDN w:val="0"/>
        <w:adjustRightInd w:val="0"/>
        <w:spacing w:after="240"/>
        <w:jc w:val="center"/>
      </w:pPr>
      <w:r>
        <w:rPr>
          <w:rFonts w:cs="Times New Roman"/>
          <w:noProof/>
          <w:color w:val="000000"/>
          <w:lang w:val="el-GR" w:eastAsia="el-GR"/>
        </w:rPr>
        <w:lastRenderedPageBreak/>
        <w:drawing>
          <wp:inline distT="0" distB="0" distL="0" distR="0" wp14:anchorId="73DD6750" wp14:editId="0FD17010">
            <wp:extent cx="5087215" cy="2634098"/>
            <wp:effectExtent l="0" t="0" r="0" b="7620"/>
            <wp:docPr id="14" name="Picture 14" descr="/Users/ktzanet/Desktop/Screenshot 2020-09-11 at 11.18.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ktzanet/Desktop/Screenshot 2020-09-11 at 11.18.25 AM.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93421" cy="2637312"/>
                    </a:xfrm>
                    <a:prstGeom prst="rect">
                      <a:avLst/>
                    </a:prstGeom>
                    <a:noFill/>
                    <a:ln>
                      <a:noFill/>
                    </a:ln>
                  </pic:spPr>
                </pic:pic>
              </a:graphicData>
            </a:graphic>
          </wp:inline>
        </w:drawing>
      </w:r>
    </w:p>
    <w:p w14:paraId="35010877" w14:textId="46278BEC" w:rsidR="00306D71" w:rsidRDefault="00306D71" w:rsidP="00310887">
      <w:pPr>
        <w:pStyle w:val="Caption"/>
        <w:jc w:val="center"/>
        <w:rPr>
          <w:rFonts w:cs="Times New Roman"/>
          <w:color w:val="000000"/>
        </w:rPr>
      </w:pPr>
      <w:bookmarkStart w:id="129" w:name="_Ref51771136"/>
      <w:r>
        <w:t xml:space="preserve">Figure </w:t>
      </w:r>
      <w:bookmarkEnd w:id="129"/>
      <w:r w:rsidR="0056479B">
        <w:rPr>
          <w:noProof/>
        </w:rPr>
        <w:t>42</w:t>
      </w:r>
      <w:r>
        <w:t xml:space="preserve">: </w:t>
      </w:r>
      <w:r w:rsidRPr="00F95EEA">
        <w:t xml:space="preserve">Smart Ports </w:t>
      </w:r>
      <w:r w:rsidR="00B83B80">
        <w:t>–</w:t>
      </w:r>
      <w:r w:rsidRPr="00F95EEA">
        <w:t xml:space="preserve"> </w:t>
      </w:r>
      <w:r>
        <w:t>High Speed Data Transfer</w:t>
      </w:r>
      <w:r w:rsidRPr="00F95EEA">
        <w:t xml:space="preserve"> Scenario</w:t>
      </w:r>
    </w:p>
    <w:p w14:paraId="03AE7CB3" w14:textId="77777777" w:rsidR="00306D71" w:rsidRDefault="00306D71" w:rsidP="00310887">
      <w:pPr>
        <w:widowControl w:val="0"/>
        <w:autoSpaceDE w:val="0"/>
        <w:autoSpaceDN w:val="0"/>
        <w:adjustRightInd w:val="0"/>
        <w:spacing w:after="240"/>
        <w:jc w:val="both"/>
        <w:rPr>
          <w:rFonts w:cs="Times New Roman"/>
          <w:color w:val="000000"/>
        </w:rPr>
      </w:pPr>
    </w:p>
    <w:p w14:paraId="57F28CBC" w14:textId="7EF70406" w:rsidR="00306D71" w:rsidRPr="001E1A58" w:rsidRDefault="00977A27" w:rsidP="00310887">
      <w:pPr>
        <w:widowControl w:val="0"/>
        <w:autoSpaceDE w:val="0"/>
        <w:autoSpaceDN w:val="0"/>
        <w:adjustRightInd w:val="0"/>
        <w:spacing w:after="240"/>
        <w:jc w:val="both"/>
        <w:rPr>
          <w:u w:val="single"/>
          <w:lang w:val="en-US"/>
        </w:rPr>
      </w:pPr>
      <w:r>
        <w:rPr>
          <w:u w:val="single"/>
          <w:lang w:val="en-US"/>
        </w:rPr>
        <w:t>SP_</w:t>
      </w:r>
      <w:r w:rsidR="00306D71" w:rsidRPr="001E1A58">
        <w:rPr>
          <w:u w:val="single"/>
          <w:lang w:val="en-US"/>
        </w:rPr>
        <w:t>UC</w:t>
      </w:r>
      <w:r>
        <w:rPr>
          <w:u w:val="single"/>
          <w:lang w:val="en-US"/>
        </w:rPr>
        <w:t>2</w:t>
      </w:r>
      <w:r w:rsidR="00306D71" w:rsidRPr="001E1A58">
        <w:rPr>
          <w:u w:val="single"/>
          <w:lang w:val="en-US"/>
        </w:rPr>
        <w:t>: Port safety – Monitor &amp; detect irregular sounds</w:t>
      </w:r>
    </w:p>
    <w:p w14:paraId="0F0DDA7F" w14:textId="77777777" w:rsidR="00306D71" w:rsidRDefault="00306D71" w:rsidP="00310887">
      <w:pPr>
        <w:widowControl w:val="0"/>
        <w:autoSpaceDE w:val="0"/>
        <w:autoSpaceDN w:val="0"/>
        <w:adjustRightInd w:val="0"/>
        <w:spacing w:after="240"/>
        <w:jc w:val="both"/>
        <w:rPr>
          <w:rFonts w:cs="Times"/>
          <w:color w:val="000000"/>
        </w:rPr>
      </w:pPr>
      <w:r w:rsidRPr="003B27E0">
        <w:rPr>
          <w:rFonts w:cs="Times New Roman"/>
          <w:color w:val="000000"/>
        </w:rPr>
        <w:t xml:space="preserve">Safety and security within a port are of great importance thus they are a significant part of a smart port design. Through this use case, emphasis is given on the irregular noise and sound detection technology to assist in the security and safety measures. </w:t>
      </w:r>
      <w:r w:rsidRPr="003B27E0">
        <w:rPr>
          <w:rFonts w:cs="Times"/>
          <w:color w:val="000000"/>
        </w:rPr>
        <w:t xml:space="preserve">The deployment of such detection systems (e.g. sensitive microphones and UHD+ 360o CCTV (closed-circuit television) cameras) through the use of a reliable 5G network, transmitting real-time audio-visual information on events to the ports operations centre, is of utmost importance to port authorities by allowing them to act immediately and find out the exact location of the incident. </w:t>
      </w:r>
    </w:p>
    <w:p w14:paraId="2183F795" w14:textId="77777777" w:rsidR="00306D71" w:rsidRDefault="00306D71" w:rsidP="00310887">
      <w:pPr>
        <w:widowControl w:val="0"/>
        <w:autoSpaceDE w:val="0"/>
        <w:autoSpaceDN w:val="0"/>
        <w:adjustRightInd w:val="0"/>
        <w:spacing w:after="240"/>
        <w:jc w:val="both"/>
        <w:rPr>
          <w:rFonts w:cs="Times"/>
          <w:color w:val="000000"/>
        </w:rPr>
      </w:pPr>
      <w:r>
        <w:rPr>
          <w:rFonts w:cs="Times"/>
          <w:color w:val="000000"/>
        </w:rPr>
        <w:t>The use of machine learning algorithms is going to assist in detecting the abnormal sounds coming in from various points within the port. Marked data will be used to train the algorithms on the port sounds within a usual day. The machine learning algorithms will run on VNFs and gather outputs from the microphones and cameras distributed throughout the port. The objective is to get a precise location of the source of the abnormal sound.</w:t>
      </w:r>
    </w:p>
    <w:p w14:paraId="5EBDC081" w14:textId="77777777" w:rsidR="00306D71" w:rsidRDefault="00306D71" w:rsidP="00310887">
      <w:pPr>
        <w:rPr>
          <w:rFonts w:cs="Times"/>
          <w:color w:val="000000"/>
          <w:lang w:val="en-US"/>
        </w:rPr>
      </w:pPr>
      <w:r>
        <w:rPr>
          <w:rFonts w:cs="Times"/>
          <w:color w:val="000000"/>
          <w:lang w:val="en-US"/>
        </w:rPr>
        <w:t>This UC has not matured enough at this time to provide a final architecture or the measurement points. The planned system setup is displayed below:</w:t>
      </w:r>
    </w:p>
    <w:p w14:paraId="308F099A" w14:textId="24C4F44A" w:rsidR="00306D71" w:rsidRDefault="00306D71" w:rsidP="00310887">
      <w:pPr>
        <w:keepNext/>
        <w:jc w:val="center"/>
      </w:pPr>
      <w:r>
        <w:rPr>
          <w:noProof/>
          <w:lang w:val="el-GR" w:eastAsia="el-GR"/>
        </w:rPr>
        <w:lastRenderedPageBreak/>
        <w:drawing>
          <wp:inline distT="0" distB="0" distL="0" distR="0" wp14:anchorId="70C4BCFF" wp14:editId="469382C4">
            <wp:extent cx="4299990" cy="2700717"/>
            <wp:effectExtent l="0" t="0" r="0" b="0"/>
            <wp:docPr id="182614929" name="Picture 182614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4312193" cy="2708381"/>
                    </a:xfrm>
                    <a:prstGeom prst="rect">
                      <a:avLst/>
                    </a:prstGeom>
                  </pic:spPr>
                </pic:pic>
              </a:graphicData>
            </a:graphic>
          </wp:inline>
        </w:drawing>
      </w:r>
    </w:p>
    <w:p w14:paraId="7A7032A2" w14:textId="762FBD3D" w:rsidR="00306D71" w:rsidRPr="001E1A58" w:rsidRDefault="00306D71" w:rsidP="00310887">
      <w:pPr>
        <w:pStyle w:val="Caption"/>
        <w:jc w:val="center"/>
        <w:rPr>
          <w:b/>
          <w:color w:val="auto"/>
          <w:u w:val="single"/>
          <w:lang w:val="en-US"/>
        </w:rPr>
      </w:pPr>
      <w:r>
        <w:t xml:space="preserve">Figure </w:t>
      </w:r>
      <w:r w:rsidR="0056479B">
        <w:rPr>
          <w:noProof/>
        </w:rPr>
        <w:t>43</w:t>
      </w:r>
      <w:r>
        <w:t xml:space="preserve">: Smart Ports: </w:t>
      </w:r>
      <w:r w:rsidRPr="00B02AB1">
        <w:t xml:space="preserve">Port safety – Monitor &amp; </w:t>
      </w:r>
      <w:r>
        <w:t>D</w:t>
      </w:r>
      <w:r w:rsidRPr="00B02AB1">
        <w:t xml:space="preserve">etect </w:t>
      </w:r>
      <w:r>
        <w:t>I</w:t>
      </w:r>
      <w:r w:rsidRPr="00B02AB1">
        <w:t xml:space="preserve">rregular </w:t>
      </w:r>
      <w:r>
        <w:t>S</w:t>
      </w:r>
      <w:r w:rsidRPr="00B02AB1">
        <w:t>ounds</w:t>
      </w:r>
    </w:p>
    <w:p w14:paraId="3D535AF3" w14:textId="77777777" w:rsidR="00306D71" w:rsidRPr="002210B1" w:rsidRDefault="00306D71" w:rsidP="00310887">
      <w:pPr>
        <w:widowControl w:val="0"/>
        <w:autoSpaceDE w:val="0"/>
        <w:autoSpaceDN w:val="0"/>
        <w:adjustRightInd w:val="0"/>
        <w:spacing w:after="240"/>
        <w:jc w:val="both"/>
        <w:rPr>
          <w:rFonts w:cs="Times"/>
          <w:color w:val="000000"/>
        </w:rPr>
      </w:pPr>
    </w:p>
    <w:p w14:paraId="41D4FDE9" w14:textId="672C4A0F" w:rsidR="00306D71" w:rsidRPr="00891062" w:rsidRDefault="00306D71" w:rsidP="008523DA">
      <w:pPr>
        <w:pStyle w:val="Heading2"/>
        <w:numPr>
          <w:ilvl w:val="1"/>
          <w:numId w:val="53"/>
        </w:numPr>
        <w:rPr>
          <w:lang w:val="en-US"/>
        </w:rPr>
      </w:pPr>
      <w:bookmarkStart w:id="130" w:name="_Toc71363167"/>
      <w:r>
        <w:rPr>
          <w:lang w:val="en-US"/>
        </w:rPr>
        <w:t>Service KPI Overview</w:t>
      </w:r>
      <w:bookmarkEnd w:id="130"/>
    </w:p>
    <w:p w14:paraId="231DA11F" w14:textId="77777777" w:rsidR="00306D71" w:rsidRDefault="00306D71" w:rsidP="00310887">
      <w:pPr>
        <w:widowControl w:val="0"/>
        <w:autoSpaceDE w:val="0"/>
        <w:autoSpaceDN w:val="0"/>
        <w:adjustRightInd w:val="0"/>
        <w:spacing w:after="240"/>
        <w:jc w:val="both"/>
        <w:rPr>
          <w:rFonts w:cs="Times New Roman"/>
          <w:color w:val="000000"/>
        </w:rPr>
      </w:pPr>
      <w:r>
        <w:rPr>
          <w:rFonts w:cs="Times New Roman"/>
          <w:color w:val="000000"/>
        </w:rPr>
        <w:t>A complete list of KPIs planned to be measured within this vertical is listed below:</w:t>
      </w:r>
    </w:p>
    <w:tbl>
      <w:tblPr>
        <w:tblStyle w:val="GridTable4-Accent12"/>
        <w:tblW w:w="9656" w:type="dxa"/>
        <w:tblLook w:val="04A0" w:firstRow="1" w:lastRow="0" w:firstColumn="1" w:lastColumn="0" w:noHBand="0" w:noVBand="1"/>
      </w:tblPr>
      <w:tblGrid>
        <w:gridCol w:w="1990"/>
        <w:gridCol w:w="1954"/>
        <w:gridCol w:w="3105"/>
        <w:gridCol w:w="2607"/>
      </w:tblGrid>
      <w:tr w:rsidR="00306D71" w14:paraId="19580F47" w14:textId="77777777" w:rsidTr="00C84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6" w:type="dxa"/>
            <w:gridSpan w:val="4"/>
            <w:vAlign w:val="center"/>
          </w:tcPr>
          <w:p w14:paraId="42BAF50F" w14:textId="77777777" w:rsidR="00306D71" w:rsidRPr="001E1A58" w:rsidRDefault="00306D71" w:rsidP="00310887">
            <w:pPr>
              <w:widowControl w:val="0"/>
              <w:autoSpaceDE w:val="0"/>
              <w:autoSpaceDN w:val="0"/>
              <w:adjustRightInd w:val="0"/>
              <w:spacing w:after="240"/>
              <w:rPr>
                <w:rFonts w:cs="Times New Roman"/>
                <w:b w:val="0"/>
                <w:sz w:val="28"/>
                <w:szCs w:val="28"/>
                <w:lang w:val="en-US"/>
              </w:rPr>
            </w:pPr>
            <w:r>
              <w:rPr>
                <w:b w:val="0"/>
                <w:sz w:val="28"/>
                <w:szCs w:val="28"/>
                <w:lang w:val="en-US"/>
              </w:rPr>
              <w:t xml:space="preserve">UC: </w:t>
            </w:r>
            <w:r w:rsidRPr="001E1A58">
              <w:rPr>
                <w:b w:val="0"/>
                <w:sz w:val="28"/>
                <w:szCs w:val="28"/>
                <w:lang w:val="en-US"/>
              </w:rPr>
              <w:t>Autonomous assets and logistics for smart port</w:t>
            </w:r>
          </w:p>
        </w:tc>
      </w:tr>
      <w:tr w:rsidR="00306D71" w14:paraId="1CCE3845" w14:textId="77777777" w:rsidTr="00C84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vAlign w:val="center"/>
          </w:tcPr>
          <w:p w14:paraId="624ECD90" w14:textId="77777777" w:rsidR="00306D71" w:rsidRPr="001E1A58" w:rsidRDefault="00306D71" w:rsidP="00310887">
            <w:pPr>
              <w:widowControl w:val="0"/>
              <w:autoSpaceDE w:val="0"/>
              <w:autoSpaceDN w:val="0"/>
              <w:adjustRightInd w:val="0"/>
              <w:spacing w:after="240"/>
              <w:rPr>
                <w:rFonts w:cs="Times New Roman"/>
                <w:sz w:val="28"/>
                <w:szCs w:val="28"/>
              </w:rPr>
            </w:pPr>
            <w:r>
              <w:rPr>
                <w:rFonts w:cs="Times New Roman"/>
                <w:sz w:val="28"/>
                <w:szCs w:val="28"/>
              </w:rPr>
              <w:t>Service</w:t>
            </w:r>
            <w:r w:rsidRPr="001E1A58">
              <w:rPr>
                <w:rFonts w:cs="Times New Roman"/>
                <w:sz w:val="28"/>
                <w:szCs w:val="28"/>
              </w:rPr>
              <w:t xml:space="preserve"> KPIs</w:t>
            </w:r>
          </w:p>
        </w:tc>
        <w:tc>
          <w:tcPr>
            <w:tcW w:w="1954" w:type="dxa"/>
            <w:vAlign w:val="center"/>
          </w:tcPr>
          <w:p w14:paraId="0431050D" w14:textId="77777777" w:rsidR="00306D71" w:rsidRPr="001E1A58" w:rsidRDefault="00306D71" w:rsidP="00310887">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cs="Times New Roman"/>
                <w:b/>
                <w:sz w:val="28"/>
                <w:szCs w:val="28"/>
              </w:rPr>
            </w:pPr>
            <w:r w:rsidRPr="001E1A58">
              <w:rPr>
                <w:rFonts w:cs="Times New Roman"/>
                <w:b/>
                <w:sz w:val="28"/>
                <w:szCs w:val="28"/>
              </w:rPr>
              <w:t>Target</w:t>
            </w:r>
          </w:p>
        </w:tc>
        <w:tc>
          <w:tcPr>
            <w:tcW w:w="3105" w:type="dxa"/>
            <w:vAlign w:val="center"/>
          </w:tcPr>
          <w:p w14:paraId="679B813D" w14:textId="77777777" w:rsidR="00306D71" w:rsidRPr="001E1A58" w:rsidDel="000E1973" w:rsidRDefault="00306D71" w:rsidP="00310887">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cs="Times New Roman"/>
                <w:b/>
                <w:sz w:val="28"/>
                <w:szCs w:val="28"/>
                <w:lang w:val="el-GR"/>
              </w:rPr>
            </w:pPr>
            <w:r w:rsidRPr="001E1A58">
              <w:rPr>
                <w:rFonts w:cs="Times New Roman"/>
                <w:b/>
                <w:sz w:val="28"/>
                <w:szCs w:val="28"/>
              </w:rPr>
              <w:t>Measurement Method</w:t>
            </w:r>
          </w:p>
        </w:tc>
        <w:tc>
          <w:tcPr>
            <w:tcW w:w="2607" w:type="dxa"/>
            <w:vAlign w:val="center"/>
          </w:tcPr>
          <w:p w14:paraId="53B9DFDE" w14:textId="77777777" w:rsidR="00306D71" w:rsidRPr="001E1A58" w:rsidDel="000E1973" w:rsidRDefault="00306D71" w:rsidP="00310887">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cs="Times New Roman"/>
                <w:b/>
                <w:sz w:val="28"/>
                <w:szCs w:val="28"/>
                <w:lang w:val="en-US"/>
              </w:rPr>
            </w:pPr>
            <w:r w:rsidRPr="001E1A58">
              <w:rPr>
                <w:rFonts w:cs="Times New Roman"/>
                <w:b/>
                <w:sz w:val="28"/>
                <w:szCs w:val="28"/>
                <w:lang w:val="en-US"/>
              </w:rPr>
              <w:t>Justification</w:t>
            </w:r>
          </w:p>
        </w:tc>
      </w:tr>
      <w:tr w:rsidR="00306D71" w14:paraId="77BCD4B7" w14:textId="77777777" w:rsidTr="00C84F49">
        <w:tc>
          <w:tcPr>
            <w:cnfStyle w:val="001000000000" w:firstRow="0" w:lastRow="0" w:firstColumn="1" w:lastColumn="0" w:oddVBand="0" w:evenVBand="0" w:oddHBand="0" w:evenHBand="0" w:firstRowFirstColumn="0" w:firstRowLastColumn="0" w:lastRowFirstColumn="0" w:lastRowLastColumn="0"/>
            <w:tcW w:w="1990" w:type="dxa"/>
            <w:vAlign w:val="center"/>
          </w:tcPr>
          <w:p w14:paraId="2E5162C5" w14:textId="77777777" w:rsidR="00306D71" w:rsidRPr="007C3D0D" w:rsidRDefault="00306D71" w:rsidP="00310887">
            <w:pPr>
              <w:widowControl w:val="0"/>
              <w:autoSpaceDE w:val="0"/>
              <w:autoSpaceDN w:val="0"/>
              <w:adjustRightInd w:val="0"/>
              <w:rPr>
                <w:rFonts w:cs="Times New Roman"/>
                <w:b w:val="0"/>
                <w:color w:val="000000" w:themeColor="text1"/>
              </w:rPr>
            </w:pPr>
            <w:r w:rsidRPr="1FDA4811">
              <w:rPr>
                <w:rFonts w:ascii="Calibri" w:eastAsia="Calibri" w:hAnsi="Calibri" w:cs="Calibri"/>
                <w:sz w:val="22"/>
                <w:szCs w:val="22"/>
              </w:rPr>
              <w:t>Data Rate</w:t>
            </w:r>
          </w:p>
        </w:tc>
        <w:tc>
          <w:tcPr>
            <w:tcW w:w="1954" w:type="dxa"/>
            <w:vAlign w:val="center"/>
          </w:tcPr>
          <w:p w14:paraId="0346DFC9" w14:textId="77777777" w:rsidR="00306D71" w:rsidRDefault="00306D71" w:rsidP="00310887">
            <w:pPr>
              <w:cnfStyle w:val="000000000000" w:firstRow="0" w:lastRow="0" w:firstColumn="0" w:lastColumn="0" w:oddVBand="0" w:evenVBand="0" w:oddHBand="0" w:evenHBand="0" w:firstRowFirstColumn="0" w:firstRowLastColumn="0" w:lastRowFirstColumn="0" w:lastRowLastColumn="0"/>
            </w:pPr>
            <w:r w:rsidRPr="1FDA4811">
              <w:rPr>
                <w:rFonts w:ascii="Calibri" w:eastAsia="Calibri" w:hAnsi="Calibri" w:cs="Calibri"/>
                <w:sz w:val="22"/>
                <w:szCs w:val="22"/>
              </w:rPr>
              <w:t xml:space="preserve">&gt; DL: 100Mbps </w:t>
            </w:r>
          </w:p>
          <w:p w14:paraId="5103C8AF" w14:textId="77777777" w:rsidR="00306D71" w:rsidRDefault="00306D71" w:rsidP="00310887">
            <w:pPr>
              <w:cnfStyle w:val="000000000000" w:firstRow="0" w:lastRow="0" w:firstColumn="0" w:lastColumn="0" w:oddVBand="0" w:evenVBand="0" w:oddHBand="0" w:evenHBand="0" w:firstRowFirstColumn="0" w:firstRowLastColumn="0" w:lastRowFirstColumn="0" w:lastRowLastColumn="0"/>
            </w:pPr>
            <w:r w:rsidRPr="1FDA4811">
              <w:rPr>
                <w:rFonts w:ascii="Calibri" w:eastAsia="Calibri" w:hAnsi="Calibri" w:cs="Calibri"/>
                <w:sz w:val="22"/>
                <w:szCs w:val="22"/>
              </w:rPr>
              <w:t xml:space="preserve">&gt; UL: 100Mbps </w:t>
            </w:r>
          </w:p>
          <w:p w14:paraId="1936B0EE" w14:textId="77777777" w:rsidR="00306D71" w:rsidRPr="007C3D0D" w:rsidRDefault="00306D71" w:rsidP="0031088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w:hAnsi="Times" w:cs="Times"/>
                <w:color w:val="000000" w:themeColor="text1"/>
              </w:rPr>
            </w:pPr>
            <w:r w:rsidRPr="1FDA4811">
              <w:rPr>
                <w:rFonts w:ascii="Calibri" w:eastAsia="Calibri" w:hAnsi="Calibri" w:cs="Calibri"/>
                <w:sz w:val="22"/>
                <w:szCs w:val="22"/>
              </w:rPr>
              <w:t>(per device)</w:t>
            </w:r>
          </w:p>
        </w:tc>
        <w:tc>
          <w:tcPr>
            <w:tcW w:w="3105" w:type="dxa"/>
            <w:vAlign w:val="center"/>
          </w:tcPr>
          <w:p w14:paraId="622E4C49" w14:textId="77777777" w:rsidR="00306D71" w:rsidRDefault="00306D71" w:rsidP="0031088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rPr>
            </w:pPr>
            <w:r w:rsidRPr="1FDA4811">
              <w:rPr>
                <w:rFonts w:ascii="Calibri" w:eastAsia="Calibri" w:hAnsi="Calibri" w:cs="Calibri"/>
                <w:sz w:val="22"/>
                <w:szCs w:val="22"/>
              </w:rPr>
              <w:t>Use 5G enabled test equipment</w:t>
            </w:r>
          </w:p>
        </w:tc>
        <w:tc>
          <w:tcPr>
            <w:tcW w:w="2607" w:type="dxa"/>
            <w:vAlign w:val="center"/>
          </w:tcPr>
          <w:p w14:paraId="253184B5" w14:textId="77777777" w:rsidR="00306D71" w:rsidRDefault="00306D71" w:rsidP="0031088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rPr>
            </w:pPr>
            <w:r w:rsidRPr="1FDA4811">
              <w:rPr>
                <w:rFonts w:ascii="Calibri" w:eastAsia="Calibri" w:hAnsi="Calibri" w:cs="Calibri"/>
                <w:sz w:val="22"/>
                <w:szCs w:val="22"/>
              </w:rPr>
              <w:t>To be able to use 4k cameras in autonomy</w:t>
            </w:r>
          </w:p>
        </w:tc>
      </w:tr>
      <w:tr w:rsidR="00306D71" w14:paraId="4480401C" w14:textId="77777777" w:rsidTr="00C84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vAlign w:val="center"/>
          </w:tcPr>
          <w:p w14:paraId="22395CD4" w14:textId="77777777" w:rsidR="00306D71" w:rsidRPr="007C3D0D" w:rsidRDefault="00306D71" w:rsidP="00310887">
            <w:pPr>
              <w:widowControl w:val="0"/>
              <w:autoSpaceDE w:val="0"/>
              <w:autoSpaceDN w:val="0"/>
              <w:adjustRightInd w:val="0"/>
              <w:rPr>
                <w:rFonts w:ascii="Times" w:hAnsi="Times" w:cs="Times"/>
                <w:b w:val="0"/>
                <w:color w:val="000000" w:themeColor="text1"/>
              </w:rPr>
            </w:pPr>
            <w:r w:rsidRPr="1FDA4811">
              <w:rPr>
                <w:rFonts w:ascii="Calibri" w:eastAsia="Calibri" w:hAnsi="Calibri" w:cs="Calibri"/>
                <w:sz w:val="22"/>
                <w:szCs w:val="22"/>
              </w:rPr>
              <w:t>High speed data rate (26.6 GHz)</w:t>
            </w:r>
          </w:p>
        </w:tc>
        <w:tc>
          <w:tcPr>
            <w:tcW w:w="1954" w:type="dxa"/>
            <w:vAlign w:val="center"/>
          </w:tcPr>
          <w:p w14:paraId="0DAAFDAC" w14:textId="77777777" w:rsidR="00306D71" w:rsidRDefault="00306D71" w:rsidP="00310887">
            <w:pPr>
              <w:cnfStyle w:val="000000100000" w:firstRow="0" w:lastRow="0" w:firstColumn="0" w:lastColumn="0" w:oddVBand="0" w:evenVBand="0" w:oddHBand="1" w:evenHBand="0" w:firstRowFirstColumn="0" w:firstRowLastColumn="0" w:lastRowFirstColumn="0" w:lastRowLastColumn="0"/>
            </w:pPr>
            <w:r w:rsidRPr="1FDA4811">
              <w:rPr>
                <w:rFonts w:ascii="Calibri" w:eastAsia="Calibri" w:hAnsi="Calibri" w:cs="Calibri"/>
                <w:sz w:val="22"/>
                <w:szCs w:val="22"/>
              </w:rPr>
              <w:t xml:space="preserve">&gt; DL: 1000Mbps </w:t>
            </w:r>
          </w:p>
          <w:p w14:paraId="73D25BFD" w14:textId="77777777" w:rsidR="00306D71" w:rsidRDefault="00306D71" w:rsidP="00310887">
            <w:pPr>
              <w:cnfStyle w:val="000000100000" w:firstRow="0" w:lastRow="0" w:firstColumn="0" w:lastColumn="0" w:oddVBand="0" w:evenVBand="0" w:oddHBand="1" w:evenHBand="0" w:firstRowFirstColumn="0" w:firstRowLastColumn="0" w:lastRowFirstColumn="0" w:lastRowLastColumn="0"/>
            </w:pPr>
            <w:r w:rsidRPr="1FDA4811">
              <w:rPr>
                <w:rFonts w:ascii="Calibri" w:eastAsia="Calibri" w:hAnsi="Calibri" w:cs="Calibri"/>
                <w:sz w:val="22"/>
                <w:szCs w:val="22"/>
              </w:rPr>
              <w:t xml:space="preserve">&gt; UL: 500Mbps </w:t>
            </w:r>
          </w:p>
          <w:p w14:paraId="681FF510" w14:textId="77777777" w:rsidR="00306D71" w:rsidRPr="007C3D0D" w:rsidRDefault="00306D71" w:rsidP="0031088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w:hAnsi="Times" w:cs="Times"/>
                <w:color w:val="000000" w:themeColor="text1"/>
              </w:rPr>
            </w:pPr>
            <w:r w:rsidRPr="1FDA4811">
              <w:rPr>
                <w:rFonts w:ascii="Calibri" w:eastAsia="Calibri" w:hAnsi="Calibri" w:cs="Calibri"/>
                <w:sz w:val="22"/>
                <w:szCs w:val="22"/>
              </w:rPr>
              <w:t>(per device)</w:t>
            </w:r>
          </w:p>
        </w:tc>
        <w:tc>
          <w:tcPr>
            <w:tcW w:w="3105" w:type="dxa"/>
            <w:vAlign w:val="center"/>
          </w:tcPr>
          <w:p w14:paraId="2D096644" w14:textId="77777777" w:rsidR="00306D71" w:rsidRPr="007C3D0D" w:rsidRDefault="00306D71" w:rsidP="0031088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1FDA4811">
              <w:rPr>
                <w:rFonts w:ascii="Calibri" w:eastAsia="Calibri" w:hAnsi="Calibri" w:cs="Calibri"/>
                <w:sz w:val="22"/>
                <w:szCs w:val="22"/>
              </w:rPr>
              <w:t>5G high speed measurement tools</w:t>
            </w:r>
          </w:p>
        </w:tc>
        <w:tc>
          <w:tcPr>
            <w:tcW w:w="2607" w:type="dxa"/>
            <w:vAlign w:val="center"/>
          </w:tcPr>
          <w:p w14:paraId="5CA5176B" w14:textId="77777777" w:rsidR="00306D71" w:rsidRPr="006B310C" w:rsidRDefault="00306D71" w:rsidP="0031088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1FDA4811">
              <w:rPr>
                <w:rFonts w:ascii="Calibri" w:eastAsia="Calibri" w:hAnsi="Calibri" w:cs="Calibri"/>
                <w:sz w:val="22"/>
                <w:szCs w:val="22"/>
              </w:rPr>
              <w:t>To be able to up</w:t>
            </w:r>
            <w:r>
              <w:rPr>
                <w:rFonts w:ascii="Calibri" w:eastAsia="Calibri" w:hAnsi="Calibri" w:cs="Calibri"/>
                <w:sz w:val="22"/>
                <w:szCs w:val="22"/>
              </w:rPr>
              <w:t xml:space="preserve">load diagnostics data from the vessel </w:t>
            </w:r>
            <w:r w:rsidRPr="1FDA4811">
              <w:rPr>
                <w:rFonts w:ascii="Calibri" w:eastAsia="Calibri" w:hAnsi="Calibri" w:cs="Calibri"/>
                <w:sz w:val="22"/>
                <w:szCs w:val="22"/>
              </w:rPr>
              <w:t xml:space="preserve">while loading </w:t>
            </w:r>
            <w:r>
              <w:rPr>
                <w:rFonts w:ascii="Calibri" w:eastAsia="Calibri" w:hAnsi="Calibri" w:cs="Calibri"/>
                <w:sz w:val="22"/>
                <w:szCs w:val="22"/>
              </w:rPr>
              <w:t>it</w:t>
            </w:r>
          </w:p>
        </w:tc>
      </w:tr>
      <w:tr w:rsidR="00306D71" w14:paraId="29E31B81" w14:textId="77777777" w:rsidTr="00C84F49">
        <w:tc>
          <w:tcPr>
            <w:cnfStyle w:val="001000000000" w:firstRow="0" w:lastRow="0" w:firstColumn="1" w:lastColumn="0" w:oddVBand="0" w:evenVBand="0" w:oddHBand="0" w:evenHBand="0" w:firstRowFirstColumn="0" w:firstRowLastColumn="0" w:lastRowFirstColumn="0" w:lastRowLastColumn="0"/>
            <w:tcW w:w="1990" w:type="dxa"/>
            <w:vAlign w:val="center"/>
          </w:tcPr>
          <w:p w14:paraId="07283CA8" w14:textId="77777777" w:rsidR="00306D71" w:rsidRPr="007C3D0D" w:rsidRDefault="00306D71" w:rsidP="00310887">
            <w:pPr>
              <w:widowControl w:val="0"/>
              <w:autoSpaceDE w:val="0"/>
              <w:autoSpaceDN w:val="0"/>
              <w:adjustRightInd w:val="0"/>
              <w:rPr>
                <w:rFonts w:ascii="Times" w:hAnsi="Times" w:cs="Times"/>
                <w:b w:val="0"/>
                <w:color w:val="000000" w:themeColor="text1"/>
              </w:rPr>
            </w:pPr>
            <w:r w:rsidRPr="1FDA4811">
              <w:rPr>
                <w:rFonts w:ascii="Calibri" w:eastAsia="Calibri" w:hAnsi="Calibri" w:cs="Calibri"/>
                <w:sz w:val="22"/>
                <w:szCs w:val="22"/>
              </w:rPr>
              <w:t xml:space="preserve">Coverage </w:t>
            </w:r>
          </w:p>
        </w:tc>
        <w:tc>
          <w:tcPr>
            <w:tcW w:w="1954" w:type="dxa"/>
            <w:vAlign w:val="center"/>
          </w:tcPr>
          <w:p w14:paraId="2DAB9B46" w14:textId="77777777" w:rsidR="00306D71" w:rsidRPr="007C3D0D" w:rsidRDefault="00306D71" w:rsidP="0031088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w:hAnsi="Times" w:cs="Times"/>
                <w:color w:val="000000" w:themeColor="text1"/>
              </w:rPr>
            </w:pPr>
            <w:r w:rsidRPr="1FDA4811">
              <w:rPr>
                <w:rFonts w:ascii="Calibri" w:eastAsia="Calibri" w:hAnsi="Calibri" w:cs="Calibri"/>
                <w:sz w:val="22"/>
                <w:szCs w:val="22"/>
              </w:rPr>
              <w:t xml:space="preserve">&gt; 99.9% </w:t>
            </w:r>
          </w:p>
        </w:tc>
        <w:tc>
          <w:tcPr>
            <w:tcW w:w="3105" w:type="dxa"/>
            <w:vAlign w:val="center"/>
          </w:tcPr>
          <w:p w14:paraId="2B70A6A5" w14:textId="77777777" w:rsidR="00306D71" w:rsidRPr="007C3D0D" w:rsidRDefault="00306D71" w:rsidP="0031088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rPr>
            </w:pPr>
            <w:r w:rsidRPr="1FDA4811">
              <w:rPr>
                <w:rFonts w:ascii="Calibri" w:eastAsia="Calibri" w:hAnsi="Calibri" w:cs="Calibri"/>
                <w:sz w:val="22"/>
                <w:szCs w:val="22"/>
              </w:rPr>
              <w:t>Test device with GPS mapping</w:t>
            </w:r>
          </w:p>
        </w:tc>
        <w:tc>
          <w:tcPr>
            <w:tcW w:w="2607" w:type="dxa"/>
            <w:vAlign w:val="center"/>
          </w:tcPr>
          <w:p w14:paraId="1BB5D618" w14:textId="77777777" w:rsidR="00306D71" w:rsidRPr="007C3D0D" w:rsidRDefault="00306D71" w:rsidP="0031088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rPr>
            </w:pPr>
            <w:r w:rsidRPr="1FDA4811">
              <w:rPr>
                <w:rFonts w:ascii="Calibri" w:eastAsia="Calibri" w:hAnsi="Calibri" w:cs="Calibri"/>
                <w:sz w:val="22"/>
                <w:szCs w:val="22"/>
              </w:rPr>
              <w:t>To be able to support autonomy</w:t>
            </w:r>
          </w:p>
        </w:tc>
      </w:tr>
      <w:tr w:rsidR="00306D71" w14:paraId="544E5C8D" w14:textId="77777777" w:rsidTr="00C84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vAlign w:val="center"/>
          </w:tcPr>
          <w:p w14:paraId="08A2F3F7" w14:textId="77777777" w:rsidR="00306D71" w:rsidRPr="007C3D0D" w:rsidRDefault="00306D71" w:rsidP="00310887">
            <w:pPr>
              <w:widowControl w:val="0"/>
              <w:autoSpaceDE w:val="0"/>
              <w:autoSpaceDN w:val="0"/>
              <w:adjustRightInd w:val="0"/>
              <w:rPr>
                <w:rFonts w:ascii="Times" w:hAnsi="Times" w:cs="Times"/>
                <w:b w:val="0"/>
                <w:color w:val="000000" w:themeColor="text1"/>
              </w:rPr>
            </w:pPr>
            <w:r w:rsidRPr="1FDA4811">
              <w:rPr>
                <w:rFonts w:ascii="Calibri" w:eastAsia="Calibri" w:hAnsi="Calibri" w:cs="Calibri"/>
                <w:sz w:val="22"/>
                <w:szCs w:val="22"/>
              </w:rPr>
              <w:t xml:space="preserve">Reliability </w:t>
            </w:r>
          </w:p>
        </w:tc>
        <w:tc>
          <w:tcPr>
            <w:tcW w:w="1954" w:type="dxa"/>
            <w:vAlign w:val="center"/>
          </w:tcPr>
          <w:p w14:paraId="6E7604DF" w14:textId="77777777" w:rsidR="00306D71" w:rsidRPr="007C3D0D" w:rsidRDefault="00306D71" w:rsidP="0031088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w:hAnsi="Times" w:cs="Times"/>
                <w:color w:val="000000" w:themeColor="text1"/>
              </w:rPr>
            </w:pPr>
            <w:r w:rsidRPr="1FDA4811">
              <w:rPr>
                <w:rFonts w:ascii="Calibri" w:eastAsia="Calibri" w:hAnsi="Calibri" w:cs="Calibri"/>
                <w:sz w:val="22"/>
                <w:szCs w:val="22"/>
              </w:rPr>
              <w:t xml:space="preserve">&gt; 99.99% </w:t>
            </w:r>
          </w:p>
        </w:tc>
        <w:tc>
          <w:tcPr>
            <w:tcW w:w="3105" w:type="dxa"/>
            <w:vAlign w:val="center"/>
          </w:tcPr>
          <w:p w14:paraId="40A5DD6B" w14:textId="77777777" w:rsidR="00306D71" w:rsidRPr="007C3D0D" w:rsidRDefault="00306D71" w:rsidP="0031088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1FDA4811">
              <w:rPr>
                <w:rFonts w:ascii="Calibri" w:eastAsia="Calibri" w:hAnsi="Calibri" w:cs="Calibri"/>
                <w:sz w:val="22"/>
                <w:szCs w:val="22"/>
              </w:rPr>
              <w:t>Statistical</w:t>
            </w:r>
          </w:p>
        </w:tc>
        <w:tc>
          <w:tcPr>
            <w:tcW w:w="2607" w:type="dxa"/>
            <w:vAlign w:val="center"/>
          </w:tcPr>
          <w:p w14:paraId="362C15D5" w14:textId="77777777" w:rsidR="00306D71" w:rsidRPr="007C3D0D" w:rsidRDefault="00306D71" w:rsidP="0031088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1FDA4811">
              <w:rPr>
                <w:rFonts w:ascii="Calibri" w:eastAsia="Calibri" w:hAnsi="Calibri" w:cs="Calibri"/>
                <w:sz w:val="22"/>
                <w:szCs w:val="22"/>
              </w:rPr>
              <w:t>To be able to support real time applications and autonomy</w:t>
            </w:r>
          </w:p>
        </w:tc>
      </w:tr>
      <w:tr w:rsidR="00306D71" w14:paraId="338A0012" w14:textId="77777777" w:rsidTr="00C84F49">
        <w:trPr>
          <w:trHeight w:val="548"/>
        </w:trPr>
        <w:tc>
          <w:tcPr>
            <w:cnfStyle w:val="001000000000" w:firstRow="0" w:lastRow="0" w:firstColumn="1" w:lastColumn="0" w:oddVBand="0" w:evenVBand="0" w:oddHBand="0" w:evenHBand="0" w:firstRowFirstColumn="0" w:firstRowLastColumn="0" w:lastRowFirstColumn="0" w:lastRowLastColumn="0"/>
            <w:tcW w:w="1990" w:type="dxa"/>
            <w:vAlign w:val="center"/>
          </w:tcPr>
          <w:p w14:paraId="5D4174B2" w14:textId="77777777" w:rsidR="00306D71" w:rsidRPr="007C3D0D" w:rsidRDefault="00306D71" w:rsidP="00310887">
            <w:pPr>
              <w:widowControl w:val="0"/>
              <w:autoSpaceDE w:val="0"/>
              <w:autoSpaceDN w:val="0"/>
              <w:adjustRightInd w:val="0"/>
              <w:rPr>
                <w:rFonts w:ascii="Times" w:hAnsi="Times" w:cs="Times"/>
                <w:b w:val="0"/>
                <w:color w:val="000000" w:themeColor="text1"/>
              </w:rPr>
            </w:pPr>
            <w:r w:rsidRPr="1FDA4811">
              <w:rPr>
                <w:rFonts w:ascii="Calibri" w:eastAsia="Calibri" w:hAnsi="Calibri" w:cs="Calibri"/>
                <w:sz w:val="22"/>
                <w:szCs w:val="22"/>
              </w:rPr>
              <w:t>Positioning Accuracy</w:t>
            </w:r>
          </w:p>
        </w:tc>
        <w:tc>
          <w:tcPr>
            <w:tcW w:w="1954" w:type="dxa"/>
            <w:vAlign w:val="center"/>
          </w:tcPr>
          <w:p w14:paraId="3326CAF3" w14:textId="77777777" w:rsidR="00306D71" w:rsidRPr="007C3D0D" w:rsidRDefault="00306D71" w:rsidP="0031088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w:hAnsi="Times" w:cs="Times"/>
                <w:color w:val="000000" w:themeColor="text1"/>
              </w:rPr>
            </w:pPr>
            <w:r w:rsidRPr="1FDA4811">
              <w:rPr>
                <w:rFonts w:ascii="Calibri" w:eastAsia="Calibri" w:hAnsi="Calibri" w:cs="Calibri"/>
                <w:sz w:val="22"/>
                <w:szCs w:val="22"/>
              </w:rPr>
              <w:t>&lt;0.5 m</w:t>
            </w:r>
          </w:p>
        </w:tc>
        <w:tc>
          <w:tcPr>
            <w:tcW w:w="3105" w:type="dxa"/>
            <w:vAlign w:val="center"/>
          </w:tcPr>
          <w:p w14:paraId="72449089" w14:textId="77777777" w:rsidR="00306D71" w:rsidRPr="007C3D0D" w:rsidRDefault="00306D71" w:rsidP="0031088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1FDA4811">
              <w:rPr>
                <w:rFonts w:ascii="Calibri" w:eastAsia="Calibri" w:hAnsi="Calibri" w:cs="Calibri"/>
                <w:sz w:val="22"/>
                <w:szCs w:val="22"/>
              </w:rPr>
              <w:t>Verify against a DGNSS</w:t>
            </w:r>
          </w:p>
        </w:tc>
        <w:tc>
          <w:tcPr>
            <w:tcW w:w="2607" w:type="dxa"/>
            <w:vAlign w:val="center"/>
          </w:tcPr>
          <w:p w14:paraId="4B69C3D1" w14:textId="77777777" w:rsidR="00306D71" w:rsidRPr="007C3D0D" w:rsidRDefault="00306D71" w:rsidP="0031088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1FDA4811">
              <w:rPr>
                <w:rFonts w:ascii="Calibri" w:eastAsia="Calibri" w:hAnsi="Calibri" w:cs="Calibri"/>
                <w:sz w:val="22"/>
                <w:szCs w:val="22"/>
              </w:rPr>
              <w:t>To be able to become an alternative for positioning of straddlers in autonomous operation</w:t>
            </w:r>
          </w:p>
        </w:tc>
      </w:tr>
      <w:tr w:rsidR="00306D71" w14:paraId="64FF0BD3" w14:textId="77777777" w:rsidTr="00C84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vAlign w:val="center"/>
          </w:tcPr>
          <w:p w14:paraId="50316F88" w14:textId="77777777" w:rsidR="00306D71" w:rsidRPr="007C3D0D" w:rsidRDefault="00306D71" w:rsidP="00310887">
            <w:pPr>
              <w:widowControl w:val="0"/>
              <w:autoSpaceDE w:val="0"/>
              <w:autoSpaceDN w:val="0"/>
              <w:adjustRightInd w:val="0"/>
              <w:rPr>
                <w:rFonts w:ascii="Times" w:hAnsi="Times" w:cs="Times"/>
                <w:b w:val="0"/>
                <w:color w:val="000000" w:themeColor="text1"/>
              </w:rPr>
            </w:pPr>
            <w:r w:rsidRPr="1FDA4811">
              <w:rPr>
                <w:rFonts w:ascii="Calibri" w:eastAsia="Calibri" w:hAnsi="Calibri" w:cs="Calibri"/>
                <w:sz w:val="22"/>
                <w:szCs w:val="22"/>
              </w:rPr>
              <w:t xml:space="preserve">Density </w:t>
            </w:r>
          </w:p>
        </w:tc>
        <w:tc>
          <w:tcPr>
            <w:tcW w:w="1954" w:type="dxa"/>
            <w:vAlign w:val="center"/>
          </w:tcPr>
          <w:p w14:paraId="139088B4" w14:textId="77777777" w:rsidR="00306D71" w:rsidRPr="007C3D0D" w:rsidRDefault="00306D71" w:rsidP="0031088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w:hAnsi="Times" w:cs="Times"/>
                <w:color w:val="000000" w:themeColor="text1"/>
              </w:rPr>
            </w:pPr>
            <w:r w:rsidRPr="1FDA4811">
              <w:rPr>
                <w:rFonts w:ascii="Calibri" w:eastAsia="Calibri" w:hAnsi="Calibri" w:cs="Calibri"/>
                <w:sz w:val="22"/>
                <w:szCs w:val="22"/>
              </w:rPr>
              <w:t>&gt;1 (devices/m2)</w:t>
            </w:r>
          </w:p>
        </w:tc>
        <w:tc>
          <w:tcPr>
            <w:tcW w:w="3105" w:type="dxa"/>
            <w:vAlign w:val="center"/>
          </w:tcPr>
          <w:p w14:paraId="2AD92221" w14:textId="77777777" w:rsidR="00306D71" w:rsidRPr="007C3D0D" w:rsidRDefault="00306D71" w:rsidP="0031088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1FDA4811">
              <w:rPr>
                <w:rFonts w:ascii="Calibri" w:eastAsia="Calibri" w:hAnsi="Calibri" w:cs="Calibri"/>
                <w:sz w:val="22"/>
                <w:szCs w:val="22"/>
              </w:rPr>
              <w:t xml:space="preserve"> </w:t>
            </w:r>
          </w:p>
        </w:tc>
        <w:tc>
          <w:tcPr>
            <w:tcW w:w="2607" w:type="dxa"/>
            <w:vAlign w:val="center"/>
          </w:tcPr>
          <w:p w14:paraId="66FF236D" w14:textId="77777777" w:rsidR="00306D71" w:rsidRPr="007C3D0D" w:rsidRDefault="00306D71" w:rsidP="0031088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rPr>
            </w:pPr>
            <w:r w:rsidRPr="1FDA4811">
              <w:rPr>
                <w:rFonts w:ascii="Calibri" w:eastAsia="Calibri" w:hAnsi="Calibri" w:cs="Calibri"/>
                <w:sz w:val="22"/>
                <w:szCs w:val="22"/>
              </w:rPr>
              <w:t xml:space="preserve"> </w:t>
            </w:r>
          </w:p>
        </w:tc>
      </w:tr>
      <w:tr w:rsidR="00306D71" w14:paraId="3E05F502" w14:textId="77777777" w:rsidTr="00C84F49">
        <w:tc>
          <w:tcPr>
            <w:cnfStyle w:val="001000000000" w:firstRow="0" w:lastRow="0" w:firstColumn="1" w:lastColumn="0" w:oddVBand="0" w:evenVBand="0" w:oddHBand="0" w:evenHBand="0" w:firstRowFirstColumn="0" w:firstRowLastColumn="0" w:lastRowFirstColumn="0" w:lastRowLastColumn="0"/>
            <w:tcW w:w="1990" w:type="dxa"/>
            <w:vAlign w:val="center"/>
          </w:tcPr>
          <w:p w14:paraId="277587D4" w14:textId="77777777" w:rsidR="00306D71" w:rsidRPr="007C3D0D" w:rsidRDefault="00306D71" w:rsidP="00310887">
            <w:pPr>
              <w:widowControl w:val="0"/>
              <w:autoSpaceDE w:val="0"/>
              <w:autoSpaceDN w:val="0"/>
              <w:adjustRightInd w:val="0"/>
              <w:rPr>
                <w:rFonts w:cs="Times New Roman"/>
                <w:b w:val="0"/>
                <w:color w:val="000000" w:themeColor="text1"/>
              </w:rPr>
            </w:pPr>
            <w:r w:rsidRPr="1FDA4811">
              <w:rPr>
                <w:rFonts w:ascii="Calibri" w:eastAsia="Calibri" w:hAnsi="Calibri" w:cs="Calibri"/>
                <w:sz w:val="22"/>
                <w:szCs w:val="22"/>
              </w:rPr>
              <w:lastRenderedPageBreak/>
              <w:t xml:space="preserve">Mobility </w:t>
            </w:r>
          </w:p>
        </w:tc>
        <w:tc>
          <w:tcPr>
            <w:tcW w:w="1954" w:type="dxa"/>
            <w:vAlign w:val="center"/>
          </w:tcPr>
          <w:p w14:paraId="62E89240" w14:textId="77777777" w:rsidR="00306D71" w:rsidRPr="007C3D0D" w:rsidRDefault="00306D71" w:rsidP="0031088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w:hAnsi="Times" w:cs="Times"/>
                <w:color w:val="000000" w:themeColor="text1"/>
              </w:rPr>
            </w:pPr>
            <w:r w:rsidRPr="1FDA4811">
              <w:rPr>
                <w:rFonts w:ascii="Calibri" w:eastAsia="Calibri" w:hAnsi="Calibri" w:cs="Calibri"/>
                <w:sz w:val="22"/>
                <w:szCs w:val="22"/>
              </w:rPr>
              <w:t>&lt;50 (km/h)</w:t>
            </w:r>
          </w:p>
        </w:tc>
        <w:tc>
          <w:tcPr>
            <w:tcW w:w="3105" w:type="dxa"/>
            <w:vAlign w:val="center"/>
          </w:tcPr>
          <w:p w14:paraId="0F3F90F9" w14:textId="77777777" w:rsidR="00306D71" w:rsidRPr="007C3D0D" w:rsidRDefault="00306D71" w:rsidP="0031088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1FDA4811">
              <w:rPr>
                <w:rFonts w:ascii="Calibri" w:eastAsia="Calibri" w:hAnsi="Calibri" w:cs="Calibri"/>
                <w:sz w:val="22"/>
                <w:szCs w:val="22"/>
              </w:rPr>
              <w:t>Use 5G enabled test equipment</w:t>
            </w:r>
          </w:p>
        </w:tc>
        <w:tc>
          <w:tcPr>
            <w:tcW w:w="2607" w:type="dxa"/>
            <w:vAlign w:val="center"/>
          </w:tcPr>
          <w:p w14:paraId="14A94D44" w14:textId="77777777" w:rsidR="00306D71" w:rsidRPr="007C3D0D" w:rsidRDefault="00306D71" w:rsidP="0031088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rsidRPr="1FDA4811">
              <w:rPr>
                <w:rFonts w:ascii="Calibri" w:eastAsia="Calibri" w:hAnsi="Calibri" w:cs="Calibri"/>
                <w:sz w:val="22"/>
                <w:szCs w:val="22"/>
              </w:rPr>
              <w:t>To be able to support autonomy</w:t>
            </w:r>
          </w:p>
        </w:tc>
      </w:tr>
      <w:tr w:rsidR="00306D71" w14:paraId="09829CD8" w14:textId="77777777" w:rsidTr="00C84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vAlign w:val="center"/>
          </w:tcPr>
          <w:p w14:paraId="05951643" w14:textId="77777777" w:rsidR="00306D71" w:rsidRPr="00AE6E9D" w:rsidRDefault="00306D71" w:rsidP="00310887">
            <w:pPr>
              <w:widowControl w:val="0"/>
              <w:autoSpaceDE w:val="0"/>
              <w:autoSpaceDN w:val="0"/>
              <w:adjustRightInd w:val="0"/>
              <w:rPr>
                <w:rFonts w:ascii="Times" w:hAnsi="Times" w:cs="Times"/>
                <w:b w:val="0"/>
                <w:color w:val="000000" w:themeColor="text1"/>
              </w:rPr>
            </w:pPr>
            <w:r w:rsidRPr="1FDA4811">
              <w:rPr>
                <w:rFonts w:ascii="Calibri" w:eastAsia="Calibri" w:hAnsi="Calibri" w:cs="Calibri"/>
                <w:sz w:val="22"/>
                <w:szCs w:val="22"/>
              </w:rPr>
              <w:t xml:space="preserve">Latency </w:t>
            </w:r>
          </w:p>
        </w:tc>
        <w:tc>
          <w:tcPr>
            <w:tcW w:w="1954" w:type="dxa"/>
            <w:vAlign w:val="center"/>
          </w:tcPr>
          <w:p w14:paraId="4383B539" w14:textId="77777777" w:rsidR="00306D71" w:rsidRPr="007C3D0D" w:rsidRDefault="00306D71" w:rsidP="00310887">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1FDA4811">
              <w:rPr>
                <w:rFonts w:ascii="Calibri" w:eastAsia="Calibri" w:hAnsi="Calibri" w:cs="Calibri"/>
                <w:sz w:val="22"/>
                <w:szCs w:val="22"/>
              </w:rPr>
              <w:t xml:space="preserve">&lt; 10ms </w:t>
            </w:r>
          </w:p>
        </w:tc>
        <w:tc>
          <w:tcPr>
            <w:tcW w:w="3105" w:type="dxa"/>
            <w:vAlign w:val="center"/>
          </w:tcPr>
          <w:p w14:paraId="2ECC1DFB" w14:textId="77777777" w:rsidR="00306D71" w:rsidRPr="007C3D0D" w:rsidRDefault="00306D71" w:rsidP="00310887">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1FDA4811">
              <w:rPr>
                <w:rFonts w:ascii="Calibri" w:eastAsia="Calibri" w:hAnsi="Calibri" w:cs="Calibri"/>
                <w:sz w:val="22"/>
                <w:szCs w:val="22"/>
              </w:rPr>
              <w:t>Use 5G enabled test equipment</w:t>
            </w:r>
          </w:p>
        </w:tc>
        <w:tc>
          <w:tcPr>
            <w:tcW w:w="2607" w:type="dxa"/>
            <w:vAlign w:val="center"/>
          </w:tcPr>
          <w:p w14:paraId="67A6EA97" w14:textId="77777777" w:rsidR="00306D71" w:rsidRPr="007C3D0D" w:rsidRDefault="00306D71" w:rsidP="00310887">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1FDA4811">
              <w:rPr>
                <w:rFonts w:ascii="Calibri" w:eastAsia="Calibri" w:hAnsi="Calibri" w:cs="Calibri"/>
                <w:sz w:val="22"/>
                <w:szCs w:val="22"/>
              </w:rPr>
              <w:t>To be able to support real time applications and autonomy</w:t>
            </w:r>
          </w:p>
        </w:tc>
      </w:tr>
      <w:tr w:rsidR="00306D71" w14:paraId="21A5F050" w14:textId="77777777" w:rsidTr="00C84F49">
        <w:tc>
          <w:tcPr>
            <w:cnfStyle w:val="001000000000" w:firstRow="0" w:lastRow="0" w:firstColumn="1" w:lastColumn="0" w:oddVBand="0" w:evenVBand="0" w:oddHBand="0" w:evenHBand="0" w:firstRowFirstColumn="0" w:firstRowLastColumn="0" w:lastRowFirstColumn="0" w:lastRowLastColumn="0"/>
            <w:tcW w:w="1990" w:type="dxa"/>
            <w:vAlign w:val="center"/>
          </w:tcPr>
          <w:p w14:paraId="72C7B2DA" w14:textId="77777777" w:rsidR="00306D71" w:rsidRPr="007C3D0D" w:rsidRDefault="00306D71" w:rsidP="00310887">
            <w:pPr>
              <w:widowControl w:val="0"/>
              <w:autoSpaceDE w:val="0"/>
              <w:autoSpaceDN w:val="0"/>
              <w:adjustRightInd w:val="0"/>
              <w:rPr>
                <w:rFonts w:ascii="Calibri" w:hAnsi="Calibri" w:cs="Calibri"/>
                <w:b w:val="0"/>
                <w:color w:val="000000" w:themeColor="text1"/>
              </w:rPr>
            </w:pPr>
            <w:r w:rsidRPr="1FDA4811">
              <w:rPr>
                <w:rFonts w:ascii="Calibri" w:eastAsia="Calibri" w:hAnsi="Calibri" w:cs="Calibri"/>
                <w:sz w:val="22"/>
                <w:szCs w:val="22"/>
              </w:rPr>
              <w:t>Data quality</w:t>
            </w:r>
          </w:p>
        </w:tc>
        <w:tc>
          <w:tcPr>
            <w:tcW w:w="1954" w:type="dxa"/>
            <w:vAlign w:val="center"/>
          </w:tcPr>
          <w:p w14:paraId="722551B9" w14:textId="77777777" w:rsidR="00306D71" w:rsidRPr="007C3D0D" w:rsidRDefault="00306D71" w:rsidP="00310887">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1FDA4811">
              <w:rPr>
                <w:rFonts w:ascii="Calibri" w:eastAsia="Calibri" w:hAnsi="Calibri" w:cs="Calibri"/>
                <w:sz w:val="22"/>
                <w:szCs w:val="22"/>
              </w:rPr>
              <w:t>&gt;99,99%</w:t>
            </w:r>
          </w:p>
        </w:tc>
        <w:tc>
          <w:tcPr>
            <w:tcW w:w="3105" w:type="dxa"/>
            <w:vAlign w:val="center"/>
          </w:tcPr>
          <w:p w14:paraId="1CBD2237" w14:textId="77777777" w:rsidR="00306D71" w:rsidRPr="007C3D0D" w:rsidRDefault="00306D71" w:rsidP="00310887">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1FDA4811">
              <w:rPr>
                <w:rFonts w:ascii="Calibri" w:eastAsia="Calibri" w:hAnsi="Calibri" w:cs="Calibri"/>
                <w:sz w:val="22"/>
                <w:szCs w:val="22"/>
              </w:rPr>
              <w:t>Statistical</w:t>
            </w:r>
          </w:p>
        </w:tc>
        <w:tc>
          <w:tcPr>
            <w:tcW w:w="2607" w:type="dxa"/>
            <w:vAlign w:val="center"/>
          </w:tcPr>
          <w:p w14:paraId="1ED66323" w14:textId="77777777" w:rsidR="00306D71" w:rsidRPr="007C3D0D" w:rsidRDefault="00306D71" w:rsidP="00310887">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1FDA4811">
              <w:rPr>
                <w:rFonts w:ascii="Calibri" w:eastAsia="Calibri" w:hAnsi="Calibri" w:cs="Calibri"/>
                <w:sz w:val="22"/>
                <w:szCs w:val="22"/>
              </w:rPr>
              <w:t>To be able to support real time applications, data input and autonomy</w:t>
            </w:r>
          </w:p>
        </w:tc>
      </w:tr>
      <w:tr w:rsidR="00306D71" w14:paraId="2975A77B" w14:textId="77777777" w:rsidTr="00C84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vAlign w:val="center"/>
          </w:tcPr>
          <w:p w14:paraId="7600E22F" w14:textId="77777777" w:rsidR="00306D71" w:rsidRPr="007C3D0D" w:rsidRDefault="00306D71" w:rsidP="00310887">
            <w:pPr>
              <w:widowControl w:val="0"/>
              <w:autoSpaceDE w:val="0"/>
              <w:autoSpaceDN w:val="0"/>
              <w:adjustRightInd w:val="0"/>
              <w:rPr>
                <w:rFonts w:ascii="Calibri" w:hAnsi="Calibri" w:cs="Calibri"/>
                <w:b w:val="0"/>
                <w:color w:val="000000" w:themeColor="text1"/>
              </w:rPr>
            </w:pPr>
            <w:r w:rsidRPr="1FDA4811">
              <w:rPr>
                <w:rFonts w:ascii="Calibri" w:eastAsia="Calibri" w:hAnsi="Calibri" w:cs="Calibri"/>
                <w:sz w:val="22"/>
                <w:szCs w:val="22"/>
              </w:rPr>
              <w:t>Log quality</w:t>
            </w:r>
          </w:p>
        </w:tc>
        <w:tc>
          <w:tcPr>
            <w:tcW w:w="1954" w:type="dxa"/>
            <w:vAlign w:val="center"/>
          </w:tcPr>
          <w:p w14:paraId="1AF21CF6" w14:textId="77777777" w:rsidR="00306D71" w:rsidRPr="007C3D0D" w:rsidRDefault="00306D71" w:rsidP="00310887">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1FDA4811">
              <w:rPr>
                <w:rFonts w:ascii="Calibri" w:eastAsia="Calibri" w:hAnsi="Calibri" w:cs="Calibri"/>
                <w:sz w:val="22"/>
                <w:szCs w:val="22"/>
              </w:rPr>
              <w:t xml:space="preserve"> </w:t>
            </w:r>
          </w:p>
        </w:tc>
        <w:tc>
          <w:tcPr>
            <w:tcW w:w="3105" w:type="dxa"/>
            <w:vAlign w:val="center"/>
          </w:tcPr>
          <w:p w14:paraId="554DD4D2" w14:textId="77777777" w:rsidR="00306D71" w:rsidRPr="007C3D0D" w:rsidRDefault="00306D71" w:rsidP="00310887">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1FDA4811">
              <w:rPr>
                <w:rFonts w:ascii="Calibri" w:eastAsia="Calibri" w:hAnsi="Calibri" w:cs="Calibri"/>
                <w:sz w:val="22"/>
                <w:szCs w:val="22"/>
              </w:rPr>
              <w:t>Subjective</w:t>
            </w:r>
          </w:p>
        </w:tc>
        <w:tc>
          <w:tcPr>
            <w:tcW w:w="2607" w:type="dxa"/>
            <w:vAlign w:val="center"/>
          </w:tcPr>
          <w:p w14:paraId="25EA52C2" w14:textId="77777777" w:rsidR="00306D71" w:rsidRPr="007C3D0D" w:rsidRDefault="00306D71" w:rsidP="00310887">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cs="Times New Roman"/>
                <w:color w:val="000000" w:themeColor="text1"/>
              </w:rPr>
            </w:pPr>
            <w:r w:rsidRPr="1FDA4811">
              <w:rPr>
                <w:rFonts w:ascii="Calibri" w:eastAsia="Calibri" w:hAnsi="Calibri" w:cs="Calibri"/>
                <w:sz w:val="22"/>
                <w:szCs w:val="22"/>
              </w:rPr>
              <w:t>To reduce downtime due to problem solving</w:t>
            </w:r>
          </w:p>
        </w:tc>
      </w:tr>
      <w:tr w:rsidR="00306D71" w14:paraId="2E2F7A85" w14:textId="77777777" w:rsidTr="00C84F49">
        <w:tc>
          <w:tcPr>
            <w:cnfStyle w:val="001000000000" w:firstRow="0" w:lastRow="0" w:firstColumn="1" w:lastColumn="0" w:oddVBand="0" w:evenVBand="0" w:oddHBand="0" w:evenHBand="0" w:firstRowFirstColumn="0" w:firstRowLastColumn="0" w:lastRowFirstColumn="0" w:lastRowLastColumn="0"/>
            <w:tcW w:w="1990" w:type="dxa"/>
            <w:vAlign w:val="center"/>
          </w:tcPr>
          <w:p w14:paraId="21A6ECB5" w14:textId="77777777" w:rsidR="00306D71" w:rsidRPr="007C3D0D" w:rsidRDefault="00306D71" w:rsidP="00310887">
            <w:pPr>
              <w:widowControl w:val="0"/>
              <w:autoSpaceDE w:val="0"/>
              <w:autoSpaceDN w:val="0"/>
              <w:adjustRightInd w:val="0"/>
              <w:rPr>
                <w:rFonts w:ascii="Calibri" w:hAnsi="Calibri" w:cs="Calibri"/>
                <w:b w:val="0"/>
                <w:color w:val="000000" w:themeColor="text1"/>
              </w:rPr>
            </w:pPr>
            <w:r w:rsidRPr="1FDA4811">
              <w:rPr>
                <w:rFonts w:ascii="Calibri" w:eastAsia="Calibri" w:hAnsi="Calibri" w:cs="Calibri"/>
                <w:sz w:val="22"/>
                <w:szCs w:val="22"/>
              </w:rPr>
              <w:t>Cyber security</w:t>
            </w:r>
          </w:p>
        </w:tc>
        <w:tc>
          <w:tcPr>
            <w:tcW w:w="1954" w:type="dxa"/>
            <w:vAlign w:val="center"/>
          </w:tcPr>
          <w:p w14:paraId="1BD3991F" w14:textId="77777777" w:rsidR="00306D71" w:rsidRPr="007C3D0D" w:rsidRDefault="00306D71" w:rsidP="00310887">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1FDA4811">
              <w:rPr>
                <w:rFonts w:ascii="Calibri" w:eastAsia="Calibri" w:hAnsi="Calibri" w:cs="Calibri"/>
                <w:sz w:val="22"/>
                <w:szCs w:val="22"/>
              </w:rPr>
              <w:t>Proven secure / not hackable</w:t>
            </w:r>
          </w:p>
        </w:tc>
        <w:tc>
          <w:tcPr>
            <w:tcW w:w="3105" w:type="dxa"/>
            <w:vAlign w:val="center"/>
          </w:tcPr>
          <w:p w14:paraId="1FA60B09" w14:textId="77777777" w:rsidR="00306D71" w:rsidRPr="007C3D0D" w:rsidRDefault="00306D71" w:rsidP="00310887">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1FDA4811">
              <w:rPr>
                <w:rFonts w:ascii="Calibri" w:eastAsia="Calibri" w:hAnsi="Calibri" w:cs="Calibri"/>
                <w:sz w:val="22"/>
                <w:szCs w:val="22"/>
              </w:rPr>
              <w:t>Subjective / penetration test</w:t>
            </w:r>
          </w:p>
        </w:tc>
        <w:tc>
          <w:tcPr>
            <w:tcW w:w="2607" w:type="dxa"/>
            <w:vAlign w:val="center"/>
          </w:tcPr>
          <w:p w14:paraId="40022AC4" w14:textId="77777777" w:rsidR="00306D71" w:rsidRPr="007C3D0D" w:rsidRDefault="00306D71" w:rsidP="00310887">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cs="Times New Roman"/>
                <w:color w:val="000000" w:themeColor="text1"/>
              </w:rPr>
            </w:pPr>
            <w:r w:rsidRPr="1FDA4811">
              <w:rPr>
                <w:rFonts w:ascii="Calibri" w:eastAsia="Calibri" w:hAnsi="Calibri" w:cs="Calibri"/>
                <w:sz w:val="22"/>
                <w:szCs w:val="22"/>
              </w:rPr>
              <w:t>To not create a back door into the production network / to reduce downtime</w:t>
            </w:r>
          </w:p>
        </w:tc>
      </w:tr>
    </w:tbl>
    <w:p w14:paraId="6E7C0792" w14:textId="77777777" w:rsidR="00306D71" w:rsidRDefault="00306D71" w:rsidP="00310887">
      <w:pPr>
        <w:rPr>
          <w:lang w:val="en-US"/>
        </w:rPr>
      </w:pPr>
    </w:p>
    <w:tbl>
      <w:tblPr>
        <w:tblStyle w:val="GridTable4-Accent12"/>
        <w:tblW w:w="9317" w:type="dxa"/>
        <w:tblLook w:val="04A0" w:firstRow="1" w:lastRow="0" w:firstColumn="1" w:lastColumn="0" w:noHBand="0" w:noVBand="1"/>
      </w:tblPr>
      <w:tblGrid>
        <w:gridCol w:w="2655"/>
        <w:gridCol w:w="2693"/>
        <w:gridCol w:w="3969"/>
      </w:tblGrid>
      <w:tr w:rsidR="00306D71" w14:paraId="2C36098C" w14:textId="77777777" w:rsidTr="00C84F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17" w:type="dxa"/>
            <w:gridSpan w:val="3"/>
            <w:vAlign w:val="center"/>
          </w:tcPr>
          <w:p w14:paraId="273B6247" w14:textId="77777777" w:rsidR="00306D71" w:rsidRPr="001E1A58" w:rsidRDefault="00306D71" w:rsidP="00310887">
            <w:pPr>
              <w:widowControl w:val="0"/>
              <w:autoSpaceDE w:val="0"/>
              <w:autoSpaceDN w:val="0"/>
              <w:adjustRightInd w:val="0"/>
              <w:spacing w:after="240"/>
              <w:rPr>
                <w:rFonts w:cs="Times New Roman"/>
                <w:sz w:val="28"/>
                <w:szCs w:val="28"/>
              </w:rPr>
            </w:pPr>
            <w:r w:rsidRPr="001E1A58">
              <w:rPr>
                <w:sz w:val="28"/>
                <w:szCs w:val="28"/>
                <w:lang w:val="en-US"/>
              </w:rPr>
              <w:t xml:space="preserve">UC: </w:t>
            </w:r>
            <w:r>
              <w:rPr>
                <w:sz w:val="28"/>
                <w:szCs w:val="28"/>
                <w:lang w:val="en-US"/>
              </w:rPr>
              <w:t>Port safety – Monitor &amp; Detect Irregular S</w:t>
            </w:r>
            <w:r w:rsidRPr="001E1A58">
              <w:rPr>
                <w:sz w:val="28"/>
                <w:szCs w:val="28"/>
                <w:lang w:val="en-US"/>
              </w:rPr>
              <w:t>ounds</w:t>
            </w:r>
          </w:p>
        </w:tc>
      </w:tr>
      <w:tr w:rsidR="00306D71" w14:paraId="13219E96" w14:textId="77777777" w:rsidTr="00C84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5" w:type="dxa"/>
            <w:vAlign w:val="center"/>
          </w:tcPr>
          <w:p w14:paraId="30190BD7" w14:textId="77777777" w:rsidR="00306D71" w:rsidRPr="001E1A58" w:rsidRDefault="00306D71" w:rsidP="00310887">
            <w:pPr>
              <w:widowControl w:val="0"/>
              <w:autoSpaceDE w:val="0"/>
              <w:autoSpaceDN w:val="0"/>
              <w:adjustRightInd w:val="0"/>
              <w:spacing w:after="240"/>
              <w:rPr>
                <w:rFonts w:cs="Times New Roman"/>
                <w:sz w:val="28"/>
                <w:szCs w:val="28"/>
              </w:rPr>
            </w:pPr>
            <w:r>
              <w:rPr>
                <w:rFonts w:cs="Times New Roman"/>
                <w:sz w:val="28"/>
                <w:szCs w:val="28"/>
              </w:rPr>
              <w:t>Service</w:t>
            </w:r>
            <w:r w:rsidRPr="001E1A58">
              <w:rPr>
                <w:rFonts w:cs="Times New Roman"/>
                <w:sz w:val="28"/>
                <w:szCs w:val="28"/>
              </w:rPr>
              <w:t xml:space="preserve"> KPIs</w:t>
            </w:r>
          </w:p>
        </w:tc>
        <w:tc>
          <w:tcPr>
            <w:tcW w:w="2693" w:type="dxa"/>
            <w:vAlign w:val="center"/>
          </w:tcPr>
          <w:p w14:paraId="4BE7F1A0" w14:textId="77777777" w:rsidR="00306D71" w:rsidRPr="001E1A58" w:rsidRDefault="00306D71" w:rsidP="00310887">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cs="Times New Roman"/>
                <w:b/>
                <w:sz w:val="28"/>
                <w:szCs w:val="28"/>
              </w:rPr>
            </w:pPr>
            <w:r w:rsidRPr="001E1A58">
              <w:rPr>
                <w:rFonts w:cs="Times New Roman"/>
                <w:b/>
                <w:sz w:val="28"/>
                <w:szCs w:val="28"/>
              </w:rPr>
              <w:t>Target</w:t>
            </w:r>
          </w:p>
        </w:tc>
        <w:tc>
          <w:tcPr>
            <w:tcW w:w="3969" w:type="dxa"/>
            <w:vAlign w:val="center"/>
          </w:tcPr>
          <w:p w14:paraId="1C2D5BA6" w14:textId="77777777" w:rsidR="00306D71" w:rsidRPr="001E1A58" w:rsidDel="000E1973" w:rsidRDefault="00306D71" w:rsidP="00310887">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cs="Times New Roman"/>
                <w:b/>
                <w:sz w:val="28"/>
                <w:szCs w:val="28"/>
                <w:lang w:val="el-GR"/>
              </w:rPr>
            </w:pPr>
            <w:r w:rsidRPr="001E1A58">
              <w:rPr>
                <w:rFonts w:cs="Times New Roman"/>
                <w:b/>
                <w:sz w:val="28"/>
                <w:szCs w:val="28"/>
              </w:rPr>
              <w:t>Measurement Method</w:t>
            </w:r>
          </w:p>
        </w:tc>
      </w:tr>
      <w:tr w:rsidR="00306D71" w14:paraId="63BC6520" w14:textId="77777777" w:rsidTr="00C84F49">
        <w:tc>
          <w:tcPr>
            <w:cnfStyle w:val="001000000000" w:firstRow="0" w:lastRow="0" w:firstColumn="1" w:lastColumn="0" w:oddVBand="0" w:evenVBand="0" w:oddHBand="0" w:evenHBand="0" w:firstRowFirstColumn="0" w:firstRowLastColumn="0" w:lastRowFirstColumn="0" w:lastRowLastColumn="0"/>
            <w:tcW w:w="2655" w:type="dxa"/>
            <w:vAlign w:val="center"/>
          </w:tcPr>
          <w:p w14:paraId="0BCDAB93" w14:textId="77777777" w:rsidR="00306D71" w:rsidRPr="001E1A58" w:rsidRDefault="00306D71" w:rsidP="00310887">
            <w:pPr>
              <w:widowControl w:val="0"/>
              <w:autoSpaceDE w:val="0"/>
              <w:autoSpaceDN w:val="0"/>
              <w:adjustRightInd w:val="0"/>
              <w:rPr>
                <w:rFonts w:cs="Times New Roman"/>
                <w:b w:val="0"/>
                <w:color w:val="000000" w:themeColor="text1"/>
                <w:sz w:val="22"/>
                <w:szCs w:val="22"/>
              </w:rPr>
            </w:pPr>
            <w:r w:rsidRPr="001E1A58">
              <w:rPr>
                <w:rFonts w:eastAsia="Calibri" w:cs="Calibri"/>
                <w:sz w:val="22"/>
                <w:szCs w:val="22"/>
              </w:rPr>
              <w:t>Data Rate</w:t>
            </w:r>
          </w:p>
        </w:tc>
        <w:tc>
          <w:tcPr>
            <w:tcW w:w="2693" w:type="dxa"/>
            <w:vAlign w:val="center"/>
          </w:tcPr>
          <w:p w14:paraId="6C3BDA07" w14:textId="77777777" w:rsidR="00306D71" w:rsidRPr="001E1A58" w:rsidRDefault="00306D71" w:rsidP="00310887">
            <w:pPr>
              <w:cnfStyle w:val="000000000000" w:firstRow="0" w:lastRow="0" w:firstColumn="0" w:lastColumn="0" w:oddVBand="0" w:evenVBand="0" w:oddHBand="0" w:evenHBand="0" w:firstRowFirstColumn="0" w:firstRowLastColumn="0" w:lastRowFirstColumn="0" w:lastRowLastColumn="0"/>
              <w:rPr>
                <w:sz w:val="22"/>
                <w:szCs w:val="22"/>
              </w:rPr>
            </w:pPr>
            <w:r w:rsidRPr="001E1A58">
              <w:rPr>
                <w:rFonts w:eastAsia="Calibri" w:cs="Calibri"/>
                <w:sz w:val="22"/>
                <w:szCs w:val="22"/>
              </w:rPr>
              <w:t xml:space="preserve">&gt; DL: 100Mbps </w:t>
            </w:r>
          </w:p>
          <w:p w14:paraId="4F281E27" w14:textId="77777777" w:rsidR="00306D71" w:rsidRPr="001E1A58" w:rsidRDefault="00306D71" w:rsidP="00310887">
            <w:pPr>
              <w:cnfStyle w:val="000000000000" w:firstRow="0" w:lastRow="0" w:firstColumn="0" w:lastColumn="0" w:oddVBand="0" w:evenVBand="0" w:oddHBand="0" w:evenHBand="0" w:firstRowFirstColumn="0" w:firstRowLastColumn="0" w:lastRowFirstColumn="0" w:lastRowLastColumn="0"/>
              <w:rPr>
                <w:sz w:val="22"/>
                <w:szCs w:val="22"/>
              </w:rPr>
            </w:pPr>
            <w:r w:rsidRPr="001E1A58">
              <w:rPr>
                <w:rFonts w:eastAsia="Calibri" w:cs="Calibri"/>
                <w:sz w:val="22"/>
                <w:szCs w:val="22"/>
              </w:rPr>
              <w:t xml:space="preserve">&gt; UL: 100Mbps </w:t>
            </w:r>
          </w:p>
          <w:p w14:paraId="51198F51" w14:textId="77777777" w:rsidR="00306D71" w:rsidRPr="001E1A58" w:rsidRDefault="00306D71" w:rsidP="0031088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w:color w:val="000000" w:themeColor="text1"/>
                <w:sz w:val="22"/>
                <w:szCs w:val="22"/>
              </w:rPr>
            </w:pPr>
            <w:r w:rsidRPr="001E1A58">
              <w:rPr>
                <w:rFonts w:eastAsia="Calibri" w:cs="Calibri"/>
                <w:sz w:val="22"/>
                <w:szCs w:val="22"/>
              </w:rPr>
              <w:t>(per device)</w:t>
            </w:r>
          </w:p>
        </w:tc>
        <w:tc>
          <w:tcPr>
            <w:tcW w:w="3969" w:type="dxa"/>
            <w:vAlign w:val="center"/>
          </w:tcPr>
          <w:p w14:paraId="5C9BE566" w14:textId="77777777" w:rsidR="00306D71" w:rsidRPr="001E1A58" w:rsidRDefault="00306D71" w:rsidP="00310887">
            <w:pPr>
              <w:widowControl w:val="0"/>
              <w:autoSpaceDE w:val="0"/>
              <w:autoSpaceDN w:val="0"/>
              <w:adjustRightInd w:val="0"/>
              <w:spacing w:before="0" w:after="240"/>
              <w:cnfStyle w:val="000000000000" w:firstRow="0" w:lastRow="0" w:firstColumn="0" w:lastColumn="0" w:oddVBand="0" w:evenVBand="0" w:oddHBand="0" w:evenHBand="0" w:firstRowFirstColumn="0" w:firstRowLastColumn="0" w:lastRowFirstColumn="0" w:lastRowLastColumn="0"/>
              <w:rPr>
                <w:rFonts w:cs="Times"/>
                <w:color w:val="000000"/>
                <w:sz w:val="22"/>
                <w:szCs w:val="22"/>
              </w:rPr>
            </w:pPr>
            <w:r w:rsidRPr="001E1A58">
              <w:rPr>
                <w:rFonts w:cs="Times"/>
                <w:color w:val="000000"/>
                <w:sz w:val="22"/>
                <w:szCs w:val="22"/>
              </w:rPr>
              <w:t xml:space="preserve">Throughput measurement at device </w:t>
            </w:r>
          </w:p>
        </w:tc>
      </w:tr>
      <w:tr w:rsidR="00306D71" w14:paraId="2E776E86" w14:textId="77777777" w:rsidTr="00C84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5" w:type="dxa"/>
            <w:vAlign w:val="center"/>
          </w:tcPr>
          <w:p w14:paraId="4D806C1E" w14:textId="77777777" w:rsidR="00306D71" w:rsidRPr="001E1A58" w:rsidRDefault="00306D71" w:rsidP="00310887">
            <w:pPr>
              <w:widowControl w:val="0"/>
              <w:autoSpaceDE w:val="0"/>
              <w:autoSpaceDN w:val="0"/>
              <w:adjustRightInd w:val="0"/>
              <w:rPr>
                <w:rFonts w:cs="Times"/>
                <w:b w:val="0"/>
                <w:color w:val="000000" w:themeColor="text1"/>
                <w:sz w:val="22"/>
                <w:szCs w:val="22"/>
              </w:rPr>
            </w:pPr>
            <w:r w:rsidRPr="001E1A58">
              <w:rPr>
                <w:rFonts w:eastAsia="Calibri" w:cs="Calibri"/>
                <w:sz w:val="22"/>
                <w:szCs w:val="22"/>
              </w:rPr>
              <w:t xml:space="preserve">Coverage </w:t>
            </w:r>
          </w:p>
        </w:tc>
        <w:tc>
          <w:tcPr>
            <w:tcW w:w="2693" w:type="dxa"/>
            <w:vAlign w:val="center"/>
          </w:tcPr>
          <w:p w14:paraId="52C09F87" w14:textId="77777777" w:rsidR="00306D71" w:rsidRPr="001E1A58" w:rsidRDefault="00306D71" w:rsidP="0031088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w:color w:val="000000" w:themeColor="text1"/>
                <w:sz w:val="22"/>
                <w:szCs w:val="22"/>
              </w:rPr>
            </w:pPr>
            <w:r w:rsidRPr="001E1A58">
              <w:rPr>
                <w:rFonts w:eastAsia="Calibri" w:cs="Calibri"/>
                <w:sz w:val="22"/>
                <w:szCs w:val="22"/>
              </w:rPr>
              <w:t xml:space="preserve">&gt; 99.9% </w:t>
            </w:r>
          </w:p>
        </w:tc>
        <w:tc>
          <w:tcPr>
            <w:tcW w:w="3969" w:type="dxa"/>
            <w:vAlign w:val="center"/>
          </w:tcPr>
          <w:p w14:paraId="42B4D5B6" w14:textId="77777777" w:rsidR="00306D71" w:rsidRPr="001E1A58" w:rsidRDefault="00306D71" w:rsidP="00310887">
            <w:pPr>
              <w:widowControl w:val="0"/>
              <w:autoSpaceDE w:val="0"/>
              <w:autoSpaceDN w:val="0"/>
              <w:adjustRightInd w:val="0"/>
              <w:spacing w:before="0" w:after="240"/>
              <w:cnfStyle w:val="000000100000" w:firstRow="0" w:lastRow="0" w:firstColumn="0" w:lastColumn="0" w:oddVBand="0" w:evenVBand="0" w:oddHBand="1" w:evenHBand="0" w:firstRowFirstColumn="0" w:firstRowLastColumn="0" w:lastRowFirstColumn="0" w:lastRowLastColumn="0"/>
              <w:rPr>
                <w:rFonts w:cs="Times"/>
                <w:color w:val="000000"/>
                <w:sz w:val="22"/>
                <w:szCs w:val="22"/>
              </w:rPr>
            </w:pPr>
            <w:r w:rsidRPr="001E1A58">
              <w:rPr>
                <w:rFonts w:cs="Times"/>
                <w:color w:val="000000"/>
                <w:sz w:val="22"/>
                <w:szCs w:val="22"/>
              </w:rPr>
              <w:t xml:space="preserve">Data reception success rate when device in different locations (statistical sampling from &gt;1000 measurements in different locations) </w:t>
            </w:r>
          </w:p>
        </w:tc>
      </w:tr>
      <w:tr w:rsidR="00306D71" w14:paraId="575834F1" w14:textId="77777777" w:rsidTr="00C84F49">
        <w:tc>
          <w:tcPr>
            <w:cnfStyle w:val="001000000000" w:firstRow="0" w:lastRow="0" w:firstColumn="1" w:lastColumn="0" w:oddVBand="0" w:evenVBand="0" w:oddHBand="0" w:evenHBand="0" w:firstRowFirstColumn="0" w:firstRowLastColumn="0" w:lastRowFirstColumn="0" w:lastRowLastColumn="0"/>
            <w:tcW w:w="2655" w:type="dxa"/>
            <w:vAlign w:val="center"/>
          </w:tcPr>
          <w:p w14:paraId="36D7E87E" w14:textId="77777777" w:rsidR="00306D71" w:rsidRPr="001E1A58" w:rsidRDefault="00306D71" w:rsidP="00310887">
            <w:pPr>
              <w:widowControl w:val="0"/>
              <w:autoSpaceDE w:val="0"/>
              <w:autoSpaceDN w:val="0"/>
              <w:adjustRightInd w:val="0"/>
              <w:rPr>
                <w:rFonts w:cs="Times"/>
                <w:b w:val="0"/>
                <w:color w:val="000000" w:themeColor="text1"/>
                <w:sz w:val="22"/>
                <w:szCs w:val="22"/>
              </w:rPr>
            </w:pPr>
            <w:r w:rsidRPr="001E1A58">
              <w:rPr>
                <w:rFonts w:eastAsia="Calibri" w:cs="Calibri"/>
                <w:sz w:val="22"/>
                <w:szCs w:val="22"/>
              </w:rPr>
              <w:t xml:space="preserve">Reliability </w:t>
            </w:r>
          </w:p>
        </w:tc>
        <w:tc>
          <w:tcPr>
            <w:tcW w:w="2693" w:type="dxa"/>
            <w:vAlign w:val="center"/>
          </w:tcPr>
          <w:p w14:paraId="13FEED23" w14:textId="77777777" w:rsidR="00306D71" w:rsidRPr="001E1A58" w:rsidRDefault="00306D71" w:rsidP="0031088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w:color w:val="000000" w:themeColor="text1"/>
                <w:sz w:val="22"/>
                <w:szCs w:val="22"/>
              </w:rPr>
            </w:pPr>
            <w:r w:rsidRPr="001E1A58">
              <w:rPr>
                <w:rFonts w:eastAsia="Calibri" w:cs="Calibri"/>
                <w:sz w:val="22"/>
                <w:szCs w:val="22"/>
              </w:rPr>
              <w:t xml:space="preserve">&gt; 99.99% </w:t>
            </w:r>
          </w:p>
        </w:tc>
        <w:tc>
          <w:tcPr>
            <w:tcW w:w="3969" w:type="dxa"/>
            <w:vAlign w:val="center"/>
          </w:tcPr>
          <w:p w14:paraId="35DC1681" w14:textId="77777777" w:rsidR="00306D71" w:rsidRPr="001E1A58" w:rsidRDefault="00306D71" w:rsidP="00310887">
            <w:pPr>
              <w:widowControl w:val="0"/>
              <w:autoSpaceDE w:val="0"/>
              <w:autoSpaceDN w:val="0"/>
              <w:adjustRightInd w:val="0"/>
              <w:spacing w:before="0" w:after="240"/>
              <w:cnfStyle w:val="000000000000" w:firstRow="0" w:lastRow="0" w:firstColumn="0" w:lastColumn="0" w:oddVBand="0" w:evenVBand="0" w:oddHBand="0" w:evenHBand="0" w:firstRowFirstColumn="0" w:firstRowLastColumn="0" w:lastRowFirstColumn="0" w:lastRowLastColumn="0"/>
              <w:rPr>
                <w:rFonts w:cs="Times"/>
                <w:color w:val="000000"/>
                <w:sz w:val="22"/>
                <w:szCs w:val="22"/>
              </w:rPr>
            </w:pPr>
            <w:r w:rsidRPr="001E1A58">
              <w:rPr>
                <w:rFonts w:cs="Times"/>
                <w:color w:val="000000"/>
                <w:sz w:val="22"/>
                <w:szCs w:val="22"/>
              </w:rPr>
              <w:t xml:space="preserve">% of data delivered without data corruption </w:t>
            </w:r>
          </w:p>
        </w:tc>
      </w:tr>
      <w:tr w:rsidR="00306D71" w14:paraId="12ECA41D" w14:textId="77777777" w:rsidTr="00C84F49">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655" w:type="dxa"/>
            <w:vAlign w:val="center"/>
          </w:tcPr>
          <w:p w14:paraId="6DF3F8D6" w14:textId="77777777" w:rsidR="00306D71" w:rsidRPr="001E1A58" w:rsidRDefault="00306D71" w:rsidP="00310887">
            <w:pPr>
              <w:widowControl w:val="0"/>
              <w:autoSpaceDE w:val="0"/>
              <w:autoSpaceDN w:val="0"/>
              <w:adjustRightInd w:val="0"/>
              <w:rPr>
                <w:rFonts w:cs="Times"/>
                <w:b w:val="0"/>
                <w:color w:val="000000" w:themeColor="text1"/>
                <w:sz w:val="22"/>
                <w:szCs w:val="22"/>
              </w:rPr>
            </w:pPr>
            <w:r w:rsidRPr="001E1A58">
              <w:rPr>
                <w:rFonts w:eastAsia="Calibri" w:cs="Calibri"/>
                <w:sz w:val="22"/>
                <w:szCs w:val="22"/>
              </w:rPr>
              <w:t>Positioning Accuracy</w:t>
            </w:r>
          </w:p>
        </w:tc>
        <w:tc>
          <w:tcPr>
            <w:tcW w:w="2693" w:type="dxa"/>
            <w:vAlign w:val="center"/>
          </w:tcPr>
          <w:p w14:paraId="439E0A2D" w14:textId="77777777" w:rsidR="00306D71" w:rsidRPr="001E1A58" w:rsidRDefault="00306D71" w:rsidP="0031088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w:color w:val="000000" w:themeColor="text1"/>
                <w:sz w:val="22"/>
                <w:szCs w:val="22"/>
              </w:rPr>
            </w:pPr>
            <w:r w:rsidRPr="001E1A58">
              <w:rPr>
                <w:rFonts w:eastAsia="Calibri" w:cs="Calibri"/>
                <w:sz w:val="22"/>
                <w:szCs w:val="22"/>
              </w:rPr>
              <w:t>&lt;10 m</w:t>
            </w:r>
          </w:p>
        </w:tc>
        <w:tc>
          <w:tcPr>
            <w:tcW w:w="3969" w:type="dxa"/>
            <w:vAlign w:val="center"/>
          </w:tcPr>
          <w:p w14:paraId="20F9317F" w14:textId="77777777" w:rsidR="00306D71" w:rsidRPr="001E1A58" w:rsidRDefault="00306D71" w:rsidP="00310887">
            <w:pPr>
              <w:widowControl w:val="0"/>
              <w:autoSpaceDE w:val="0"/>
              <w:autoSpaceDN w:val="0"/>
              <w:adjustRightInd w:val="0"/>
              <w:spacing w:before="0" w:after="240"/>
              <w:cnfStyle w:val="000000100000" w:firstRow="0" w:lastRow="0" w:firstColumn="0" w:lastColumn="0" w:oddVBand="0" w:evenVBand="0" w:oddHBand="1" w:evenHBand="0" w:firstRowFirstColumn="0" w:firstRowLastColumn="0" w:lastRowFirstColumn="0" w:lastRowLastColumn="0"/>
              <w:rPr>
                <w:rFonts w:cs="Times"/>
                <w:color w:val="000000"/>
                <w:sz w:val="22"/>
                <w:szCs w:val="22"/>
              </w:rPr>
            </w:pPr>
            <w:r w:rsidRPr="001E1A58">
              <w:rPr>
                <w:rFonts w:cs="Times"/>
                <w:color w:val="000000"/>
                <w:sz w:val="22"/>
                <w:szCs w:val="22"/>
              </w:rPr>
              <w:t xml:space="preserve">Compare calculated position with actual parking location and parking available length </w:t>
            </w:r>
          </w:p>
        </w:tc>
      </w:tr>
      <w:tr w:rsidR="00306D71" w14:paraId="591BC24B" w14:textId="77777777" w:rsidTr="00C84F49">
        <w:tc>
          <w:tcPr>
            <w:cnfStyle w:val="001000000000" w:firstRow="0" w:lastRow="0" w:firstColumn="1" w:lastColumn="0" w:oddVBand="0" w:evenVBand="0" w:oddHBand="0" w:evenHBand="0" w:firstRowFirstColumn="0" w:firstRowLastColumn="0" w:lastRowFirstColumn="0" w:lastRowLastColumn="0"/>
            <w:tcW w:w="2655" w:type="dxa"/>
            <w:vAlign w:val="center"/>
          </w:tcPr>
          <w:p w14:paraId="1B60B13F" w14:textId="77777777" w:rsidR="00306D71" w:rsidRPr="001E1A58" w:rsidRDefault="00306D71" w:rsidP="00310887">
            <w:pPr>
              <w:widowControl w:val="0"/>
              <w:autoSpaceDE w:val="0"/>
              <w:autoSpaceDN w:val="0"/>
              <w:adjustRightInd w:val="0"/>
              <w:rPr>
                <w:rFonts w:cs="Times"/>
                <w:b w:val="0"/>
                <w:color w:val="000000" w:themeColor="text1"/>
                <w:sz w:val="22"/>
                <w:szCs w:val="22"/>
              </w:rPr>
            </w:pPr>
            <w:r w:rsidRPr="001E1A58">
              <w:rPr>
                <w:rFonts w:eastAsia="Calibri" w:cs="Calibri"/>
                <w:sz w:val="22"/>
                <w:szCs w:val="22"/>
              </w:rPr>
              <w:t xml:space="preserve">Density </w:t>
            </w:r>
          </w:p>
        </w:tc>
        <w:tc>
          <w:tcPr>
            <w:tcW w:w="2693" w:type="dxa"/>
            <w:vAlign w:val="center"/>
          </w:tcPr>
          <w:p w14:paraId="677C8704" w14:textId="77777777" w:rsidR="00306D71" w:rsidRPr="001E1A58" w:rsidRDefault="00306D71" w:rsidP="0031088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w:color w:val="000000" w:themeColor="text1"/>
                <w:sz w:val="22"/>
                <w:szCs w:val="22"/>
              </w:rPr>
            </w:pPr>
            <w:r w:rsidRPr="001E1A58">
              <w:rPr>
                <w:rFonts w:eastAsia="Calibri" w:cs="Calibri"/>
                <w:sz w:val="22"/>
                <w:szCs w:val="22"/>
              </w:rPr>
              <w:t>&gt;0.1 (devices/m2)</w:t>
            </w:r>
          </w:p>
        </w:tc>
        <w:tc>
          <w:tcPr>
            <w:tcW w:w="3969" w:type="dxa"/>
            <w:vAlign w:val="center"/>
          </w:tcPr>
          <w:p w14:paraId="2F548915" w14:textId="77777777" w:rsidR="00306D71" w:rsidRPr="001E1A58" w:rsidRDefault="00306D71" w:rsidP="00310887">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color w:val="000000" w:themeColor="text1"/>
                <w:sz w:val="22"/>
                <w:szCs w:val="22"/>
              </w:rPr>
            </w:pPr>
            <w:r w:rsidRPr="001E1A58">
              <w:rPr>
                <w:rFonts w:eastAsia="Calibri" w:cs="Calibri"/>
                <w:sz w:val="22"/>
                <w:szCs w:val="22"/>
              </w:rPr>
              <w:t xml:space="preserve"> </w:t>
            </w:r>
          </w:p>
        </w:tc>
      </w:tr>
      <w:tr w:rsidR="00306D71" w14:paraId="56D396F7" w14:textId="77777777" w:rsidTr="00C84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5" w:type="dxa"/>
            <w:vAlign w:val="center"/>
          </w:tcPr>
          <w:p w14:paraId="18F9A505" w14:textId="77777777" w:rsidR="00306D71" w:rsidRPr="001E1A58" w:rsidRDefault="00306D71" w:rsidP="00310887">
            <w:pPr>
              <w:widowControl w:val="0"/>
              <w:autoSpaceDE w:val="0"/>
              <w:autoSpaceDN w:val="0"/>
              <w:adjustRightInd w:val="0"/>
              <w:rPr>
                <w:rFonts w:cs="Times New Roman"/>
                <w:b w:val="0"/>
                <w:color w:val="000000" w:themeColor="text1"/>
                <w:sz w:val="22"/>
                <w:szCs w:val="22"/>
              </w:rPr>
            </w:pPr>
            <w:r w:rsidRPr="001E1A58">
              <w:rPr>
                <w:rFonts w:eastAsia="Calibri" w:cs="Calibri"/>
                <w:sz w:val="22"/>
                <w:szCs w:val="22"/>
              </w:rPr>
              <w:t xml:space="preserve">Mobility </w:t>
            </w:r>
          </w:p>
        </w:tc>
        <w:tc>
          <w:tcPr>
            <w:tcW w:w="2693" w:type="dxa"/>
            <w:vAlign w:val="center"/>
          </w:tcPr>
          <w:p w14:paraId="3C3C6844" w14:textId="77777777" w:rsidR="00306D71" w:rsidRPr="001E1A58" w:rsidRDefault="00306D71" w:rsidP="00310887">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w:color w:val="000000" w:themeColor="text1"/>
                <w:sz w:val="22"/>
                <w:szCs w:val="22"/>
              </w:rPr>
            </w:pPr>
            <w:r w:rsidRPr="001E1A58">
              <w:rPr>
                <w:rFonts w:eastAsia="Calibri" w:cs="Calibri"/>
                <w:sz w:val="22"/>
                <w:szCs w:val="22"/>
              </w:rPr>
              <w:t>&lt;50 (km/h)</w:t>
            </w:r>
          </w:p>
        </w:tc>
        <w:tc>
          <w:tcPr>
            <w:tcW w:w="3969" w:type="dxa"/>
            <w:vAlign w:val="center"/>
          </w:tcPr>
          <w:p w14:paraId="7478BC10" w14:textId="77777777" w:rsidR="00306D71" w:rsidRPr="001E1A58" w:rsidRDefault="00306D71" w:rsidP="00310887">
            <w:pPr>
              <w:widowControl w:val="0"/>
              <w:autoSpaceDE w:val="0"/>
              <w:autoSpaceDN w:val="0"/>
              <w:adjustRightInd w:val="0"/>
              <w:spacing w:before="0" w:after="240"/>
              <w:cnfStyle w:val="000000100000" w:firstRow="0" w:lastRow="0" w:firstColumn="0" w:lastColumn="0" w:oddVBand="0" w:evenVBand="0" w:oddHBand="1" w:evenHBand="0" w:firstRowFirstColumn="0" w:firstRowLastColumn="0" w:lastRowFirstColumn="0" w:lastRowLastColumn="0"/>
              <w:rPr>
                <w:rFonts w:cs="Times"/>
                <w:color w:val="000000"/>
                <w:sz w:val="22"/>
                <w:szCs w:val="22"/>
              </w:rPr>
            </w:pPr>
            <w:r w:rsidRPr="001E1A58">
              <w:rPr>
                <w:rFonts w:cs="Times"/>
                <w:color w:val="000000"/>
                <w:sz w:val="22"/>
                <w:szCs w:val="22"/>
              </w:rPr>
              <w:t xml:space="preserve">Vehicles will move at different speeds, while testing the service (statistical sampling) </w:t>
            </w:r>
          </w:p>
        </w:tc>
      </w:tr>
      <w:tr w:rsidR="00306D71" w14:paraId="00112C2A" w14:textId="77777777" w:rsidTr="00C84F49">
        <w:tc>
          <w:tcPr>
            <w:cnfStyle w:val="001000000000" w:firstRow="0" w:lastRow="0" w:firstColumn="1" w:lastColumn="0" w:oddVBand="0" w:evenVBand="0" w:oddHBand="0" w:evenHBand="0" w:firstRowFirstColumn="0" w:firstRowLastColumn="0" w:lastRowFirstColumn="0" w:lastRowLastColumn="0"/>
            <w:tcW w:w="2655" w:type="dxa"/>
            <w:vAlign w:val="center"/>
          </w:tcPr>
          <w:p w14:paraId="0E5363F7" w14:textId="77777777" w:rsidR="00306D71" w:rsidRPr="001E1A58" w:rsidRDefault="00306D71" w:rsidP="00310887">
            <w:pPr>
              <w:widowControl w:val="0"/>
              <w:autoSpaceDE w:val="0"/>
              <w:autoSpaceDN w:val="0"/>
              <w:adjustRightInd w:val="0"/>
              <w:rPr>
                <w:rFonts w:cs="Times"/>
                <w:b w:val="0"/>
                <w:color w:val="000000" w:themeColor="text1"/>
                <w:sz w:val="22"/>
                <w:szCs w:val="22"/>
              </w:rPr>
            </w:pPr>
            <w:r w:rsidRPr="001E1A58">
              <w:rPr>
                <w:rFonts w:eastAsia="Calibri" w:cs="Calibri"/>
                <w:sz w:val="22"/>
                <w:szCs w:val="22"/>
              </w:rPr>
              <w:lastRenderedPageBreak/>
              <w:t xml:space="preserve">Latency </w:t>
            </w:r>
          </w:p>
        </w:tc>
        <w:tc>
          <w:tcPr>
            <w:tcW w:w="2693" w:type="dxa"/>
            <w:vAlign w:val="center"/>
          </w:tcPr>
          <w:p w14:paraId="302EB33A" w14:textId="77777777" w:rsidR="00306D71" w:rsidRPr="001E1A58" w:rsidRDefault="00306D71" w:rsidP="00310887">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2"/>
                <w:szCs w:val="22"/>
              </w:rPr>
            </w:pPr>
            <w:r w:rsidRPr="001E1A58">
              <w:rPr>
                <w:rFonts w:eastAsia="Calibri" w:cs="Calibri"/>
                <w:sz w:val="22"/>
                <w:szCs w:val="22"/>
              </w:rPr>
              <w:t xml:space="preserve">&lt; 10ms </w:t>
            </w:r>
          </w:p>
        </w:tc>
        <w:tc>
          <w:tcPr>
            <w:tcW w:w="3969" w:type="dxa"/>
            <w:vAlign w:val="center"/>
          </w:tcPr>
          <w:p w14:paraId="0A9E9044" w14:textId="77777777" w:rsidR="00306D71" w:rsidRPr="001E1A58" w:rsidRDefault="00306D71" w:rsidP="00310887">
            <w:pPr>
              <w:widowControl w:val="0"/>
              <w:autoSpaceDE w:val="0"/>
              <w:autoSpaceDN w:val="0"/>
              <w:adjustRightInd w:val="0"/>
              <w:spacing w:before="0" w:after="240"/>
              <w:cnfStyle w:val="000000000000" w:firstRow="0" w:lastRow="0" w:firstColumn="0" w:lastColumn="0" w:oddVBand="0" w:evenVBand="0" w:oddHBand="0" w:evenHBand="0" w:firstRowFirstColumn="0" w:firstRowLastColumn="0" w:lastRowFirstColumn="0" w:lastRowLastColumn="0"/>
              <w:rPr>
                <w:rFonts w:cs="Times"/>
                <w:color w:val="000000"/>
                <w:sz w:val="22"/>
                <w:szCs w:val="22"/>
              </w:rPr>
            </w:pPr>
            <w:r w:rsidRPr="001E1A58">
              <w:rPr>
                <w:rFonts w:cs="Times"/>
                <w:color w:val="000000"/>
                <w:sz w:val="22"/>
                <w:szCs w:val="22"/>
              </w:rPr>
              <w:t xml:space="preserve">Network + elaboration latency in normal operation mode </w:t>
            </w:r>
          </w:p>
        </w:tc>
      </w:tr>
      <w:tr w:rsidR="00306D71" w14:paraId="43EF8E3C" w14:textId="77777777" w:rsidTr="00C84F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5" w:type="dxa"/>
            <w:vAlign w:val="center"/>
          </w:tcPr>
          <w:p w14:paraId="2DD80839" w14:textId="207BCB91" w:rsidR="00306D71" w:rsidRPr="001E1A58" w:rsidRDefault="00306D71" w:rsidP="00310887">
            <w:pPr>
              <w:widowControl w:val="0"/>
              <w:autoSpaceDE w:val="0"/>
              <w:autoSpaceDN w:val="0"/>
              <w:adjustRightInd w:val="0"/>
              <w:spacing w:before="0" w:after="240"/>
              <w:rPr>
                <w:rFonts w:cs="Times"/>
                <w:color w:val="000000"/>
                <w:sz w:val="22"/>
                <w:szCs w:val="22"/>
              </w:rPr>
            </w:pPr>
            <w:r w:rsidRPr="001E1A58">
              <w:rPr>
                <w:rFonts w:cs="Times"/>
                <w:color w:val="000000"/>
                <w:sz w:val="22"/>
                <w:szCs w:val="22"/>
              </w:rPr>
              <w:t xml:space="preserve">Service Provisioning time </w:t>
            </w:r>
            <w:r w:rsidR="00B83B80">
              <w:rPr>
                <w:rFonts w:cs="Times"/>
                <w:color w:val="000000"/>
                <w:sz w:val="22"/>
                <w:szCs w:val="22"/>
              </w:rPr>
              <w:t>–</w:t>
            </w:r>
            <w:r w:rsidRPr="001E1A58">
              <w:rPr>
                <w:rFonts w:cs="Times"/>
                <w:color w:val="000000"/>
                <w:sz w:val="22"/>
                <w:szCs w:val="22"/>
              </w:rPr>
              <w:t xml:space="preserve"> (minutes) </w:t>
            </w:r>
          </w:p>
        </w:tc>
        <w:tc>
          <w:tcPr>
            <w:tcW w:w="2693" w:type="dxa"/>
            <w:vAlign w:val="center"/>
          </w:tcPr>
          <w:p w14:paraId="53C038B1" w14:textId="77777777" w:rsidR="00306D71" w:rsidRPr="001E1A58" w:rsidRDefault="00306D71" w:rsidP="00310887">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rPr>
            </w:pPr>
          </w:p>
        </w:tc>
        <w:tc>
          <w:tcPr>
            <w:tcW w:w="3969" w:type="dxa"/>
            <w:vAlign w:val="center"/>
          </w:tcPr>
          <w:p w14:paraId="104BB871" w14:textId="77777777" w:rsidR="00306D71" w:rsidRPr="001E1A58" w:rsidRDefault="00306D71" w:rsidP="00310887">
            <w:pPr>
              <w:widowControl w:val="0"/>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2"/>
                <w:szCs w:val="22"/>
              </w:rPr>
            </w:pPr>
          </w:p>
        </w:tc>
      </w:tr>
    </w:tbl>
    <w:p w14:paraId="58305CB3" w14:textId="77777777" w:rsidR="00306D71" w:rsidRPr="001E1A58" w:rsidRDefault="00306D71" w:rsidP="00310887">
      <w:pPr>
        <w:rPr>
          <w:lang w:eastAsia="zh-CN"/>
        </w:rPr>
      </w:pPr>
    </w:p>
    <w:p w14:paraId="5261351D" w14:textId="34B60012" w:rsidR="00306D71" w:rsidRDefault="00F81A2F" w:rsidP="008523DA">
      <w:pPr>
        <w:pStyle w:val="Heading2"/>
        <w:numPr>
          <w:ilvl w:val="1"/>
          <w:numId w:val="53"/>
        </w:numPr>
        <w:rPr>
          <w:lang w:val="en-US"/>
        </w:rPr>
      </w:pPr>
      <w:bookmarkStart w:id="131" w:name="_Toc71363168"/>
      <w:r>
        <w:rPr>
          <w:lang w:val="en-US"/>
        </w:rPr>
        <w:t xml:space="preserve">Core Network </w:t>
      </w:r>
      <w:r w:rsidR="00306D71">
        <w:rPr>
          <w:lang w:val="en-US"/>
        </w:rPr>
        <w:t>KPI Research on Definitions</w:t>
      </w:r>
      <w:bookmarkEnd w:id="131"/>
    </w:p>
    <w:p w14:paraId="763F7D90" w14:textId="77777777" w:rsidR="00306D71" w:rsidRDefault="00306D71" w:rsidP="00310887">
      <w:pPr>
        <w:widowControl w:val="0"/>
        <w:autoSpaceDE w:val="0"/>
        <w:autoSpaceDN w:val="0"/>
        <w:adjustRightInd w:val="0"/>
        <w:spacing w:after="240"/>
        <w:jc w:val="both"/>
        <w:rPr>
          <w:rFonts w:cs="Times New Roman"/>
          <w:color w:val="000000"/>
        </w:rPr>
      </w:pPr>
      <w:r>
        <w:rPr>
          <w:rFonts w:cs="Times New Roman"/>
          <w:color w:val="000000"/>
        </w:rPr>
        <w:t>From the above KPIs, data rate, latency and mobility are the ones of interest within the smart ports vertical for the scope of this white paper. There are several different definitions of these KPIs in the bibliography. Some of them are:</w:t>
      </w:r>
    </w:p>
    <w:p w14:paraId="7CC0E9F5" w14:textId="77777777" w:rsidR="00306D71" w:rsidRPr="00A60AE8" w:rsidRDefault="00306D71" w:rsidP="00310887">
      <w:pPr>
        <w:widowControl w:val="0"/>
        <w:autoSpaceDE w:val="0"/>
        <w:autoSpaceDN w:val="0"/>
        <w:adjustRightInd w:val="0"/>
        <w:spacing w:after="240"/>
        <w:jc w:val="both"/>
        <w:rPr>
          <w:rFonts w:cs="Times New Roman"/>
          <w:b/>
          <w:color w:val="000000"/>
          <w:u w:val="single"/>
        </w:rPr>
      </w:pPr>
      <w:r w:rsidRPr="00A60AE8">
        <w:rPr>
          <w:rFonts w:cs="Times New Roman"/>
          <w:b/>
          <w:color w:val="000000"/>
          <w:u w:val="single"/>
        </w:rPr>
        <w:t>Latency</w:t>
      </w:r>
    </w:p>
    <w:p w14:paraId="0FDC4488" w14:textId="76CBE329" w:rsidR="00306D71" w:rsidRDefault="00306D71" w:rsidP="00C67312">
      <w:pPr>
        <w:pStyle w:val="ListParagraph"/>
        <w:widowControl w:val="0"/>
        <w:numPr>
          <w:ilvl w:val="0"/>
          <w:numId w:val="19"/>
        </w:numPr>
        <w:autoSpaceDE w:val="0"/>
        <w:autoSpaceDN w:val="0"/>
        <w:adjustRightInd w:val="0"/>
        <w:spacing w:after="240"/>
        <w:jc w:val="both"/>
        <w:rPr>
          <w:rFonts w:cs="Times New Roman"/>
          <w:b/>
          <w:color w:val="000000"/>
          <w:u w:val="single"/>
        </w:rPr>
      </w:pPr>
      <w:r w:rsidRPr="001E1A58">
        <w:rPr>
          <w:rFonts w:ascii="Calibri" w:hAnsi="Calibri" w:cs="Calibri"/>
          <w:b/>
          <w:color w:val="000000" w:themeColor="text1"/>
        </w:rPr>
        <w:t>E2E Latency:</w:t>
      </w:r>
      <w:r w:rsidRPr="001E1A58">
        <w:rPr>
          <w:rFonts w:ascii="Calibri" w:hAnsi="Calibri" w:cs="Calibri"/>
          <w:color w:val="000000" w:themeColor="text1"/>
        </w:rPr>
        <w:t xml:space="preserve"> Measures the duration between the transmission of a small data packet from the application layer at the source node and the successful reception at the application layer at the destination node plus the equivalent time needed to carry the response back. The E2E latency is the latency perceived by the end user </w:t>
      </w:r>
      <w:r w:rsidRPr="001E1A58">
        <w:rPr>
          <w:rFonts w:ascii="Calibri" w:hAnsi="Calibri" w:cs="Calibri"/>
          <w:b/>
          <w:color w:val="000000" w:themeColor="text1"/>
        </w:rPr>
        <w:t>[</w:t>
      </w:r>
      <w:r w:rsidRPr="001E1A58">
        <w:rPr>
          <w:rFonts w:ascii="Calibri" w:hAnsi="Calibri" w:cs="Calibri"/>
          <w:b/>
          <w:color w:val="000000"/>
        </w:rPr>
        <w:t xml:space="preserve">NGMN 5G WHITE PAPER: </w:t>
      </w:r>
      <w:hyperlink r:id="rId61" w:history="1">
        <w:r w:rsidRPr="001E1A58">
          <w:rPr>
            <w:rFonts w:ascii="Calibri" w:hAnsi="Calibri" w:cs="Calibri"/>
            <w:b/>
            <w:color w:val="0000E9"/>
            <w:u w:val="single" w:color="0000E9"/>
          </w:rPr>
          <w:t>https://www.ngmn.org/wp-content/uploads/NGMN_5G_White_Paper_V1_0.pdf</w:t>
        </w:r>
      </w:hyperlink>
      <w:r w:rsidRPr="001E1A58">
        <w:rPr>
          <w:rFonts w:ascii="Calibri" w:hAnsi="Calibri" w:cs="Calibri"/>
          <w:b/>
          <w:color w:val="000000" w:themeColor="text1"/>
        </w:rPr>
        <w:t>]</w:t>
      </w:r>
      <w:r w:rsidRPr="00590BF4">
        <w:rPr>
          <w:rFonts w:cs="Times New Roman"/>
          <w:b/>
          <w:color w:val="000000"/>
          <w:u w:val="single"/>
        </w:rPr>
        <w:t xml:space="preserve"> </w:t>
      </w:r>
    </w:p>
    <w:p w14:paraId="103DD7DF" w14:textId="06D69954" w:rsidR="00306D71" w:rsidRPr="001E1A58" w:rsidRDefault="00306D71" w:rsidP="00C67312">
      <w:pPr>
        <w:pStyle w:val="ListParagraph"/>
        <w:widowControl w:val="0"/>
        <w:numPr>
          <w:ilvl w:val="0"/>
          <w:numId w:val="19"/>
        </w:numPr>
        <w:autoSpaceDE w:val="0"/>
        <w:autoSpaceDN w:val="0"/>
        <w:adjustRightInd w:val="0"/>
        <w:spacing w:after="240"/>
        <w:jc w:val="both"/>
        <w:rPr>
          <w:rFonts w:ascii="Times" w:hAnsi="Times" w:cs="Times"/>
          <w:color w:val="000000"/>
        </w:rPr>
      </w:pPr>
      <w:r w:rsidRPr="001E1A58">
        <w:rPr>
          <w:rFonts w:ascii="Calibri" w:hAnsi="Calibri" w:cs="Calibri"/>
          <w:b/>
          <w:bCs/>
          <w:color w:val="000000"/>
        </w:rPr>
        <w:t xml:space="preserve">User Plane Latency: </w:t>
      </w:r>
      <w:r w:rsidRPr="001E1A58">
        <w:rPr>
          <w:rFonts w:ascii="Calibri" w:hAnsi="Calibri" w:cs="Calibri"/>
          <w:color w:val="000000"/>
        </w:rPr>
        <w:t>User plane latency is the contribution of the radio network to the time from when the source sends a packet to when the destination receives it (in ms). It is defined as the one-way time it takes to successfully deliver an application layer packet/message from the radio protocol layer 2/3 SDU ingress point to the radio protocol layer 2/3 SDU egress point of the radio interface in either uplink or downlink in the network for a given service in unloaded conditions, assuming the mobile station is in the active state</w:t>
      </w:r>
      <w:r w:rsidRPr="001E1A58">
        <w:rPr>
          <w:rFonts w:ascii="Times" w:hAnsi="Times" w:cs="Times"/>
          <w:color w:val="000000"/>
        </w:rPr>
        <w:t xml:space="preserve"> </w:t>
      </w:r>
      <w:r w:rsidRPr="001E1A58">
        <w:rPr>
          <w:rFonts w:ascii="Calibri" w:hAnsi="Calibri" w:cs="Calibri"/>
          <w:b/>
          <w:color w:val="000000" w:themeColor="text1"/>
        </w:rPr>
        <w:t>[</w:t>
      </w:r>
      <w:r w:rsidRPr="001E1A58">
        <w:rPr>
          <w:rFonts w:ascii="Calibri" w:hAnsi="Calibri" w:cs="Calibri"/>
          <w:b/>
          <w:color w:val="000000"/>
        </w:rPr>
        <w:t xml:space="preserve">Minimum requirements related to technical performance for IMT-2020 radio interface(s): </w:t>
      </w:r>
      <w:hyperlink r:id="rId62" w:history="1">
        <w:r w:rsidRPr="001E1A58">
          <w:rPr>
            <w:rFonts w:ascii="Calibri" w:hAnsi="Calibri" w:cs="Calibri"/>
            <w:b/>
            <w:color w:val="0000E9"/>
            <w:u w:val="single" w:color="0000E9"/>
          </w:rPr>
          <w:t>https://www.itu.int/dms_pub/itu-r/opb/rep/R-REP-M.2410-2017-PDF-E.pdf</w:t>
        </w:r>
      </w:hyperlink>
      <w:r w:rsidRPr="001E1A58">
        <w:rPr>
          <w:rFonts w:ascii="Calibri" w:hAnsi="Calibri" w:cs="Calibri"/>
          <w:b/>
          <w:color w:val="000000" w:themeColor="text1"/>
        </w:rPr>
        <w:t>]</w:t>
      </w:r>
    </w:p>
    <w:p w14:paraId="2F8F3DE9" w14:textId="71C4E1B0" w:rsidR="00306D71" w:rsidRDefault="00306D71" w:rsidP="00C67312">
      <w:pPr>
        <w:pStyle w:val="ListParagraph"/>
        <w:widowControl w:val="0"/>
        <w:numPr>
          <w:ilvl w:val="0"/>
          <w:numId w:val="19"/>
        </w:numPr>
        <w:autoSpaceDE w:val="0"/>
        <w:autoSpaceDN w:val="0"/>
        <w:adjustRightInd w:val="0"/>
        <w:spacing w:after="240"/>
        <w:jc w:val="both"/>
        <w:rPr>
          <w:rFonts w:cs="Times New Roman"/>
        </w:rPr>
      </w:pPr>
      <w:r w:rsidRPr="001E1A58">
        <w:rPr>
          <w:rFonts w:ascii="Calibri" w:hAnsi="Calibri" w:cs="Calibri"/>
          <w:b/>
          <w:color w:val="000000" w:themeColor="text1"/>
        </w:rPr>
        <w:t>Control Plane Latency:</w:t>
      </w:r>
      <w:r w:rsidRPr="001E1A58">
        <w:rPr>
          <w:rFonts w:ascii="Calibri" w:hAnsi="Calibri" w:cs="Calibri"/>
          <w:color w:val="000000" w:themeColor="text1"/>
        </w:rPr>
        <w:t xml:space="preserve"> </w:t>
      </w:r>
      <w:r w:rsidRPr="001E1A58">
        <w:rPr>
          <w:rFonts w:ascii="Calibri" w:hAnsi="Calibri" w:cs="Calibri"/>
          <w:color w:val="000000"/>
        </w:rPr>
        <w:t>Control plane latency refers to the transition time from a most “battery efficient” state (e.g. Idle state) to the start of continuous data transfer (e.g. Active state)</w:t>
      </w:r>
      <w:r w:rsidRPr="00590BF4">
        <w:rPr>
          <w:rFonts w:ascii="Times" w:hAnsi="Times" w:cs="Times"/>
          <w:color w:val="000000"/>
        </w:rPr>
        <w:t xml:space="preserve"> </w:t>
      </w:r>
      <w:r w:rsidRPr="001E1A58">
        <w:rPr>
          <w:rFonts w:ascii="Calibri" w:hAnsi="Calibri" w:cs="Calibri"/>
          <w:b/>
          <w:color w:val="000000" w:themeColor="text1"/>
        </w:rPr>
        <w:t>[</w:t>
      </w:r>
      <w:r w:rsidRPr="001E1A58">
        <w:rPr>
          <w:rFonts w:ascii="Calibri" w:hAnsi="Calibri" w:cs="Calibri"/>
          <w:b/>
          <w:color w:val="000000"/>
        </w:rPr>
        <w:t xml:space="preserve">Minimum requirements related to technical performance for IMT-2020 radio interface(s): </w:t>
      </w:r>
      <w:hyperlink r:id="rId63" w:history="1">
        <w:r w:rsidRPr="001E1A58">
          <w:rPr>
            <w:rFonts w:ascii="Calibri" w:hAnsi="Calibri" w:cs="Calibri"/>
            <w:b/>
            <w:color w:val="0000E9"/>
            <w:u w:val="single" w:color="0000E9"/>
          </w:rPr>
          <w:t>https://www.itu.int/dms_pub/itu-r/opb/rep/R-REP-M.2410-2017-PDF-E.pdf</w:t>
        </w:r>
      </w:hyperlink>
      <w:r w:rsidRPr="001E1A58">
        <w:rPr>
          <w:rFonts w:ascii="Calibri" w:hAnsi="Calibri" w:cs="Calibri"/>
          <w:b/>
          <w:color w:val="000000" w:themeColor="text1"/>
        </w:rPr>
        <w:t>]</w:t>
      </w:r>
    </w:p>
    <w:p w14:paraId="2546DA74" w14:textId="77777777" w:rsidR="00306D71" w:rsidRPr="00A52504" w:rsidRDefault="00306D71" w:rsidP="00310887">
      <w:pPr>
        <w:widowControl w:val="0"/>
        <w:autoSpaceDE w:val="0"/>
        <w:autoSpaceDN w:val="0"/>
        <w:adjustRightInd w:val="0"/>
        <w:spacing w:after="240"/>
        <w:jc w:val="both"/>
        <w:rPr>
          <w:rFonts w:ascii="Symbol" w:hAnsi="Symbol"/>
          <w:lang w:eastAsia="en-GB"/>
        </w:rPr>
      </w:pPr>
      <w:r>
        <w:rPr>
          <w:rFonts w:cs="Times New Roman"/>
          <w:color w:val="000000" w:themeColor="text1"/>
        </w:rPr>
        <w:t xml:space="preserve">The proposed definition in the context of the Smart Ports vertical is the one proposed by the NGMN 5G White </w:t>
      </w:r>
      <w:proofErr w:type="gramStart"/>
      <w:r>
        <w:rPr>
          <w:rFonts w:cs="Times New Roman"/>
          <w:color w:val="000000" w:themeColor="text1"/>
        </w:rPr>
        <w:t>Paper</w:t>
      </w:r>
      <w:proofErr w:type="gramEnd"/>
      <w:r>
        <w:rPr>
          <w:rFonts w:cs="Times New Roman"/>
          <w:color w:val="000000" w:themeColor="text1"/>
        </w:rPr>
        <w:t>. This is the actual latency perceived by the user as it covers the round-trip time (RTT) needed by the packets to be transmitted, travel, received and acknowledged back to the application source.</w:t>
      </w:r>
    </w:p>
    <w:p w14:paraId="2A376092" w14:textId="77777777" w:rsidR="00306D71" w:rsidRPr="00782029" w:rsidRDefault="00306D71" w:rsidP="00310887">
      <w:pPr>
        <w:widowControl w:val="0"/>
        <w:autoSpaceDE w:val="0"/>
        <w:autoSpaceDN w:val="0"/>
        <w:adjustRightInd w:val="0"/>
        <w:spacing w:after="240"/>
        <w:jc w:val="both"/>
        <w:rPr>
          <w:rFonts w:cs="Times New Roman"/>
          <w:b/>
          <w:color w:val="000000" w:themeColor="text1"/>
          <w:u w:val="single"/>
        </w:rPr>
      </w:pPr>
      <w:r w:rsidRPr="00782029">
        <w:rPr>
          <w:rFonts w:cs="Times New Roman"/>
          <w:b/>
          <w:color w:val="000000" w:themeColor="text1"/>
          <w:u w:val="single"/>
        </w:rPr>
        <w:t>Data Rate</w:t>
      </w:r>
    </w:p>
    <w:p w14:paraId="29807F02" w14:textId="2913034B" w:rsidR="00306D71" w:rsidRPr="00F8487A" w:rsidRDefault="00306D71" w:rsidP="00C67312">
      <w:pPr>
        <w:pStyle w:val="ListParagraph"/>
        <w:widowControl w:val="0"/>
        <w:numPr>
          <w:ilvl w:val="0"/>
          <w:numId w:val="25"/>
        </w:numPr>
        <w:autoSpaceDE w:val="0"/>
        <w:autoSpaceDN w:val="0"/>
        <w:adjustRightInd w:val="0"/>
        <w:jc w:val="both"/>
        <w:rPr>
          <w:rFonts w:cs="Times"/>
          <w:color w:val="000000"/>
        </w:rPr>
      </w:pPr>
      <w:r w:rsidRPr="00F8487A">
        <w:rPr>
          <w:rFonts w:cs="Calibri"/>
          <w:b/>
          <w:bCs/>
          <w:color w:val="000000"/>
        </w:rPr>
        <w:t xml:space="preserve">User Experienced Data Rate: </w:t>
      </w:r>
      <w:r w:rsidRPr="00F8487A">
        <w:rPr>
          <w:rFonts w:cs="Calibri"/>
          <w:color w:val="000000"/>
        </w:rPr>
        <w:t xml:space="preserve">The achievable data rate that is available ubiquitously across the coverage area to a mobile user/device (in bps) </w:t>
      </w:r>
      <w:r w:rsidRPr="00F8487A">
        <w:rPr>
          <w:rFonts w:cs="Calibri"/>
          <w:b/>
          <w:color w:val="000000"/>
        </w:rPr>
        <w:t>[5G-MoNArch D6.1 :</w:t>
      </w:r>
      <w:hyperlink r:id="rId64" w:history="1">
        <w:r w:rsidRPr="00F8487A">
          <w:rPr>
            <w:rFonts w:cs="Calibri"/>
            <w:b/>
            <w:color w:val="0000E9"/>
            <w:u w:val="single" w:color="0000E9"/>
          </w:rPr>
          <w:t>https://5g-monarch.eu/wp-content/uploads/2017/10/5G-MoNArch_761445_D6.1_Documentation_of_Requirements_and_KPIs_and_Definition_of_S</w:t>
        </w:r>
        <w:r w:rsidR="00B83B80" w:rsidRPr="00F8487A">
          <w:rPr>
            <w:rFonts w:cs="Calibri"/>
            <w:b/>
            <w:color w:val="0000E9"/>
            <w:u w:val="single" w:color="0000E9"/>
          </w:rPr>
          <w:t>u</w:t>
        </w:r>
        <w:r w:rsidRPr="00F8487A">
          <w:rPr>
            <w:rFonts w:cs="Calibri"/>
            <w:b/>
            <w:color w:val="0000E9"/>
            <w:u w:val="single" w:color="0000E9"/>
          </w:rPr>
          <w:t>itable_Evaluation_Criteria_v1.0.pdf</w:t>
        </w:r>
      </w:hyperlink>
      <w:r w:rsidRPr="00F8487A">
        <w:rPr>
          <w:rFonts w:cs="Calibri"/>
          <w:b/>
          <w:color w:val="000000"/>
        </w:rPr>
        <w:t>]</w:t>
      </w:r>
    </w:p>
    <w:p w14:paraId="41952B85" w14:textId="59720C84" w:rsidR="00306D71" w:rsidRPr="00F8487A" w:rsidRDefault="00306D71" w:rsidP="00C67312">
      <w:pPr>
        <w:pStyle w:val="ListParagraph"/>
        <w:widowControl w:val="0"/>
        <w:numPr>
          <w:ilvl w:val="0"/>
          <w:numId w:val="25"/>
        </w:numPr>
        <w:autoSpaceDE w:val="0"/>
        <w:autoSpaceDN w:val="0"/>
        <w:adjustRightInd w:val="0"/>
        <w:jc w:val="both"/>
        <w:rPr>
          <w:rFonts w:cs="Times"/>
          <w:color w:val="000000"/>
        </w:rPr>
      </w:pPr>
      <w:r w:rsidRPr="00F8487A">
        <w:rPr>
          <w:rFonts w:cs="Calibri"/>
          <w:b/>
          <w:bCs/>
          <w:color w:val="000000"/>
        </w:rPr>
        <w:t xml:space="preserve">Minimum Required Bit Rate: </w:t>
      </w:r>
      <w:r w:rsidRPr="00F8487A">
        <w:rPr>
          <w:rFonts w:cs="Calibri"/>
          <w:color w:val="000000"/>
        </w:rPr>
        <w:t xml:space="preserve">the minimum guaranteed bit rate that must be delivered to ensure an acceptable user experience for this service </w:t>
      </w:r>
      <w:r w:rsidRPr="00F8487A">
        <w:rPr>
          <w:rFonts w:cs="Calibri"/>
          <w:b/>
          <w:color w:val="000000"/>
        </w:rPr>
        <w:t>[5G-MoNArch D6.1 :</w:t>
      </w:r>
      <w:hyperlink r:id="rId65" w:history="1">
        <w:r w:rsidRPr="00F8487A">
          <w:rPr>
            <w:rFonts w:cs="Calibri"/>
            <w:b/>
            <w:color w:val="0000E9"/>
            <w:u w:val="single" w:color="0000E9"/>
          </w:rPr>
          <w:t>https://5g-monarch.eu/wp-content/uploads/2017/10/5G-</w:t>
        </w:r>
        <w:r w:rsidRPr="00F8487A">
          <w:rPr>
            <w:rFonts w:cs="Calibri"/>
            <w:b/>
            <w:color w:val="0000E9"/>
            <w:u w:val="single" w:color="0000E9"/>
          </w:rPr>
          <w:lastRenderedPageBreak/>
          <w:t>MoNArch_761445_D6.1_Documentation_of_Requirements_and_KPIs_and_Definition_of_S</w:t>
        </w:r>
        <w:r w:rsidR="00B83B80" w:rsidRPr="00F8487A">
          <w:rPr>
            <w:rFonts w:cs="Calibri"/>
            <w:b/>
            <w:color w:val="0000E9"/>
            <w:u w:val="single" w:color="0000E9"/>
          </w:rPr>
          <w:t>u</w:t>
        </w:r>
        <w:r w:rsidRPr="00F8487A">
          <w:rPr>
            <w:rFonts w:cs="Calibri"/>
            <w:b/>
            <w:color w:val="0000E9"/>
            <w:u w:val="single" w:color="0000E9"/>
          </w:rPr>
          <w:t>itable_Evaluation_Criteria_v1.0.pdf</w:t>
        </w:r>
      </w:hyperlink>
      <w:r w:rsidRPr="00F8487A">
        <w:rPr>
          <w:rFonts w:cs="Calibri"/>
          <w:b/>
          <w:color w:val="000000"/>
        </w:rPr>
        <w:t>]</w:t>
      </w:r>
    </w:p>
    <w:p w14:paraId="12B36536" w14:textId="07570D9B" w:rsidR="00306D71" w:rsidRPr="00F8487A" w:rsidRDefault="00306D71" w:rsidP="00C67312">
      <w:pPr>
        <w:pStyle w:val="ListParagraph"/>
        <w:widowControl w:val="0"/>
        <w:numPr>
          <w:ilvl w:val="0"/>
          <w:numId w:val="25"/>
        </w:numPr>
        <w:autoSpaceDE w:val="0"/>
        <w:autoSpaceDN w:val="0"/>
        <w:adjustRightInd w:val="0"/>
        <w:jc w:val="both"/>
        <w:rPr>
          <w:rFonts w:cs="Times"/>
          <w:color w:val="000000"/>
        </w:rPr>
      </w:pPr>
      <w:r w:rsidRPr="00F8487A">
        <w:rPr>
          <w:rFonts w:cs="Calibri"/>
          <w:b/>
          <w:bCs/>
          <w:color w:val="000000"/>
        </w:rPr>
        <w:t xml:space="preserve">Peak Data Rate: </w:t>
      </w:r>
      <w:r w:rsidRPr="00F8487A">
        <w:rPr>
          <w:rFonts w:cs="Calibri"/>
          <w:color w:val="000000"/>
        </w:rPr>
        <w:t xml:space="preserve">Peak data rate is the maximum achievable data rate under ideal conditions (in bps), which is the received data bits assuming error-free conditions assignable to a single mobile station, when all assignable radio resources for the corresponding link direction are utilized (i.e. excluding radio resources that are used for physical layer synchronization, reference signals or pilots, guard bands and guard times) </w:t>
      </w:r>
      <w:r w:rsidRPr="00F8487A">
        <w:rPr>
          <w:rFonts w:cs="Calibri"/>
          <w:b/>
          <w:color w:val="000000"/>
        </w:rPr>
        <w:t xml:space="preserve">[Minimum requirements related to technical performance for IMT-2020 radio interface(s): </w:t>
      </w:r>
      <w:hyperlink r:id="rId66" w:history="1">
        <w:r w:rsidRPr="00F8487A">
          <w:rPr>
            <w:rFonts w:cs="Calibri"/>
            <w:b/>
            <w:color w:val="0000E9"/>
            <w:u w:val="single" w:color="0000E9"/>
          </w:rPr>
          <w:t>https://www.itu.int/dms_pub/itu-r/opb/rep/R-REP-M.2410-2017-PDF-E.pdf</w:t>
        </w:r>
      </w:hyperlink>
      <w:r w:rsidRPr="00F8487A">
        <w:rPr>
          <w:rFonts w:cs="Times"/>
          <w:b/>
          <w:color w:val="000000"/>
        </w:rPr>
        <w:t>]</w:t>
      </w:r>
    </w:p>
    <w:p w14:paraId="073E7E92" w14:textId="77777777" w:rsidR="00306D71" w:rsidRDefault="00306D71" w:rsidP="00310887">
      <w:pPr>
        <w:widowControl w:val="0"/>
        <w:autoSpaceDE w:val="0"/>
        <w:autoSpaceDN w:val="0"/>
        <w:adjustRightInd w:val="0"/>
        <w:spacing w:after="240"/>
        <w:jc w:val="both"/>
        <w:rPr>
          <w:rFonts w:cs="Times New Roman"/>
          <w:color w:val="000000" w:themeColor="text1"/>
        </w:rPr>
      </w:pPr>
      <w:r>
        <w:rPr>
          <w:rFonts w:cs="Times New Roman"/>
          <w:color w:val="000000" w:themeColor="text1"/>
        </w:rPr>
        <w:t xml:space="preserve">The proposed definition in the context of the Smart Ports vertical is the User Experienced Data Rate. </w:t>
      </w:r>
    </w:p>
    <w:p w14:paraId="038A5220" w14:textId="77777777" w:rsidR="00306D71" w:rsidRDefault="00306D71" w:rsidP="00310887">
      <w:pPr>
        <w:widowControl w:val="0"/>
        <w:autoSpaceDE w:val="0"/>
        <w:autoSpaceDN w:val="0"/>
        <w:adjustRightInd w:val="0"/>
        <w:spacing w:after="240"/>
        <w:jc w:val="both"/>
        <w:rPr>
          <w:rFonts w:cs="Times New Roman"/>
          <w:b/>
          <w:color w:val="000000" w:themeColor="text1"/>
          <w:u w:val="single"/>
        </w:rPr>
      </w:pPr>
      <w:r>
        <w:rPr>
          <w:rFonts w:cs="Times New Roman"/>
          <w:b/>
          <w:color w:val="000000" w:themeColor="text1"/>
          <w:u w:val="single"/>
        </w:rPr>
        <w:t>Mobility</w:t>
      </w:r>
    </w:p>
    <w:p w14:paraId="6C7D5A1B" w14:textId="31B1AB22" w:rsidR="00306D71" w:rsidRDefault="00306D71" w:rsidP="00C67312">
      <w:pPr>
        <w:pStyle w:val="ListParagraph"/>
        <w:widowControl w:val="0"/>
        <w:numPr>
          <w:ilvl w:val="0"/>
          <w:numId w:val="23"/>
        </w:numPr>
        <w:autoSpaceDE w:val="0"/>
        <w:autoSpaceDN w:val="0"/>
        <w:adjustRightInd w:val="0"/>
        <w:spacing w:after="240"/>
        <w:jc w:val="both"/>
        <w:rPr>
          <w:rFonts w:cs="Times New Roman"/>
          <w:color w:val="000000" w:themeColor="text1"/>
        </w:rPr>
      </w:pPr>
      <w:r w:rsidRPr="00F6266F">
        <w:rPr>
          <w:rFonts w:cs="Times New Roman"/>
          <w:color w:val="000000" w:themeColor="text1"/>
        </w:rPr>
        <w:t>Maximum user speed at which a defined QoS can be achieved (in km/h).</w:t>
      </w:r>
      <w:r>
        <w:rPr>
          <w:rFonts w:cs="Times New Roman"/>
          <w:color w:val="000000" w:themeColor="text1"/>
        </w:rPr>
        <w:t xml:space="preserve"> </w:t>
      </w:r>
      <w:r w:rsidRPr="00EC6340">
        <w:rPr>
          <w:rFonts w:cs="Times New Roman"/>
          <w:b/>
          <w:color w:val="000000" w:themeColor="text1"/>
        </w:rPr>
        <w:t>[NGMN Recommendations (2016) Definition</w:t>
      </w:r>
      <w:r w:rsidRPr="00EC6340">
        <w:rPr>
          <w:rFonts w:cs="Times New Roman"/>
          <w:b/>
          <w:color w:val="000000" w:themeColor="text1"/>
          <w:u w:val="single"/>
        </w:rPr>
        <w:t>: [</w:t>
      </w:r>
      <w:hyperlink r:id="rId67" w:history="1">
        <w:r w:rsidRPr="00EC6340">
          <w:rPr>
            <w:rStyle w:val="Hyperlink"/>
            <w:rFonts w:cs="Times New Roman"/>
            <w:b/>
          </w:rPr>
          <w:t>https://www.ngmn.org/wp-content/uploads/Publications/2016/160603_Annex_NGMN_Liaison_to_3GPP_RAN_72_v1_0.pdf</w:t>
        </w:r>
      </w:hyperlink>
      <w:r w:rsidRPr="00EC6340">
        <w:rPr>
          <w:rFonts w:cs="Times New Roman"/>
          <w:b/>
          <w:color w:val="000000" w:themeColor="text1"/>
        </w:rPr>
        <w:t>]:</w:t>
      </w:r>
    </w:p>
    <w:p w14:paraId="1FF6BEC3" w14:textId="77777777" w:rsidR="00306D71" w:rsidRPr="00F6266F" w:rsidRDefault="00306D71" w:rsidP="00310887">
      <w:pPr>
        <w:pStyle w:val="ListParagraph"/>
        <w:widowControl w:val="0"/>
        <w:autoSpaceDE w:val="0"/>
        <w:autoSpaceDN w:val="0"/>
        <w:adjustRightInd w:val="0"/>
        <w:spacing w:after="240"/>
        <w:jc w:val="both"/>
        <w:rPr>
          <w:rFonts w:cs="Times New Roman"/>
          <w:color w:val="000000" w:themeColor="text1"/>
        </w:rPr>
      </w:pPr>
    </w:p>
    <w:p w14:paraId="5801098B" w14:textId="77777777" w:rsidR="00306D71" w:rsidRDefault="00306D71" w:rsidP="00C67312">
      <w:pPr>
        <w:pStyle w:val="ListParagraph"/>
        <w:widowControl w:val="0"/>
        <w:numPr>
          <w:ilvl w:val="0"/>
          <w:numId w:val="23"/>
        </w:numPr>
        <w:autoSpaceDE w:val="0"/>
        <w:autoSpaceDN w:val="0"/>
        <w:adjustRightInd w:val="0"/>
        <w:spacing w:after="240"/>
        <w:jc w:val="both"/>
        <w:rPr>
          <w:lang w:eastAsia="zh-CN"/>
        </w:rPr>
      </w:pPr>
      <w:r w:rsidRPr="00F6266F">
        <w:rPr>
          <w:rFonts w:cs="Times New Roman"/>
          <w:color w:val="000000" w:themeColor="text1"/>
        </w:rPr>
        <w:t>Maximum user speed at which a defined QoS can be achieved (in km/h).</w:t>
      </w:r>
      <w:r>
        <w:rPr>
          <w:i/>
          <w:lang w:eastAsia="zh-CN"/>
        </w:rPr>
        <w:t xml:space="preserve"> </w:t>
      </w:r>
      <w:r>
        <w:rPr>
          <w:lang w:eastAsia="zh-CN"/>
        </w:rPr>
        <w:t>This definition also offers a classification of the service based on the mobility speed. It presents 4 classes:</w:t>
      </w:r>
    </w:p>
    <w:p w14:paraId="76120AA7" w14:textId="77777777" w:rsidR="00B83B80" w:rsidRPr="00756E9B" w:rsidRDefault="00B83B80" w:rsidP="00756E9B">
      <w:pPr>
        <w:pStyle w:val="ListParagraph"/>
        <w:rPr>
          <w:rFonts w:cs="Times New Roman"/>
          <w:color w:val="000000" w:themeColor="text1"/>
        </w:rPr>
      </w:pPr>
    </w:p>
    <w:p w14:paraId="3AD7F702" w14:textId="77777777" w:rsidR="00306D71" w:rsidRDefault="00306D71" w:rsidP="00C67312">
      <w:pPr>
        <w:pStyle w:val="ListParagraph"/>
        <w:widowControl w:val="0"/>
        <w:numPr>
          <w:ilvl w:val="0"/>
          <w:numId w:val="24"/>
        </w:numPr>
        <w:autoSpaceDE w:val="0"/>
        <w:autoSpaceDN w:val="0"/>
        <w:adjustRightInd w:val="0"/>
        <w:spacing w:after="240"/>
        <w:jc w:val="both"/>
        <w:rPr>
          <w:rFonts w:cs="Times New Roman"/>
          <w:color w:val="000000" w:themeColor="text1"/>
        </w:rPr>
      </w:pPr>
      <w:r>
        <w:rPr>
          <w:rFonts w:cs="Times New Roman"/>
          <w:color w:val="000000" w:themeColor="text1"/>
        </w:rPr>
        <w:t>Stationary: 0 km/h</w:t>
      </w:r>
    </w:p>
    <w:p w14:paraId="0A2BD595" w14:textId="77777777" w:rsidR="00306D71" w:rsidRDefault="00306D71" w:rsidP="00C67312">
      <w:pPr>
        <w:pStyle w:val="ListParagraph"/>
        <w:widowControl w:val="0"/>
        <w:numPr>
          <w:ilvl w:val="0"/>
          <w:numId w:val="24"/>
        </w:numPr>
        <w:autoSpaceDE w:val="0"/>
        <w:autoSpaceDN w:val="0"/>
        <w:adjustRightInd w:val="0"/>
        <w:spacing w:after="240"/>
        <w:jc w:val="both"/>
        <w:rPr>
          <w:rFonts w:cs="Times New Roman"/>
          <w:color w:val="000000" w:themeColor="text1"/>
        </w:rPr>
      </w:pPr>
      <w:r>
        <w:rPr>
          <w:rFonts w:cs="Times New Roman"/>
          <w:color w:val="000000" w:themeColor="text1"/>
        </w:rPr>
        <w:t>Pedestrian: 0-10 km/h</w:t>
      </w:r>
    </w:p>
    <w:p w14:paraId="4EAD5E0A" w14:textId="77777777" w:rsidR="00306D71" w:rsidRDefault="00306D71" w:rsidP="00C67312">
      <w:pPr>
        <w:pStyle w:val="ListParagraph"/>
        <w:widowControl w:val="0"/>
        <w:numPr>
          <w:ilvl w:val="0"/>
          <w:numId w:val="24"/>
        </w:numPr>
        <w:autoSpaceDE w:val="0"/>
        <w:autoSpaceDN w:val="0"/>
        <w:adjustRightInd w:val="0"/>
        <w:spacing w:after="240"/>
        <w:jc w:val="both"/>
        <w:rPr>
          <w:rFonts w:cs="Times New Roman"/>
          <w:color w:val="000000" w:themeColor="text1"/>
        </w:rPr>
      </w:pPr>
      <w:r>
        <w:rPr>
          <w:rFonts w:cs="Times New Roman"/>
          <w:color w:val="000000" w:themeColor="text1"/>
        </w:rPr>
        <w:t>Vehicular: 10-120 km/h</w:t>
      </w:r>
    </w:p>
    <w:p w14:paraId="6BFD8637" w14:textId="77777777" w:rsidR="00306D71" w:rsidRDefault="00306D71" w:rsidP="00C67312">
      <w:pPr>
        <w:pStyle w:val="ListParagraph"/>
        <w:widowControl w:val="0"/>
        <w:numPr>
          <w:ilvl w:val="0"/>
          <w:numId w:val="24"/>
        </w:numPr>
        <w:autoSpaceDE w:val="0"/>
        <w:autoSpaceDN w:val="0"/>
        <w:adjustRightInd w:val="0"/>
        <w:spacing w:after="240"/>
        <w:jc w:val="both"/>
        <w:rPr>
          <w:rFonts w:cs="Times New Roman"/>
          <w:color w:val="000000" w:themeColor="text1"/>
        </w:rPr>
      </w:pPr>
      <w:r>
        <w:rPr>
          <w:rFonts w:cs="Times New Roman"/>
          <w:color w:val="000000" w:themeColor="text1"/>
        </w:rPr>
        <w:t>High speed vehicular: 120-500 km/h</w:t>
      </w:r>
    </w:p>
    <w:p w14:paraId="7812CAFD" w14:textId="07FEF732" w:rsidR="00306D71" w:rsidRPr="00EC6340" w:rsidRDefault="00306D71" w:rsidP="00310887">
      <w:pPr>
        <w:pStyle w:val="ListParagraph"/>
        <w:widowControl w:val="0"/>
        <w:autoSpaceDE w:val="0"/>
        <w:autoSpaceDN w:val="0"/>
        <w:adjustRightInd w:val="0"/>
        <w:spacing w:after="240"/>
        <w:ind w:left="1080"/>
        <w:jc w:val="both"/>
        <w:rPr>
          <w:rFonts w:cs="Times New Roman"/>
          <w:b/>
          <w:color w:val="000000" w:themeColor="text1"/>
        </w:rPr>
      </w:pPr>
      <w:r w:rsidRPr="00EC6340">
        <w:rPr>
          <w:b/>
          <w:i/>
          <w:lang w:eastAsia="zh-CN"/>
        </w:rPr>
        <w:t>ITU-R M.2410-0 Report (2017) Definition (</w:t>
      </w:r>
      <w:hyperlink r:id="rId68" w:history="1">
        <w:r w:rsidRPr="00EC6340">
          <w:rPr>
            <w:rStyle w:val="Hyperlink"/>
            <w:b/>
            <w:i/>
            <w:lang w:eastAsia="zh-CN"/>
          </w:rPr>
          <w:t>https://www.itu.int/dms_pub/itu-r/opb/rep/R-REP-M.2410-2017-MSW-E.docx)</w:t>
        </w:r>
      </w:hyperlink>
    </w:p>
    <w:p w14:paraId="0402320B" w14:textId="77777777" w:rsidR="00306D71" w:rsidRDefault="00306D71" w:rsidP="00310887">
      <w:pPr>
        <w:widowControl w:val="0"/>
        <w:autoSpaceDE w:val="0"/>
        <w:autoSpaceDN w:val="0"/>
        <w:adjustRightInd w:val="0"/>
        <w:spacing w:after="240"/>
        <w:jc w:val="both"/>
        <w:rPr>
          <w:rFonts w:cs="Times New Roman"/>
          <w:color w:val="000000" w:themeColor="text1"/>
        </w:rPr>
      </w:pPr>
    </w:p>
    <w:p w14:paraId="63467349" w14:textId="24D58735" w:rsidR="00306D71" w:rsidRDefault="0079770B" w:rsidP="008523DA">
      <w:pPr>
        <w:pStyle w:val="Heading2"/>
        <w:numPr>
          <w:ilvl w:val="1"/>
          <w:numId w:val="53"/>
        </w:numPr>
        <w:rPr>
          <w:lang w:val="en-US"/>
        </w:rPr>
      </w:pPr>
      <w:bookmarkStart w:id="132" w:name="_Toc71363169"/>
      <w:r>
        <w:rPr>
          <w:lang w:val="en-US"/>
        </w:rPr>
        <w:t xml:space="preserve">Core and Service </w:t>
      </w:r>
      <w:r w:rsidR="00306D71">
        <w:rPr>
          <w:lang w:val="en-US"/>
        </w:rPr>
        <w:t>KPI</w:t>
      </w:r>
      <w:r>
        <w:rPr>
          <w:lang w:val="en-US"/>
        </w:rPr>
        <w:t>s</w:t>
      </w:r>
      <w:r w:rsidR="00306D71">
        <w:rPr>
          <w:lang w:val="en-US"/>
        </w:rPr>
        <w:t xml:space="preserve"> Mapping</w:t>
      </w:r>
      <w:bookmarkEnd w:id="132"/>
    </w:p>
    <w:p w14:paraId="20C1A691" w14:textId="77777777" w:rsidR="00306D71" w:rsidRPr="009B5E4A" w:rsidRDefault="00306D71" w:rsidP="00306D71">
      <w:pPr>
        <w:rPr>
          <w:b/>
          <w:u w:val="single"/>
          <w:lang w:val="en-US" w:eastAsia="zh-CN"/>
        </w:rPr>
      </w:pPr>
      <w:r w:rsidRPr="009B5E4A">
        <w:rPr>
          <w:b/>
          <w:u w:val="single"/>
          <w:lang w:val="en-US" w:eastAsia="zh-CN"/>
        </w:rPr>
        <w:t>Mobility Service KPI</w:t>
      </w:r>
    </w:p>
    <w:p w14:paraId="401FC37F" w14:textId="68D42F5C" w:rsidR="00306D71" w:rsidRDefault="00306D71" w:rsidP="00306D71">
      <w:pPr>
        <w:jc w:val="both"/>
        <w:rPr>
          <w:lang w:val="en-US" w:eastAsia="zh-CN"/>
        </w:rPr>
      </w:pPr>
      <w:r>
        <w:rPr>
          <w:lang w:val="en-US" w:eastAsia="zh-CN"/>
        </w:rPr>
        <w:t xml:space="preserve">To ensure accurate and on-time operations, the various components of a smart port must stay connected at any time and in any conditions. In order to support the port autonomy, mobility is a crucial aspect that must be ensured. </w:t>
      </w:r>
      <w:r w:rsidR="000227A7">
        <w:rPr>
          <w:lang w:val="en-US" w:eastAsia="zh-CN"/>
        </w:rPr>
        <w:t>D</w:t>
      </w:r>
      <w:r>
        <w:rPr>
          <w:lang w:val="en-US" w:eastAsia="zh-CN"/>
        </w:rPr>
        <w:t xml:space="preserve">evice mobility as a service KPI is dependent on the network availability, the network coverage as well as the radio signal quality and buffer occupancy. Service availability must be guaranteed at any time and in any location within the smart port logistics perimeter while elements are moving without degrading the performance and providing the agreed QoS. </w:t>
      </w:r>
    </w:p>
    <w:p w14:paraId="1D9BA92B" w14:textId="77777777" w:rsidR="00306D71" w:rsidRDefault="00306D71" w:rsidP="00306D71">
      <w:pPr>
        <w:rPr>
          <w:lang w:eastAsia="zh-CN"/>
        </w:rPr>
      </w:pPr>
    </w:p>
    <w:p w14:paraId="77B59BC7" w14:textId="77777777" w:rsidR="00306D71" w:rsidRPr="009B5E4A" w:rsidRDefault="00306D71" w:rsidP="00306D71">
      <w:pPr>
        <w:rPr>
          <w:b/>
          <w:u w:val="single"/>
          <w:lang w:eastAsia="zh-CN"/>
        </w:rPr>
      </w:pPr>
      <w:r w:rsidRPr="009B5E4A">
        <w:rPr>
          <w:b/>
          <w:u w:val="single"/>
          <w:lang w:eastAsia="zh-CN"/>
        </w:rPr>
        <w:t>Latency Service KPI</w:t>
      </w:r>
    </w:p>
    <w:p w14:paraId="0D26143D" w14:textId="77777777" w:rsidR="00306D71" w:rsidRDefault="00306D71" w:rsidP="00306D71">
      <w:pPr>
        <w:rPr>
          <w:lang w:val="en-US"/>
        </w:rPr>
      </w:pPr>
      <w:r>
        <w:rPr>
          <w:lang w:val="en-US"/>
        </w:rPr>
        <w:t>Vertical KPIs corresponding to the latency KPI are:</w:t>
      </w:r>
    </w:p>
    <w:p w14:paraId="08E30DDA" w14:textId="77777777" w:rsidR="00306D71" w:rsidRDefault="00306D71" w:rsidP="00C67312">
      <w:pPr>
        <w:pStyle w:val="ListParagraph"/>
        <w:numPr>
          <w:ilvl w:val="0"/>
          <w:numId w:val="20"/>
        </w:numPr>
        <w:jc w:val="both"/>
      </w:pPr>
      <w:r w:rsidRPr="001E1A58">
        <w:rPr>
          <w:b/>
        </w:rPr>
        <w:t>Site latency:</w:t>
      </w:r>
      <w:r>
        <w:t xml:space="preserve"> the latency within a specific site.  The latency will be the difference between the latency measured over a 5G radio channel and the latency measured via fiber transmission. It will be measured in both directions to differentiate Upload and Download latency. </w:t>
      </w:r>
    </w:p>
    <w:p w14:paraId="099725B0" w14:textId="77777777" w:rsidR="00306D71" w:rsidRDefault="00306D71" w:rsidP="00C67312">
      <w:pPr>
        <w:pStyle w:val="ListParagraph"/>
        <w:numPr>
          <w:ilvl w:val="0"/>
          <w:numId w:val="20"/>
        </w:numPr>
        <w:jc w:val="both"/>
      </w:pPr>
      <w:r w:rsidRPr="001E1A58">
        <w:rPr>
          <w:b/>
        </w:rPr>
        <w:lastRenderedPageBreak/>
        <w:t>Site-to-site latency:</w:t>
      </w:r>
      <w:r>
        <w:t xml:space="preserve"> the E2E latency between 5G devices located in different sites. The two devices must be synchronized with an NTP server and compare with the timestamp sent within the data body.</w:t>
      </w:r>
    </w:p>
    <w:p w14:paraId="068D7AFA" w14:textId="2854F7F4" w:rsidR="00306D71" w:rsidRDefault="00306D71" w:rsidP="00306D71">
      <w:pPr>
        <w:jc w:val="both"/>
      </w:pPr>
      <w:r>
        <w:t xml:space="preserve">The overall component on application and network level of the two use cases presented I seen below in </w:t>
      </w:r>
      <w:r>
        <w:fldChar w:fldCharType="begin"/>
      </w:r>
      <w:r>
        <w:instrText xml:space="preserve"> REF _Ref52368241 \h </w:instrText>
      </w:r>
      <w:r>
        <w:fldChar w:fldCharType="separate"/>
      </w:r>
      <w:r w:rsidR="0035127E">
        <w:t xml:space="preserve">Figure </w:t>
      </w:r>
      <w:r w:rsidR="0056479B">
        <w:rPr>
          <w:noProof/>
        </w:rPr>
        <w:t>44</w:t>
      </w:r>
      <w:r>
        <w:fldChar w:fldCharType="end"/>
      </w:r>
      <w:r>
        <w:t>.</w:t>
      </w:r>
    </w:p>
    <w:p w14:paraId="7CB37879" w14:textId="19210D31" w:rsidR="00306D71" w:rsidRDefault="00306D71" w:rsidP="00306D71">
      <w:pPr>
        <w:keepNext/>
        <w:jc w:val="center"/>
      </w:pPr>
      <w:r>
        <w:rPr>
          <w:noProof/>
          <w:lang w:val="el-GR" w:eastAsia="el-GR"/>
        </w:rPr>
        <w:drawing>
          <wp:inline distT="0" distB="0" distL="0" distR="0" wp14:anchorId="240C640F" wp14:editId="0A675889">
            <wp:extent cx="3606310" cy="5093978"/>
            <wp:effectExtent l="0" t="0" r="635" b="11430"/>
            <wp:docPr id="12" name="Picture 12" descr="Images/SmartPorts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SmartPortsArch.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08350" cy="5096860"/>
                    </a:xfrm>
                    <a:prstGeom prst="rect">
                      <a:avLst/>
                    </a:prstGeom>
                    <a:noFill/>
                    <a:ln>
                      <a:noFill/>
                    </a:ln>
                  </pic:spPr>
                </pic:pic>
              </a:graphicData>
            </a:graphic>
          </wp:inline>
        </w:drawing>
      </w:r>
    </w:p>
    <w:p w14:paraId="0C21A7E1" w14:textId="5EB91BE3" w:rsidR="00306D71" w:rsidRDefault="00306D71" w:rsidP="00306D71">
      <w:pPr>
        <w:pStyle w:val="Caption"/>
        <w:jc w:val="center"/>
      </w:pPr>
      <w:bookmarkStart w:id="133" w:name="_Ref52368241"/>
      <w:r>
        <w:t xml:space="preserve">Figure </w:t>
      </w:r>
      <w:bookmarkEnd w:id="133"/>
      <w:r w:rsidR="0056479B">
        <w:rPr>
          <w:noProof/>
        </w:rPr>
        <w:t>44</w:t>
      </w:r>
      <w:r>
        <w:t>: Smart Ports Architecture Elements</w:t>
      </w:r>
    </w:p>
    <w:p w14:paraId="02322833" w14:textId="1050B177" w:rsidR="00306D71" w:rsidRDefault="00306D71" w:rsidP="00306D71">
      <w:pPr>
        <w:jc w:val="both"/>
        <w:rPr>
          <w:b/>
          <w:u w:val="single"/>
        </w:rPr>
      </w:pPr>
      <w:r w:rsidRPr="00CC4CDF">
        <w:rPr>
          <w:b/>
          <w:u w:val="single"/>
        </w:rPr>
        <w:t>U</w:t>
      </w:r>
      <w:r w:rsidR="00B83B80" w:rsidRPr="00CC4CDF">
        <w:rPr>
          <w:b/>
          <w:u w:val="single"/>
        </w:rPr>
        <w:t>e</w:t>
      </w:r>
      <w:r w:rsidRPr="00CC4CDF">
        <w:rPr>
          <w:b/>
          <w:u w:val="single"/>
        </w:rPr>
        <w:t>s</w:t>
      </w:r>
    </w:p>
    <w:p w14:paraId="593CEE9D" w14:textId="716590AB" w:rsidR="00306D71" w:rsidRPr="00CC4CDF" w:rsidRDefault="00306D71" w:rsidP="00306D71">
      <w:pPr>
        <w:jc w:val="both"/>
      </w:pPr>
      <w:r>
        <w:t>Latency on the U</w:t>
      </w:r>
      <w:r w:rsidR="00B83B80">
        <w:t>e</w:t>
      </w:r>
      <w:r>
        <w:t>s can occur from the transmission interface while transmitting the data, the microphones while receiving the actual noise, the actuator of the vehicles until they translate the signal to an action</w:t>
      </w:r>
    </w:p>
    <w:p w14:paraId="119ADED2" w14:textId="77777777" w:rsidR="00306D71" w:rsidRPr="00CC4CDF" w:rsidRDefault="00306D71" w:rsidP="00306D71">
      <w:pPr>
        <w:jc w:val="both"/>
        <w:rPr>
          <w:b/>
          <w:u w:val="single"/>
        </w:rPr>
      </w:pPr>
      <w:r>
        <w:rPr>
          <w:b/>
          <w:u w:val="single"/>
        </w:rPr>
        <w:t>Network</w:t>
      </w:r>
    </w:p>
    <w:p w14:paraId="7D62EA56" w14:textId="77777777" w:rsidR="00306D71" w:rsidRDefault="00306D71" w:rsidP="00306D71">
      <w:pPr>
        <w:jc w:val="both"/>
      </w:pPr>
      <w:r>
        <w:t>Network latency can occur on one of the four network components:</w:t>
      </w:r>
    </w:p>
    <w:p w14:paraId="56C4F374" w14:textId="77777777" w:rsidR="00306D71" w:rsidRDefault="00306D71" w:rsidP="00C67312">
      <w:pPr>
        <w:pStyle w:val="ListParagraph"/>
        <w:numPr>
          <w:ilvl w:val="0"/>
          <w:numId w:val="21"/>
        </w:numPr>
        <w:jc w:val="both"/>
      </w:pPr>
      <w:r>
        <w:t>Delay on the 5G Radio network component</w:t>
      </w:r>
    </w:p>
    <w:p w14:paraId="5CBCA00D" w14:textId="77777777" w:rsidR="00306D71" w:rsidRDefault="00306D71" w:rsidP="00C67312">
      <w:pPr>
        <w:pStyle w:val="ListParagraph"/>
        <w:numPr>
          <w:ilvl w:val="0"/>
          <w:numId w:val="21"/>
        </w:numPr>
        <w:jc w:val="both"/>
      </w:pPr>
      <w:r>
        <w:t>Delay on the 5G Edge network component</w:t>
      </w:r>
    </w:p>
    <w:p w14:paraId="4B54F6AD" w14:textId="77777777" w:rsidR="00306D71" w:rsidRDefault="00306D71" w:rsidP="00C67312">
      <w:pPr>
        <w:pStyle w:val="ListParagraph"/>
        <w:numPr>
          <w:ilvl w:val="0"/>
          <w:numId w:val="21"/>
        </w:numPr>
        <w:jc w:val="both"/>
      </w:pPr>
      <w:r>
        <w:t>Delay on the 5G Transport network component</w:t>
      </w:r>
    </w:p>
    <w:p w14:paraId="046D49FA" w14:textId="206ED772" w:rsidR="003F432E" w:rsidRPr="003F432E" w:rsidRDefault="00306D71" w:rsidP="00756E9B">
      <w:pPr>
        <w:pStyle w:val="ListParagraph"/>
        <w:numPr>
          <w:ilvl w:val="0"/>
          <w:numId w:val="21"/>
        </w:numPr>
        <w:jc w:val="both"/>
        <w:rPr>
          <w:lang w:eastAsia="zh-CN"/>
        </w:rPr>
      </w:pPr>
      <w:r>
        <w:t>Delay on the 5G Core network component</w:t>
      </w:r>
    </w:p>
    <w:p w14:paraId="45A63EF7" w14:textId="1B20EA03" w:rsidR="005F0428" w:rsidRDefault="005F0428" w:rsidP="008523DA">
      <w:pPr>
        <w:pStyle w:val="Heading1"/>
        <w:numPr>
          <w:ilvl w:val="0"/>
          <w:numId w:val="53"/>
        </w:numPr>
      </w:pPr>
      <w:bookmarkStart w:id="134" w:name="_Toc71363170"/>
      <w:r w:rsidRPr="005F0428">
        <w:lastRenderedPageBreak/>
        <w:t>E-health &amp; Wellness</w:t>
      </w:r>
      <w:bookmarkEnd w:id="134"/>
    </w:p>
    <w:p w14:paraId="66BEFD66" w14:textId="77777777" w:rsidR="0050294F" w:rsidRPr="0050294F" w:rsidRDefault="0050294F" w:rsidP="00310887">
      <w:pPr>
        <w:rPr>
          <w:lang w:eastAsia="zh-CN"/>
        </w:rPr>
      </w:pPr>
    </w:p>
    <w:p w14:paraId="1C95C1CA" w14:textId="2F854E26" w:rsidR="00CD7248" w:rsidRDefault="00CD7248" w:rsidP="00CD7248">
      <w:pPr>
        <w:pStyle w:val="Heading2"/>
        <w:numPr>
          <w:ilvl w:val="1"/>
          <w:numId w:val="53"/>
        </w:numPr>
      </w:pPr>
      <w:bookmarkStart w:id="135" w:name="_Toc71363171"/>
      <w:r>
        <w:t>Introduction to the Vertical Indusrty</w:t>
      </w:r>
      <w:bookmarkEnd w:id="135"/>
    </w:p>
    <w:p w14:paraId="5E178AAF" w14:textId="483031D1" w:rsidR="00CD7248" w:rsidRPr="00CD7248" w:rsidRDefault="00CD7248" w:rsidP="00CD7248">
      <w:pPr>
        <w:rPr>
          <w:lang w:eastAsia="zh-CN"/>
        </w:rPr>
      </w:pPr>
      <w:r>
        <w:rPr>
          <w:lang w:eastAsia="zh-CN"/>
        </w:rPr>
        <w:t>-</w:t>
      </w:r>
    </w:p>
    <w:p w14:paraId="75A41AAF" w14:textId="2DC8D6C7" w:rsidR="0050294F" w:rsidRPr="00BC77B4" w:rsidRDefault="00B86E56" w:rsidP="008523DA">
      <w:pPr>
        <w:pStyle w:val="Heading2"/>
        <w:numPr>
          <w:ilvl w:val="1"/>
          <w:numId w:val="53"/>
        </w:numPr>
        <w:rPr>
          <w:lang w:val="en-US"/>
        </w:rPr>
      </w:pPr>
      <w:bookmarkStart w:id="136" w:name="_Toc71363172"/>
      <w:r>
        <w:rPr>
          <w:lang w:val="en-US"/>
        </w:rPr>
        <w:t>Use Cases Overview</w:t>
      </w:r>
      <w:bookmarkEnd w:id="136"/>
    </w:p>
    <w:p w14:paraId="33A08FFB" w14:textId="574BF51F" w:rsidR="0050294F" w:rsidRPr="00B630C2" w:rsidRDefault="0050294F" w:rsidP="00310887">
      <w:pPr>
        <w:rPr>
          <w:rFonts w:ascii="Calibri" w:eastAsia="Calibri" w:hAnsi="Calibri" w:cs="Times New Roman"/>
          <w:lang w:eastAsia="zh-CN"/>
        </w:rPr>
      </w:pPr>
      <w:r w:rsidRPr="00B630C2">
        <w:rPr>
          <w:rFonts w:ascii="Calibri" w:eastAsia="Calibri" w:hAnsi="Calibri" w:cs="Times New Roman"/>
          <w:lang w:eastAsia="zh-CN"/>
        </w:rPr>
        <w:t xml:space="preserve">The eHealth and wellness use cases are </w:t>
      </w:r>
      <w:r w:rsidR="000227A7">
        <w:rPr>
          <w:rFonts w:ascii="Calibri" w:eastAsia="Calibri" w:hAnsi="Calibri" w:cs="Times New Roman"/>
          <w:lang w:eastAsia="zh-CN"/>
        </w:rPr>
        <w:t>shown below</w:t>
      </w:r>
      <w:r w:rsidRPr="00B630C2">
        <w:rPr>
          <w:rFonts w:ascii="Calibri" w:eastAsia="Calibri" w:hAnsi="Calibri" w:cs="Times New Roman"/>
          <w:lang w:eastAsia="zh-CN"/>
        </w:rPr>
        <w:t>:</w:t>
      </w:r>
    </w:p>
    <w:p w14:paraId="31C052F2" w14:textId="1C227039" w:rsidR="0050294F" w:rsidRPr="00B630C2" w:rsidRDefault="0050294F" w:rsidP="00C67312">
      <w:pPr>
        <w:numPr>
          <w:ilvl w:val="0"/>
          <w:numId w:val="10"/>
        </w:numPr>
        <w:spacing w:line="240" w:lineRule="auto"/>
        <w:contextualSpacing/>
        <w:jc w:val="both"/>
        <w:rPr>
          <w:rFonts w:ascii="Calibri" w:eastAsia="Calibri" w:hAnsi="Calibri" w:cs="Times New Roman"/>
          <w:lang w:val="en-US"/>
        </w:rPr>
      </w:pPr>
      <w:r w:rsidRPr="00B630C2">
        <w:rPr>
          <w:rFonts w:ascii="Calibri" w:eastAsia="Calibri" w:hAnsi="Calibri" w:cs="Times New Roman"/>
        </w:rPr>
        <w:t xml:space="preserve">Use case </w:t>
      </w:r>
      <w:r w:rsidRPr="00B630C2">
        <w:rPr>
          <w:rFonts w:ascii="Calibri" w:eastAsia="Calibri" w:hAnsi="Calibri" w:cs="Times New Roman"/>
          <w:b/>
          <w:lang w:val="en-US"/>
        </w:rPr>
        <w:t>H</w:t>
      </w:r>
      <w:r w:rsidR="00977A27">
        <w:rPr>
          <w:rFonts w:ascii="Calibri" w:eastAsia="Calibri" w:hAnsi="Calibri" w:cs="Times New Roman"/>
          <w:b/>
          <w:lang w:val="en-US"/>
        </w:rPr>
        <w:t>W_UC</w:t>
      </w:r>
      <w:r w:rsidRPr="00B630C2">
        <w:rPr>
          <w:rFonts w:ascii="Calibri" w:eastAsia="Calibri" w:hAnsi="Calibri" w:cs="Times New Roman"/>
          <w:b/>
          <w:lang w:val="en-US"/>
        </w:rPr>
        <w:t>1 – “Remote interventional support”</w:t>
      </w:r>
      <w:r w:rsidRPr="00B630C2">
        <w:rPr>
          <w:rFonts w:ascii="Calibri" w:eastAsia="Calibri" w:hAnsi="Calibri" w:cs="Times New Roman"/>
          <w:lang w:val="en-US"/>
        </w:rPr>
        <w:t xml:space="preserve"> that explores the use of advanced, rich media communications in the context of remote monitoring, education and robotics in patient diagnostics and treatment.</w:t>
      </w:r>
    </w:p>
    <w:p w14:paraId="3A3AE1AF" w14:textId="7144BC9E" w:rsidR="0050294F" w:rsidRPr="00B630C2" w:rsidRDefault="0050294F" w:rsidP="00C67312">
      <w:pPr>
        <w:numPr>
          <w:ilvl w:val="0"/>
          <w:numId w:val="10"/>
        </w:numPr>
        <w:spacing w:line="240" w:lineRule="auto"/>
        <w:contextualSpacing/>
        <w:jc w:val="both"/>
        <w:rPr>
          <w:rFonts w:ascii="Calibri" w:eastAsia="Calibri" w:hAnsi="Calibri" w:cs="Times New Roman"/>
          <w:lang w:val="en-US"/>
        </w:rPr>
      </w:pPr>
      <w:r w:rsidRPr="00B630C2">
        <w:rPr>
          <w:rFonts w:ascii="Calibri" w:eastAsia="Calibri" w:hAnsi="Calibri" w:cs="Times New Roman"/>
          <w:lang w:val="en-US"/>
        </w:rPr>
        <w:t>Use case</w:t>
      </w:r>
      <w:r w:rsidRPr="00B630C2">
        <w:rPr>
          <w:rFonts w:ascii="Calibri" w:eastAsia="Calibri" w:hAnsi="Calibri" w:cs="Times New Roman"/>
          <w:b/>
          <w:lang w:val="en-US"/>
        </w:rPr>
        <w:t xml:space="preserve"> H</w:t>
      </w:r>
      <w:r w:rsidR="00977A27">
        <w:rPr>
          <w:rFonts w:ascii="Calibri" w:eastAsia="Calibri" w:hAnsi="Calibri" w:cs="Times New Roman"/>
          <w:b/>
          <w:lang w:val="en-US"/>
        </w:rPr>
        <w:t>W_UC</w:t>
      </w:r>
      <w:r w:rsidRPr="00B630C2">
        <w:rPr>
          <w:rFonts w:ascii="Calibri" w:eastAsia="Calibri" w:hAnsi="Calibri" w:cs="Times New Roman"/>
          <w:b/>
          <w:lang w:val="en-US"/>
        </w:rPr>
        <w:t>2 – “</w:t>
      </w:r>
      <w:r w:rsidRPr="00783BDA">
        <w:rPr>
          <w:rFonts w:ascii="Calibri" w:eastAsia="Calibri" w:hAnsi="Calibri" w:cs="Times New Roman"/>
          <w:b/>
          <w:lang w:val="en-US"/>
        </w:rPr>
        <w:t>Remote polyp detecti</w:t>
      </w:r>
      <w:r>
        <w:rPr>
          <w:rFonts w:ascii="Calibri" w:eastAsia="Calibri" w:hAnsi="Calibri" w:cs="Times New Roman"/>
          <w:b/>
          <w:lang w:val="en-US"/>
        </w:rPr>
        <w:t>on performed by AI in real-time</w:t>
      </w:r>
      <w:r w:rsidRPr="00B630C2">
        <w:rPr>
          <w:rFonts w:ascii="Calibri" w:eastAsia="Calibri" w:hAnsi="Calibri" w:cs="Times New Roman"/>
          <w:b/>
          <w:lang w:val="en-US"/>
        </w:rPr>
        <w:t>”</w:t>
      </w:r>
      <w:r w:rsidRPr="00B630C2">
        <w:rPr>
          <w:rFonts w:ascii="Calibri" w:eastAsia="Calibri" w:hAnsi="Calibri" w:cs="Times New Roman"/>
          <w:lang w:val="en-US"/>
        </w:rPr>
        <w:t>, which aims to test real-time transmission with feedback control of a pill camera (capsule video endoscopy), in order to improve diagnosis of cancer or precancerous pathology.</w:t>
      </w:r>
    </w:p>
    <w:p w14:paraId="7FF0D342" w14:textId="73C6B6F4" w:rsidR="0050294F" w:rsidRPr="00B630C2" w:rsidRDefault="0050294F" w:rsidP="00C67312">
      <w:pPr>
        <w:numPr>
          <w:ilvl w:val="0"/>
          <w:numId w:val="10"/>
        </w:numPr>
        <w:spacing w:line="240" w:lineRule="auto"/>
        <w:contextualSpacing/>
        <w:jc w:val="both"/>
        <w:rPr>
          <w:rFonts w:ascii="Calibri" w:eastAsia="Calibri" w:hAnsi="Calibri" w:cs="Times New Roman"/>
          <w:lang w:val="en-US"/>
        </w:rPr>
      </w:pPr>
      <w:r w:rsidRPr="00B630C2">
        <w:rPr>
          <w:rFonts w:ascii="Calibri" w:eastAsia="Calibri" w:hAnsi="Calibri" w:cs="Times New Roman"/>
          <w:lang w:val="en-US"/>
        </w:rPr>
        <w:t>Use case</w:t>
      </w:r>
      <w:r w:rsidRPr="00B630C2">
        <w:rPr>
          <w:rFonts w:ascii="Calibri" w:eastAsia="Calibri" w:hAnsi="Calibri" w:cs="Times New Roman"/>
          <w:b/>
          <w:lang w:val="en-US"/>
        </w:rPr>
        <w:t xml:space="preserve"> H</w:t>
      </w:r>
      <w:r w:rsidR="00977A27">
        <w:rPr>
          <w:rFonts w:ascii="Calibri" w:eastAsia="Calibri" w:hAnsi="Calibri" w:cs="Times New Roman"/>
          <w:b/>
          <w:lang w:val="en-US"/>
        </w:rPr>
        <w:t>W_UC</w:t>
      </w:r>
      <w:r w:rsidRPr="00B630C2">
        <w:rPr>
          <w:rFonts w:ascii="Calibri" w:eastAsia="Calibri" w:hAnsi="Calibri" w:cs="Times New Roman"/>
          <w:b/>
          <w:lang w:val="en-US"/>
        </w:rPr>
        <w:t>3 – “Vital-sign patches with advanced geo-localisation”</w:t>
      </w:r>
      <w:r w:rsidRPr="00B630C2">
        <w:rPr>
          <w:rFonts w:ascii="Calibri" w:eastAsia="Calibri" w:hAnsi="Calibri" w:cs="Times New Roman"/>
          <w:lang w:val="en-US"/>
        </w:rPr>
        <w:t>, whose objective is to explore direct-to-cloud disposable vital-sign patches to enable continuous monitoring of ambulatory patients, anytime and anywhere.</w:t>
      </w:r>
    </w:p>
    <w:p w14:paraId="54E57F44" w14:textId="77777777" w:rsidR="0050294F" w:rsidRPr="00B630C2" w:rsidRDefault="0050294F" w:rsidP="00310887">
      <w:pPr>
        <w:rPr>
          <w:rFonts w:ascii="Calibri" w:eastAsia="Calibri" w:hAnsi="Calibri" w:cs="Times New Roman"/>
        </w:rPr>
      </w:pPr>
    </w:p>
    <w:p w14:paraId="035029F3" w14:textId="004CFAB1" w:rsidR="0050294F" w:rsidRPr="00B630C2" w:rsidRDefault="0050294F" w:rsidP="00310887">
      <w:pPr>
        <w:rPr>
          <w:rFonts w:ascii="Calibri" w:eastAsia="Calibri" w:hAnsi="Calibri" w:cs="Times New Roman"/>
        </w:rPr>
      </w:pPr>
      <w:r w:rsidRPr="00B630C2">
        <w:rPr>
          <w:rFonts w:ascii="Calibri" w:eastAsia="Calibri" w:hAnsi="Calibri" w:cs="Times New Roman"/>
        </w:rPr>
        <w:t>Use case H</w:t>
      </w:r>
      <w:r w:rsidR="00977A27">
        <w:rPr>
          <w:rFonts w:ascii="Calibri" w:eastAsia="Calibri" w:hAnsi="Calibri" w:cs="Times New Roman"/>
        </w:rPr>
        <w:t>W_UC</w:t>
      </w:r>
      <w:r w:rsidRPr="00B630C2">
        <w:rPr>
          <w:rFonts w:ascii="Calibri" w:eastAsia="Calibri" w:hAnsi="Calibri" w:cs="Times New Roman"/>
        </w:rPr>
        <w:t>1 has four subcases:</w:t>
      </w:r>
    </w:p>
    <w:p w14:paraId="35660560" w14:textId="7608F1BD" w:rsidR="0050294F" w:rsidRPr="00B630C2" w:rsidRDefault="0050294F" w:rsidP="00C67312">
      <w:pPr>
        <w:numPr>
          <w:ilvl w:val="0"/>
          <w:numId w:val="11"/>
        </w:numPr>
        <w:spacing w:line="256" w:lineRule="auto"/>
        <w:contextualSpacing/>
        <w:rPr>
          <w:rFonts w:ascii="Calibri" w:eastAsia="Calibri" w:hAnsi="Calibri" w:cs="Times New Roman"/>
          <w:lang w:val="en-US"/>
        </w:rPr>
      </w:pPr>
      <w:r w:rsidRPr="00B630C2">
        <w:rPr>
          <w:rFonts w:ascii="Calibri" w:eastAsia="Calibri" w:hAnsi="Calibri" w:cs="Times New Roman"/>
          <w:b/>
          <w:lang w:val="en-US"/>
        </w:rPr>
        <w:t>H</w:t>
      </w:r>
      <w:r w:rsidR="00977A27">
        <w:rPr>
          <w:rFonts w:ascii="Calibri" w:eastAsia="Calibri" w:hAnsi="Calibri" w:cs="Times New Roman"/>
          <w:b/>
          <w:lang w:val="en-US"/>
        </w:rPr>
        <w:t>W_UC</w:t>
      </w:r>
      <w:r w:rsidRPr="00B630C2">
        <w:rPr>
          <w:rFonts w:ascii="Calibri" w:eastAsia="Calibri" w:hAnsi="Calibri" w:cs="Times New Roman"/>
          <w:b/>
          <w:lang w:val="en-US"/>
        </w:rPr>
        <w:t>1</w:t>
      </w:r>
      <w:r w:rsidR="00977A27">
        <w:rPr>
          <w:rFonts w:ascii="Calibri" w:eastAsia="Calibri" w:hAnsi="Calibri" w:cs="Times New Roman"/>
          <w:b/>
          <w:lang w:val="en-US"/>
        </w:rPr>
        <w:t>.1</w:t>
      </w:r>
      <w:r w:rsidRPr="00B630C2">
        <w:rPr>
          <w:rFonts w:ascii="Calibri" w:eastAsia="Calibri" w:hAnsi="Calibri" w:cs="Times New Roman"/>
          <w:b/>
          <w:lang w:val="en-US"/>
        </w:rPr>
        <w:t xml:space="preserve"> – “Educational surgery”</w:t>
      </w:r>
      <w:r w:rsidRPr="00B630C2">
        <w:rPr>
          <w:rFonts w:ascii="Calibri" w:eastAsia="Calibri" w:hAnsi="Calibri" w:cs="Times New Roman"/>
          <w:lang w:val="en-US"/>
        </w:rPr>
        <w:t xml:space="preserve"> </w:t>
      </w:r>
      <w:r w:rsidR="00B83B80">
        <w:rPr>
          <w:rFonts w:ascii="Calibri" w:eastAsia="Calibri" w:hAnsi="Calibri" w:cs="Times New Roman"/>
          <w:lang w:val="en-US"/>
        </w:rPr>
        <w:pgNum/>
      </w:r>
      <w:r w:rsidR="00B83B80">
        <w:rPr>
          <w:rFonts w:ascii="Calibri" w:eastAsia="Calibri" w:hAnsi="Calibri" w:cs="Times New Roman"/>
          <w:lang w:val="en-US"/>
        </w:rPr>
        <w:t>tilizes</w:t>
      </w:r>
      <w:r w:rsidRPr="00B630C2">
        <w:rPr>
          <w:rFonts w:ascii="Calibri" w:eastAsia="Calibri" w:hAnsi="Calibri" w:cs="Times New Roman"/>
          <w:lang w:val="en-US"/>
        </w:rPr>
        <w:t xml:space="preserve"> the evolution of 5G mobile connections that provide increased capacity, lower latency and improved reliability, and together with the latest high-quality video streaming technology and devices, it aims to support 4K-8K video or even 360° video for educational surgery purposes.</w:t>
      </w:r>
    </w:p>
    <w:p w14:paraId="25E91343" w14:textId="502EDDB0" w:rsidR="0050294F" w:rsidRPr="00B630C2" w:rsidRDefault="0050294F" w:rsidP="00C67312">
      <w:pPr>
        <w:numPr>
          <w:ilvl w:val="0"/>
          <w:numId w:val="11"/>
        </w:numPr>
        <w:spacing w:line="256" w:lineRule="auto"/>
        <w:contextualSpacing/>
        <w:rPr>
          <w:rFonts w:ascii="Calibri" w:eastAsia="Calibri" w:hAnsi="Calibri" w:cs="Times New Roman"/>
          <w:lang w:val="en-US"/>
        </w:rPr>
      </w:pPr>
      <w:r w:rsidRPr="00B630C2">
        <w:rPr>
          <w:rFonts w:ascii="Calibri" w:eastAsia="Calibri" w:hAnsi="Calibri" w:cs="Times New Roman"/>
          <w:b/>
          <w:lang w:val="en-US"/>
        </w:rPr>
        <w:t>H</w:t>
      </w:r>
      <w:r w:rsidR="00977A27">
        <w:rPr>
          <w:rFonts w:ascii="Calibri" w:eastAsia="Calibri" w:hAnsi="Calibri" w:cs="Times New Roman"/>
          <w:b/>
          <w:lang w:val="en-US"/>
        </w:rPr>
        <w:t>W_UC</w:t>
      </w:r>
      <w:r w:rsidRPr="00B630C2">
        <w:rPr>
          <w:rFonts w:ascii="Calibri" w:eastAsia="Calibri" w:hAnsi="Calibri" w:cs="Times New Roman"/>
          <w:b/>
          <w:lang w:val="en-US"/>
        </w:rPr>
        <w:t>1</w:t>
      </w:r>
      <w:r w:rsidR="00977A27">
        <w:rPr>
          <w:rFonts w:ascii="Calibri" w:eastAsia="Calibri" w:hAnsi="Calibri" w:cs="Times New Roman"/>
          <w:b/>
          <w:lang w:val="en-US"/>
        </w:rPr>
        <w:t>.2</w:t>
      </w:r>
      <w:r w:rsidRPr="00B630C2">
        <w:rPr>
          <w:rFonts w:ascii="Calibri" w:eastAsia="Calibri" w:hAnsi="Calibri" w:cs="Times New Roman"/>
          <w:b/>
          <w:lang w:val="en-US"/>
        </w:rPr>
        <w:t xml:space="preserve"> – “Remote ultrasound examination”</w:t>
      </w:r>
      <w:r w:rsidRPr="00B630C2">
        <w:rPr>
          <w:rFonts w:ascii="Calibri" w:eastAsia="Calibri" w:hAnsi="Calibri" w:cs="Times New Roman"/>
          <w:lang w:val="en-US"/>
        </w:rPr>
        <w:t xml:space="preserve"> considers the case, where expert (cardiac) sonographers perform remote ultrasound diagnostics of complex cases, even on patients from rural areas. Such tele-sonography solutions will enable an expert to guide a remote doctor or paramedic in performing ultrasound exams and ultrasound guided interventions. There are three different ways that the remote doctor can be guided to perform such interventions. One approach could be a Skype-like session to be set-up between a remote expert and a local doctor, while another one could be to enable a remote expert and a local doctor to step into the same augmented reality space (i.e., 3D) by wearing AR/VR headsets (glasses), coordinating the exam of the patient together. The last approach could constitute a robot-guided ultrasound examination (with fixed video) that brings the remote doctor into the driving seat of the examination by remotely controlling a robot arm with haptic feedback, manipulating the ultrasound probe touching the patient.</w:t>
      </w:r>
    </w:p>
    <w:p w14:paraId="7994C495" w14:textId="30FB96DC" w:rsidR="0050294F" w:rsidRPr="00B630C2" w:rsidRDefault="0050294F" w:rsidP="00C67312">
      <w:pPr>
        <w:numPr>
          <w:ilvl w:val="0"/>
          <w:numId w:val="11"/>
        </w:numPr>
        <w:spacing w:line="256" w:lineRule="auto"/>
        <w:contextualSpacing/>
        <w:rPr>
          <w:rFonts w:ascii="Calibri" w:eastAsia="Calibri" w:hAnsi="Calibri" w:cs="Times New Roman"/>
          <w:lang w:val="en-US"/>
        </w:rPr>
      </w:pPr>
      <w:r w:rsidRPr="00B630C2">
        <w:rPr>
          <w:rFonts w:ascii="Calibri" w:eastAsia="Calibri" w:hAnsi="Calibri" w:cs="Times New Roman"/>
          <w:b/>
          <w:lang w:val="en-US"/>
        </w:rPr>
        <w:t>H</w:t>
      </w:r>
      <w:r w:rsidR="00977A27">
        <w:rPr>
          <w:rFonts w:ascii="Calibri" w:eastAsia="Calibri" w:hAnsi="Calibri" w:cs="Times New Roman"/>
          <w:b/>
          <w:lang w:val="en-US"/>
        </w:rPr>
        <w:t>W_UC</w:t>
      </w:r>
      <w:r w:rsidRPr="00B630C2">
        <w:rPr>
          <w:rFonts w:ascii="Calibri" w:eastAsia="Calibri" w:hAnsi="Calibri" w:cs="Times New Roman"/>
          <w:b/>
          <w:lang w:val="en-US"/>
        </w:rPr>
        <w:t>1</w:t>
      </w:r>
      <w:r w:rsidR="00977A27">
        <w:rPr>
          <w:rFonts w:ascii="Calibri" w:eastAsia="Calibri" w:hAnsi="Calibri" w:cs="Times New Roman"/>
          <w:b/>
          <w:lang w:val="en-US"/>
        </w:rPr>
        <w:t>.3</w:t>
      </w:r>
      <w:r w:rsidRPr="00B630C2">
        <w:rPr>
          <w:rFonts w:ascii="Calibri" w:eastAsia="Calibri" w:hAnsi="Calibri" w:cs="Times New Roman"/>
          <w:b/>
          <w:lang w:val="en-US"/>
        </w:rPr>
        <w:t xml:space="preserve"> – “Paramedic support”</w:t>
      </w:r>
      <w:r w:rsidRPr="00B630C2">
        <w:rPr>
          <w:rFonts w:ascii="Calibri" w:eastAsia="Calibri" w:hAnsi="Calibri" w:cs="Times New Roman"/>
          <w:lang w:val="en-US"/>
        </w:rPr>
        <w:t xml:space="preserve"> deals with the case where a healthcare professional responds to medical emergencies (e.g., ambulance paramedic, nurse, emergency medical technician or other first responder) with remote senior support. This remote senior support will be the medical supervisor of the ambulance service, or a medical expert located at a hospital, first responder call centre or other medical facility.</w:t>
      </w:r>
    </w:p>
    <w:p w14:paraId="5B4680C3" w14:textId="3ED73B4E" w:rsidR="0050294F" w:rsidRPr="00B630C2" w:rsidRDefault="0050294F" w:rsidP="00C67312">
      <w:pPr>
        <w:numPr>
          <w:ilvl w:val="0"/>
          <w:numId w:val="11"/>
        </w:numPr>
        <w:spacing w:line="256" w:lineRule="auto"/>
        <w:contextualSpacing/>
        <w:rPr>
          <w:rFonts w:ascii="Calibri" w:eastAsia="Calibri" w:hAnsi="Calibri" w:cs="Times New Roman"/>
          <w:lang w:val="en-US"/>
        </w:rPr>
      </w:pPr>
      <w:r w:rsidRPr="00B630C2">
        <w:rPr>
          <w:rFonts w:ascii="Calibri" w:eastAsia="Calibri" w:hAnsi="Calibri" w:cs="Times New Roman"/>
          <w:b/>
          <w:lang w:val="en-US"/>
        </w:rPr>
        <w:t>H</w:t>
      </w:r>
      <w:r w:rsidR="00977A27">
        <w:rPr>
          <w:rFonts w:ascii="Calibri" w:eastAsia="Calibri" w:hAnsi="Calibri" w:cs="Times New Roman"/>
          <w:b/>
          <w:lang w:val="en-US"/>
        </w:rPr>
        <w:t>W_UC</w:t>
      </w:r>
      <w:r w:rsidRPr="00B630C2">
        <w:rPr>
          <w:rFonts w:ascii="Calibri" w:eastAsia="Calibri" w:hAnsi="Calibri" w:cs="Times New Roman"/>
          <w:b/>
          <w:lang w:val="en-US"/>
        </w:rPr>
        <w:t>1</w:t>
      </w:r>
      <w:r w:rsidR="00977A27">
        <w:rPr>
          <w:rFonts w:ascii="Calibri" w:eastAsia="Calibri" w:hAnsi="Calibri" w:cs="Times New Roman"/>
          <w:b/>
          <w:lang w:val="en-US"/>
        </w:rPr>
        <w:t>.4</w:t>
      </w:r>
      <w:r w:rsidRPr="00B630C2">
        <w:rPr>
          <w:rFonts w:ascii="Calibri" w:eastAsia="Calibri" w:hAnsi="Calibri" w:cs="Times New Roman"/>
          <w:b/>
          <w:lang w:val="en-US"/>
        </w:rPr>
        <w:t xml:space="preserve"> – “Critical health event”</w:t>
      </w:r>
      <w:r w:rsidRPr="00B630C2">
        <w:rPr>
          <w:rFonts w:ascii="Calibri" w:eastAsia="Calibri" w:hAnsi="Calibri" w:cs="Times New Roman"/>
          <w:lang w:val="en-US"/>
        </w:rPr>
        <w:t>, four distinct clinical cases (i.e., mass casualty supervisor support, chronically ill child, cancer drug follow-up at home, paramedic to paramedic for drug delivery support) were identified with different types of pain points which could potentially be solved using paramedic wearable video.</w:t>
      </w:r>
    </w:p>
    <w:p w14:paraId="3AC6A3C3" w14:textId="77777777" w:rsidR="0050294F" w:rsidRDefault="0050294F" w:rsidP="00310887">
      <w:pPr>
        <w:ind w:left="360"/>
        <w:rPr>
          <w:rFonts w:ascii="Calibri" w:eastAsia="Calibri" w:hAnsi="Calibri" w:cs="Times New Roman"/>
        </w:rPr>
      </w:pPr>
    </w:p>
    <w:p w14:paraId="71855165" w14:textId="6CAEFB75" w:rsidR="0050294F" w:rsidRPr="00B630C2" w:rsidRDefault="0050294F" w:rsidP="00310887">
      <w:pPr>
        <w:ind w:left="360"/>
        <w:rPr>
          <w:rFonts w:ascii="Calibri" w:eastAsia="Calibri" w:hAnsi="Calibri" w:cs="Times New Roman"/>
        </w:rPr>
      </w:pPr>
      <w:r w:rsidRPr="00B630C2">
        <w:rPr>
          <w:rFonts w:ascii="Calibri" w:eastAsia="Calibri" w:hAnsi="Calibri" w:cs="Times New Roman"/>
        </w:rPr>
        <w:lastRenderedPageBreak/>
        <w:t>Use case H</w:t>
      </w:r>
      <w:r w:rsidR="00977A27">
        <w:rPr>
          <w:rFonts w:ascii="Calibri" w:eastAsia="Calibri" w:hAnsi="Calibri" w:cs="Times New Roman"/>
        </w:rPr>
        <w:t>W_UC</w:t>
      </w:r>
      <w:r w:rsidRPr="00B630C2">
        <w:rPr>
          <w:rFonts w:ascii="Calibri" w:eastAsia="Calibri" w:hAnsi="Calibri" w:cs="Times New Roman"/>
        </w:rPr>
        <w:t>3 has two subcases:</w:t>
      </w:r>
    </w:p>
    <w:p w14:paraId="22907C90" w14:textId="5B2B37D4" w:rsidR="0050294F" w:rsidRPr="00B630C2" w:rsidRDefault="0050294F" w:rsidP="00C67312">
      <w:pPr>
        <w:numPr>
          <w:ilvl w:val="0"/>
          <w:numId w:val="12"/>
        </w:numPr>
        <w:spacing w:line="256" w:lineRule="auto"/>
        <w:contextualSpacing/>
        <w:rPr>
          <w:rFonts w:ascii="Calibri" w:eastAsia="Calibri" w:hAnsi="Calibri" w:cs="Times New Roman"/>
          <w:lang w:val="en-US"/>
        </w:rPr>
      </w:pPr>
      <w:r w:rsidRPr="00B630C2">
        <w:rPr>
          <w:rFonts w:ascii="Calibri" w:eastAsia="Calibri" w:hAnsi="Calibri" w:cs="Times New Roman"/>
          <w:b/>
          <w:lang w:val="en-US"/>
        </w:rPr>
        <w:t>H</w:t>
      </w:r>
      <w:r w:rsidR="00977A27">
        <w:rPr>
          <w:rFonts w:ascii="Calibri" w:eastAsia="Calibri" w:hAnsi="Calibri" w:cs="Times New Roman"/>
          <w:b/>
          <w:lang w:val="en-US"/>
        </w:rPr>
        <w:t>W_UC</w:t>
      </w:r>
      <w:r w:rsidRPr="00B630C2">
        <w:rPr>
          <w:rFonts w:ascii="Calibri" w:eastAsia="Calibri" w:hAnsi="Calibri" w:cs="Times New Roman"/>
          <w:b/>
          <w:lang w:val="en-US"/>
        </w:rPr>
        <w:t>3</w:t>
      </w:r>
      <w:r w:rsidR="00977A27">
        <w:rPr>
          <w:rFonts w:ascii="Calibri" w:eastAsia="Calibri" w:hAnsi="Calibri" w:cs="Times New Roman"/>
          <w:b/>
          <w:lang w:val="en-US"/>
        </w:rPr>
        <w:t>.1</w:t>
      </w:r>
      <w:r w:rsidRPr="00B630C2">
        <w:rPr>
          <w:rFonts w:ascii="Calibri" w:eastAsia="Calibri" w:hAnsi="Calibri" w:cs="Times New Roman"/>
          <w:b/>
          <w:lang w:val="en-US"/>
        </w:rPr>
        <w:t xml:space="preserve"> – “Vital-sign patch prototype”</w:t>
      </w:r>
      <w:r w:rsidRPr="00B630C2">
        <w:rPr>
          <w:rFonts w:ascii="Calibri" w:eastAsia="Calibri" w:hAnsi="Calibri" w:cs="Times New Roman"/>
          <w:lang w:val="en-US"/>
        </w:rPr>
        <w:t xml:space="preserve"> </w:t>
      </w:r>
      <w:r w:rsidR="00B83B80">
        <w:rPr>
          <w:rFonts w:ascii="Calibri" w:eastAsia="Calibri" w:hAnsi="Calibri" w:cs="Times New Roman"/>
          <w:lang w:val="en-US"/>
        </w:rPr>
        <w:pgNum/>
      </w:r>
      <w:r w:rsidR="00B83B80">
        <w:rPr>
          <w:rFonts w:ascii="Calibri" w:eastAsia="Calibri" w:hAnsi="Calibri" w:cs="Times New Roman"/>
          <w:lang w:val="en-US"/>
        </w:rPr>
        <w:t>tilizes</w:t>
      </w:r>
      <w:r w:rsidRPr="00B630C2">
        <w:rPr>
          <w:rFonts w:ascii="Calibri" w:eastAsia="Calibri" w:hAnsi="Calibri" w:cs="Times New Roman"/>
          <w:lang w:val="en-US"/>
        </w:rPr>
        <w:t xml:space="preserve"> a direct-to-cloud vital-sign patch that measures heart rate and breathing rate, constituting a paradigm of classical mMTC deployments.</w:t>
      </w:r>
    </w:p>
    <w:p w14:paraId="6578C0C1" w14:textId="24099B0E" w:rsidR="0050294F" w:rsidRPr="00E83459" w:rsidRDefault="0050294F" w:rsidP="00C67312">
      <w:pPr>
        <w:numPr>
          <w:ilvl w:val="0"/>
          <w:numId w:val="12"/>
        </w:numPr>
        <w:spacing w:line="256" w:lineRule="auto"/>
        <w:contextualSpacing/>
        <w:rPr>
          <w:rFonts w:ascii="Calibri" w:eastAsia="Calibri" w:hAnsi="Calibri" w:cs="Times New Roman"/>
          <w:lang w:val="en-US"/>
        </w:rPr>
      </w:pPr>
      <w:r w:rsidRPr="00B630C2">
        <w:rPr>
          <w:rFonts w:ascii="Calibri" w:eastAsia="Calibri" w:hAnsi="Calibri" w:cs="Times New Roman"/>
          <w:b/>
          <w:lang w:val="en-US"/>
        </w:rPr>
        <w:t>H</w:t>
      </w:r>
      <w:r w:rsidR="00977A27">
        <w:rPr>
          <w:rFonts w:ascii="Calibri" w:eastAsia="Calibri" w:hAnsi="Calibri" w:cs="Times New Roman"/>
          <w:b/>
          <w:lang w:val="en-US"/>
        </w:rPr>
        <w:t>W_UC</w:t>
      </w:r>
      <w:r w:rsidRPr="00B630C2">
        <w:rPr>
          <w:rFonts w:ascii="Calibri" w:eastAsia="Calibri" w:hAnsi="Calibri" w:cs="Times New Roman"/>
          <w:b/>
          <w:lang w:val="en-US"/>
        </w:rPr>
        <w:t>3</w:t>
      </w:r>
      <w:r w:rsidR="00977A27">
        <w:rPr>
          <w:rFonts w:ascii="Calibri" w:eastAsia="Calibri" w:hAnsi="Calibri" w:cs="Times New Roman"/>
          <w:b/>
          <w:lang w:val="en-US"/>
        </w:rPr>
        <w:t>.2</w:t>
      </w:r>
      <w:r w:rsidRPr="00B630C2">
        <w:rPr>
          <w:rFonts w:ascii="Calibri" w:eastAsia="Calibri" w:hAnsi="Calibri" w:cs="Times New Roman"/>
          <w:b/>
          <w:lang w:val="en-US"/>
        </w:rPr>
        <w:t xml:space="preserve"> – “Localizable tag”</w:t>
      </w:r>
      <w:r w:rsidRPr="00B630C2">
        <w:rPr>
          <w:rFonts w:ascii="Calibri" w:eastAsia="Calibri" w:hAnsi="Calibri" w:cs="Times New Roman"/>
          <w:lang w:val="en-US"/>
        </w:rPr>
        <w:t xml:space="preserve"> deals with the problem of validation of the narrowband radio-localization approach with real signals and in a realistic environment (outdoor/indoor, rural/urban).</w:t>
      </w:r>
    </w:p>
    <w:p w14:paraId="648788A6" w14:textId="15397460" w:rsidR="0050294F" w:rsidRPr="00BC77B4" w:rsidRDefault="00441F95" w:rsidP="008523DA">
      <w:pPr>
        <w:pStyle w:val="Heading2"/>
        <w:numPr>
          <w:ilvl w:val="1"/>
          <w:numId w:val="53"/>
        </w:numPr>
        <w:rPr>
          <w:lang w:val="en-US"/>
        </w:rPr>
      </w:pPr>
      <w:bookmarkStart w:id="137" w:name="_Toc71363173"/>
      <w:r>
        <w:rPr>
          <w:lang w:val="en-US"/>
        </w:rPr>
        <w:t>Service</w:t>
      </w:r>
      <w:r w:rsidR="0050294F" w:rsidRPr="00BC77B4">
        <w:rPr>
          <w:lang w:val="en-US"/>
        </w:rPr>
        <w:t xml:space="preserve"> KPIs</w:t>
      </w:r>
      <w:r w:rsidR="00F81A2F">
        <w:rPr>
          <w:lang w:val="en-US"/>
        </w:rPr>
        <w:t xml:space="preserve"> Overview</w:t>
      </w:r>
      <w:bookmarkEnd w:id="137"/>
    </w:p>
    <w:p w14:paraId="3E922EA8" w14:textId="7B7A6740" w:rsidR="0050294F" w:rsidRPr="006A06AA" w:rsidRDefault="0050294F" w:rsidP="00310887">
      <w:pPr>
        <w:rPr>
          <w:rFonts w:ascii="Calibri" w:eastAsia="Calibri" w:hAnsi="Calibri" w:cs="Times New Roman"/>
        </w:rPr>
      </w:pPr>
      <w:r w:rsidRPr="006A06AA">
        <w:rPr>
          <w:rFonts w:ascii="Calibri" w:eastAsia="Calibri" w:hAnsi="Calibri" w:cs="Times New Roman"/>
        </w:rPr>
        <w:t>Use-case scenarios of H</w:t>
      </w:r>
      <w:r w:rsidR="003D6879">
        <w:rPr>
          <w:rFonts w:ascii="Calibri" w:eastAsia="Calibri" w:hAnsi="Calibri" w:cs="Times New Roman"/>
        </w:rPr>
        <w:t>W_UC</w:t>
      </w:r>
      <w:r w:rsidRPr="006A06AA">
        <w:rPr>
          <w:rFonts w:ascii="Calibri" w:eastAsia="Calibri" w:hAnsi="Calibri" w:cs="Times New Roman"/>
        </w:rPr>
        <w:t>1</w:t>
      </w:r>
      <w:r w:rsidR="003D6879">
        <w:rPr>
          <w:rFonts w:ascii="Calibri" w:eastAsia="Calibri" w:hAnsi="Calibri" w:cs="Times New Roman"/>
        </w:rPr>
        <w:t>.1</w:t>
      </w:r>
      <w:r w:rsidRPr="006A06AA">
        <w:rPr>
          <w:rFonts w:ascii="Calibri" w:eastAsia="Calibri" w:hAnsi="Calibri" w:cs="Times New Roman"/>
        </w:rPr>
        <w:t xml:space="preserve"> “Educational surgery”, H</w:t>
      </w:r>
      <w:r w:rsidR="003D6879">
        <w:rPr>
          <w:rFonts w:ascii="Calibri" w:eastAsia="Calibri" w:hAnsi="Calibri" w:cs="Times New Roman"/>
        </w:rPr>
        <w:t>W_UC</w:t>
      </w:r>
      <w:r w:rsidRPr="006A06AA">
        <w:rPr>
          <w:rFonts w:ascii="Calibri" w:eastAsia="Calibri" w:hAnsi="Calibri" w:cs="Times New Roman"/>
        </w:rPr>
        <w:t>1</w:t>
      </w:r>
      <w:r w:rsidR="003D6879">
        <w:rPr>
          <w:rFonts w:ascii="Calibri" w:eastAsia="Calibri" w:hAnsi="Calibri" w:cs="Times New Roman"/>
        </w:rPr>
        <w:t>.2</w:t>
      </w:r>
      <w:r w:rsidRPr="006A06AA">
        <w:rPr>
          <w:rFonts w:ascii="Calibri" w:eastAsia="Calibri" w:hAnsi="Calibri" w:cs="Times New Roman"/>
        </w:rPr>
        <w:t xml:space="preserve"> “Remote ultrasound Examination”, and </w:t>
      </w:r>
      <w:r w:rsidR="003D6879" w:rsidRPr="006A06AA">
        <w:rPr>
          <w:rFonts w:ascii="Calibri" w:eastAsia="Calibri" w:hAnsi="Calibri" w:cs="Times New Roman"/>
        </w:rPr>
        <w:t>H</w:t>
      </w:r>
      <w:r w:rsidR="003D6879">
        <w:rPr>
          <w:rFonts w:ascii="Calibri" w:eastAsia="Calibri" w:hAnsi="Calibri" w:cs="Times New Roman"/>
        </w:rPr>
        <w:t>W_UC</w:t>
      </w:r>
      <w:r w:rsidR="003D6879" w:rsidRPr="006A06AA">
        <w:rPr>
          <w:rFonts w:ascii="Calibri" w:eastAsia="Calibri" w:hAnsi="Calibri" w:cs="Times New Roman"/>
        </w:rPr>
        <w:t>1</w:t>
      </w:r>
      <w:r w:rsidR="003D6879">
        <w:rPr>
          <w:rFonts w:ascii="Calibri" w:eastAsia="Calibri" w:hAnsi="Calibri" w:cs="Times New Roman"/>
        </w:rPr>
        <w:t>.3</w:t>
      </w:r>
      <w:r w:rsidRPr="006A06AA">
        <w:rPr>
          <w:rFonts w:ascii="Calibri" w:eastAsia="Calibri" w:hAnsi="Calibri" w:cs="Times New Roman"/>
        </w:rPr>
        <w:t xml:space="preserve"> “Paramedic support” gives the highest demands for video and data transmission and reception. For the purposes of the scenario </w:t>
      </w:r>
      <w:r w:rsidR="003D6879" w:rsidRPr="006A06AA">
        <w:rPr>
          <w:rFonts w:ascii="Calibri" w:eastAsia="Calibri" w:hAnsi="Calibri" w:cs="Times New Roman"/>
        </w:rPr>
        <w:t>H</w:t>
      </w:r>
      <w:r w:rsidR="003D6879">
        <w:rPr>
          <w:rFonts w:ascii="Calibri" w:eastAsia="Calibri" w:hAnsi="Calibri" w:cs="Times New Roman"/>
        </w:rPr>
        <w:t>W_UC</w:t>
      </w:r>
      <w:r w:rsidR="003D6879" w:rsidRPr="006A06AA">
        <w:rPr>
          <w:rFonts w:ascii="Calibri" w:eastAsia="Calibri" w:hAnsi="Calibri" w:cs="Times New Roman"/>
        </w:rPr>
        <w:t>1</w:t>
      </w:r>
      <w:r w:rsidR="003D6879">
        <w:rPr>
          <w:rFonts w:ascii="Calibri" w:eastAsia="Calibri" w:hAnsi="Calibri" w:cs="Times New Roman"/>
        </w:rPr>
        <w:t>.2</w:t>
      </w:r>
      <w:r w:rsidRPr="006A06AA">
        <w:rPr>
          <w:rFonts w:ascii="Calibri" w:eastAsia="Calibri" w:hAnsi="Calibri" w:cs="Times New Roman"/>
        </w:rPr>
        <w:t xml:space="preserve">, 3-4 channels of 15 Mbps each for HD video reception and transmission are needed. Scenario </w:t>
      </w:r>
      <w:r w:rsidR="003D6879" w:rsidRPr="006A06AA">
        <w:rPr>
          <w:rFonts w:ascii="Calibri" w:eastAsia="Calibri" w:hAnsi="Calibri" w:cs="Times New Roman"/>
        </w:rPr>
        <w:t>H</w:t>
      </w:r>
      <w:r w:rsidR="003D6879">
        <w:rPr>
          <w:rFonts w:ascii="Calibri" w:eastAsia="Calibri" w:hAnsi="Calibri" w:cs="Times New Roman"/>
        </w:rPr>
        <w:t>W_UC</w:t>
      </w:r>
      <w:r w:rsidR="003D6879" w:rsidRPr="006A06AA">
        <w:rPr>
          <w:rFonts w:ascii="Calibri" w:eastAsia="Calibri" w:hAnsi="Calibri" w:cs="Times New Roman"/>
        </w:rPr>
        <w:t>1</w:t>
      </w:r>
      <w:r w:rsidR="003D6879">
        <w:rPr>
          <w:rFonts w:ascii="Calibri" w:eastAsia="Calibri" w:hAnsi="Calibri" w:cs="Times New Roman"/>
        </w:rPr>
        <w:t xml:space="preserve">.1 </w:t>
      </w:r>
      <w:r w:rsidRPr="006A06AA">
        <w:rPr>
          <w:rFonts w:ascii="Calibri" w:eastAsia="Calibri" w:hAnsi="Calibri" w:cs="Times New Roman"/>
        </w:rPr>
        <w:t xml:space="preserve">poses further needs for streaming of 4K-8K video or even 360-degrees video, leading up to 200 Mbps throughput in the uplink. </w:t>
      </w:r>
    </w:p>
    <w:p w14:paraId="0914C185" w14:textId="77777777" w:rsidR="0050294F" w:rsidRPr="006A06AA" w:rsidRDefault="0050294F" w:rsidP="00310887">
      <w:pPr>
        <w:rPr>
          <w:rFonts w:ascii="Calibri" w:eastAsia="Calibri" w:hAnsi="Calibri" w:cs="Times New Roman"/>
        </w:rPr>
      </w:pPr>
      <w:r w:rsidRPr="006A06AA">
        <w:rPr>
          <w:rFonts w:ascii="Calibri" w:eastAsia="Calibri" w:hAnsi="Calibri" w:cs="Times New Roman"/>
        </w:rPr>
        <w:t xml:space="preserve">As far as voice communication is concerned, most of the eHealth use-case scenarios need to have real-time full-duplex voice communication to supplement the video and data perception, due to the urgency and criticality of such scenarios. </w:t>
      </w:r>
    </w:p>
    <w:p w14:paraId="7C50C0A9" w14:textId="626B8D72" w:rsidR="0050294F" w:rsidRPr="006A06AA" w:rsidRDefault="0050294F" w:rsidP="00310887">
      <w:pPr>
        <w:rPr>
          <w:rFonts w:ascii="Calibri" w:eastAsia="Calibri" w:hAnsi="Calibri" w:cs="Times New Roman"/>
        </w:rPr>
      </w:pPr>
      <w:r w:rsidRPr="006A06AA">
        <w:rPr>
          <w:rFonts w:ascii="Calibri" w:eastAsia="Calibri" w:hAnsi="Calibri" w:cs="Times New Roman"/>
        </w:rPr>
        <w:t xml:space="preserve">For scenarios </w:t>
      </w:r>
      <w:r w:rsidR="00C737E1" w:rsidRPr="006A06AA">
        <w:rPr>
          <w:rFonts w:ascii="Calibri" w:eastAsia="Calibri" w:hAnsi="Calibri" w:cs="Times New Roman"/>
        </w:rPr>
        <w:t>H</w:t>
      </w:r>
      <w:r w:rsidR="00C737E1">
        <w:rPr>
          <w:rFonts w:ascii="Calibri" w:eastAsia="Calibri" w:hAnsi="Calibri" w:cs="Times New Roman"/>
        </w:rPr>
        <w:t>W_UC</w:t>
      </w:r>
      <w:r w:rsidR="00C737E1" w:rsidRPr="006A06AA">
        <w:rPr>
          <w:rFonts w:ascii="Calibri" w:eastAsia="Calibri" w:hAnsi="Calibri" w:cs="Times New Roman"/>
        </w:rPr>
        <w:t>1</w:t>
      </w:r>
      <w:r w:rsidR="00C737E1">
        <w:rPr>
          <w:rFonts w:ascii="Calibri" w:eastAsia="Calibri" w:hAnsi="Calibri" w:cs="Times New Roman"/>
        </w:rPr>
        <w:t xml:space="preserve">.3 </w:t>
      </w:r>
      <w:r w:rsidRPr="006A06AA">
        <w:rPr>
          <w:rFonts w:ascii="Calibri" w:eastAsia="Calibri" w:hAnsi="Calibri" w:cs="Times New Roman"/>
        </w:rPr>
        <w:t xml:space="preserve">and </w:t>
      </w:r>
      <w:r w:rsidR="00C737E1" w:rsidRPr="006A06AA">
        <w:rPr>
          <w:rFonts w:ascii="Calibri" w:eastAsia="Calibri" w:hAnsi="Calibri" w:cs="Times New Roman"/>
        </w:rPr>
        <w:t>H</w:t>
      </w:r>
      <w:r w:rsidR="00C737E1">
        <w:rPr>
          <w:rFonts w:ascii="Calibri" w:eastAsia="Calibri" w:hAnsi="Calibri" w:cs="Times New Roman"/>
        </w:rPr>
        <w:t>W_UC</w:t>
      </w:r>
      <w:r w:rsidR="00C737E1" w:rsidRPr="006A06AA">
        <w:rPr>
          <w:rFonts w:ascii="Calibri" w:eastAsia="Calibri" w:hAnsi="Calibri" w:cs="Times New Roman"/>
        </w:rPr>
        <w:t>1</w:t>
      </w:r>
      <w:r w:rsidR="00C737E1">
        <w:rPr>
          <w:rFonts w:ascii="Calibri" w:eastAsia="Calibri" w:hAnsi="Calibri" w:cs="Times New Roman"/>
        </w:rPr>
        <w:t xml:space="preserve">.4 </w:t>
      </w:r>
      <w:r w:rsidRPr="006A06AA">
        <w:rPr>
          <w:rFonts w:ascii="Calibri" w:eastAsia="Calibri" w:hAnsi="Calibri" w:cs="Times New Roman"/>
        </w:rPr>
        <w:t xml:space="preserve">“Critical health event”, there is a need to receive high definition Video (4K, 8K) on his/her device, TV/monitor or VR/AR end device, as well as, a need to receive ‘Good’ quality video (640x480, 720p </w:t>
      </w:r>
      <w:r w:rsidR="00B83B80">
        <w:rPr>
          <w:rFonts w:ascii="Calibri" w:eastAsia="Calibri" w:hAnsi="Calibri" w:cs="Times New Roman"/>
        </w:rPr>
        <w:t>–</w:t>
      </w:r>
      <w:r w:rsidRPr="006A06AA">
        <w:rPr>
          <w:rFonts w:ascii="Calibri" w:eastAsia="Calibri" w:hAnsi="Calibri" w:cs="Times New Roman"/>
        </w:rPr>
        <w:t xml:space="preserve"> 1080p, 25/30 frames per second) on a mobile tablet in the supervisor vehicle (Wearable) and a requirement for a Mean Opinion Score (MOS) of 4 and 5. Furthermore, regarding video transmission for </w:t>
      </w:r>
      <w:r w:rsidR="008A6B6C" w:rsidRPr="006A06AA">
        <w:rPr>
          <w:rFonts w:ascii="Calibri" w:eastAsia="Calibri" w:hAnsi="Calibri" w:cs="Times New Roman"/>
        </w:rPr>
        <w:t>H</w:t>
      </w:r>
      <w:r w:rsidR="008A6B6C">
        <w:rPr>
          <w:rFonts w:ascii="Calibri" w:eastAsia="Calibri" w:hAnsi="Calibri" w:cs="Times New Roman"/>
        </w:rPr>
        <w:t>W_UC</w:t>
      </w:r>
      <w:r w:rsidR="008A6B6C" w:rsidRPr="006A06AA">
        <w:rPr>
          <w:rFonts w:ascii="Calibri" w:eastAsia="Calibri" w:hAnsi="Calibri" w:cs="Times New Roman"/>
        </w:rPr>
        <w:t>1</w:t>
      </w:r>
      <w:r w:rsidR="008A6B6C">
        <w:rPr>
          <w:rFonts w:ascii="Calibri" w:eastAsia="Calibri" w:hAnsi="Calibri" w:cs="Times New Roman"/>
        </w:rPr>
        <w:t>.3</w:t>
      </w:r>
      <w:r w:rsidRPr="006A06AA">
        <w:rPr>
          <w:rFonts w:ascii="Calibri" w:eastAsia="Calibri" w:hAnsi="Calibri" w:cs="Times New Roman"/>
        </w:rPr>
        <w:t xml:space="preserve"> and </w:t>
      </w:r>
      <w:r w:rsidR="008A6B6C" w:rsidRPr="006A06AA">
        <w:rPr>
          <w:rFonts w:ascii="Calibri" w:eastAsia="Calibri" w:hAnsi="Calibri" w:cs="Times New Roman"/>
        </w:rPr>
        <w:t>H</w:t>
      </w:r>
      <w:r w:rsidR="008A6B6C">
        <w:rPr>
          <w:rFonts w:ascii="Calibri" w:eastAsia="Calibri" w:hAnsi="Calibri" w:cs="Times New Roman"/>
        </w:rPr>
        <w:t>W_UC</w:t>
      </w:r>
      <w:r w:rsidR="008A6B6C" w:rsidRPr="006A06AA">
        <w:rPr>
          <w:rFonts w:ascii="Calibri" w:eastAsia="Calibri" w:hAnsi="Calibri" w:cs="Times New Roman"/>
        </w:rPr>
        <w:t>1</w:t>
      </w:r>
      <w:r w:rsidR="008A6B6C">
        <w:rPr>
          <w:rFonts w:ascii="Calibri" w:eastAsia="Calibri" w:hAnsi="Calibri" w:cs="Times New Roman"/>
        </w:rPr>
        <w:t xml:space="preserve">.4 </w:t>
      </w:r>
      <w:r w:rsidRPr="006A06AA">
        <w:rPr>
          <w:rFonts w:ascii="Calibri" w:eastAsia="Calibri" w:hAnsi="Calibri" w:cs="Times New Roman"/>
        </w:rPr>
        <w:t xml:space="preserve">apart from the need to transmit high definition (4K or 8K or even 360-degree video) Video once again there is need to transmit Good quality video (640x480, 720p </w:t>
      </w:r>
      <w:r w:rsidR="00B83B80">
        <w:rPr>
          <w:rFonts w:ascii="Calibri" w:eastAsia="Calibri" w:hAnsi="Calibri" w:cs="Times New Roman"/>
        </w:rPr>
        <w:t>–</w:t>
      </w:r>
      <w:r w:rsidRPr="006A06AA">
        <w:rPr>
          <w:rFonts w:ascii="Calibri" w:eastAsia="Calibri" w:hAnsi="Calibri" w:cs="Times New Roman"/>
        </w:rPr>
        <w:t xml:space="preserve"> 1080p, 25/30 frames per second) from an Android access device (Wearable). These scenarios also demand duplex audio to accompany video with a MOS value of 5.</w:t>
      </w:r>
    </w:p>
    <w:p w14:paraId="40FC202F" w14:textId="4EF0EC8E" w:rsidR="0050294F" w:rsidRPr="006A06AA" w:rsidRDefault="0050294F" w:rsidP="00310887">
      <w:pPr>
        <w:rPr>
          <w:rFonts w:ascii="Calibri" w:eastAsia="Calibri" w:hAnsi="Calibri" w:cs="Times New Roman"/>
        </w:rPr>
      </w:pPr>
      <w:r w:rsidRPr="006A06AA">
        <w:rPr>
          <w:rFonts w:ascii="Calibri" w:eastAsia="Calibri" w:hAnsi="Calibri" w:cs="Times New Roman"/>
        </w:rPr>
        <w:t xml:space="preserve">Although, for most of the use-case scenarios the need for mobility is restricted to stationary and walking-running speed, the </w:t>
      </w:r>
      <w:r w:rsidR="007A2DA1" w:rsidRPr="006A06AA">
        <w:rPr>
          <w:rFonts w:ascii="Calibri" w:eastAsia="Calibri" w:hAnsi="Calibri" w:cs="Times New Roman"/>
        </w:rPr>
        <w:t>H</w:t>
      </w:r>
      <w:r w:rsidR="007A2DA1">
        <w:rPr>
          <w:rFonts w:ascii="Calibri" w:eastAsia="Calibri" w:hAnsi="Calibri" w:cs="Times New Roman"/>
        </w:rPr>
        <w:t xml:space="preserve">W_UC3.2 </w:t>
      </w:r>
      <w:r w:rsidRPr="006A06AA">
        <w:rPr>
          <w:rFonts w:ascii="Calibri" w:eastAsia="Calibri" w:hAnsi="Calibri" w:cs="Times New Roman"/>
        </w:rPr>
        <w:t xml:space="preserve">“Localizable Patch” scenario requires a medium speed up to 130 km/h. On the other hand, there is always significant need to provide accurate location of the end device, and thus, a medium location information requirement is imposed from scenarios </w:t>
      </w:r>
      <w:r w:rsidR="007A2DA1" w:rsidRPr="006A06AA">
        <w:rPr>
          <w:rFonts w:ascii="Calibri" w:eastAsia="Calibri" w:hAnsi="Calibri" w:cs="Times New Roman"/>
        </w:rPr>
        <w:t>H</w:t>
      </w:r>
      <w:r w:rsidR="007A2DA1">
        <w:rPr>
          <w:rFonts w:ascii="Calibri" w:eastAsia="Calibri" w:hAnsi="Calibri" w:cs="Times New Roman"/>
        </w:rPr>
        <w:t xml:space="preserve">W_UC1.4 </w:t>
      </w:r>
      <w:r w:rsidRPr="006A06AA">
        <w:rPr>
          <w:rFonts w:ascii="Calibri" w:eastAsia="Calibri" w:hAnsi="Calibri" w:cs="Times New Roman"/>
        </w:rPr>
        <w:t xml:space="preserve">and </w:t>
      </w:r>
      <w:r w:rsidR="007A2DA1" w:rsidRPr="006A06AA">
        <w:rPr>
          <w:rFonts w:ascii="Calibri" w:eastAsia="Calibri" w:hAnsi="Calibri" w:cs="Times New Roman"/>
        </w:rPr>
        <w:t>H</w:t>
      </w:r>
      <w:r w:rsidR="007A2DA1">
        <w:rPr>
          <w:rFonts w:ascii="Calibri" w:eastAsia="Calibri" w:hAnsi="Calibri" w:cs="Times New Roman"/>
        </w:rPr>
        <w:t>W_UC3.2</w:t>
      </w:r>
      <w:r w:rsidRPr="006A06AA">
        <w:rPr>
          <w:rFonts w:ascii="Calibri" w:eastAsia="Calibri" w:hAnsi="Calibri" w:cs="Times New Roman"/>
        </w:rPr>
        <w:t xml:space="preserve">. In order to perform complex calculations and retrieve a large amount of information with the least possible delay, several of the scenarios pose the need for (either combined or not) edge computing and storage. This need can be further justified by considering the stringent fast response requirement of 1-2 msec defined by </w:t>
      </w:r>
      <w:r w:rsidR="007A2DA1" w:rsidRPr="006A06AA">
        <w:rPr>
          <w:rFonts w:ascii="Calibri" w:eastAsia="Calibri" w:hAnsi="Calibri" w:cs="Times New Roman"/>
        </w:rPr>
        <w:t>H</w:t>
      </w:r>
      <w:r w:rsidR="007A2DA1">
        <w:rPr>
          <w:rFonts w:ascii="Calibri" w:eastAsia="Calibri" w:hAnsi="Calibri" w:cs="Times New Roman"/>
        </w:rPr>
        <w:t xml:space="preserve">W_UC2 </w:t>
      </w:r>
      <w:r w:rsidRPr="006A06AA">
        <w:rPr>
          <w:rFonts w:ascii="Calibri" w:eastAsia="Calibri" w:hAnsi="Calibri" w:cs="Times New Roman"/>
        </w:rPr>
        <w:t>“Remote polyp detection performed by AI in real-time” use-case scenario.</w:t>
      </w:r>
    </w:p>
    <w:p w14:paraId="236B909B" w14:textId="61602D2F" w:rsidR="0050294F" w:rsidRPr="006A06AA" w:rsidRDefault="0050294F" w:rsidP="00310887">
      <w:pPr>
        <w:rPr>
          <w:rFonts w:ascii="Calibri" w:eastAsia="Calibri" w:hAnsi="Calibri" w:cs="Times New Roman"/>
        </w:rPr>
      </w:pPr>
      <w:r w:rsidRPr="006A06AA">
        <w:rPr>
          <w:rFonts w:ascii="Calibri" w:eastAsia="Calibri" w:hAnsi="Calibri" w:cs="Times New Roman"/>
        </w:rPr>
        <w:t xml:space="preserve">Regarding the traffic type resulting from the eHealth services, it can be characterized as sustained high for the majority of the scenarios, while a value of 100 Mbps sustained traffic is especially defined for the </w:t>
      </w:r>
      <w:r w:rsidR="00586EEE" w:rsidRPr="006A06AA">
        <w:rPr>
          <w:rFonts w:ascii="Calibri" w:eastAsia="Calibri" w:hAnsi="Calibri" w:cs="Times New Roman"/>
        </w:rPr>
        <w:t>H</w:t>
      </w:r>
      <w:r w:rsidR="00586EEE">
        <w:rPr>
          <w:rFonts w:ascii="Calibri" w:eastAsia="Calibri" w:hAnsi="Calibri" w:cs="Times New Roman"/>
        </w:rPr>
        <w:t xml:space="preserve">W_UC1.2 </w:t>
      </w:r>
      <w:r w:rsidRPr="006A06AA">
        <w:rPr>
          <w:rFonts w:ascii="Calibri" w:eastAsia="Calibri" w:hAnsi="Calibri" w:cs="Times New Roman"/>
        </w:rPr>
        <w:t xml:space="preserve">scenario. At the same time, the scenarios of </w:t>
      </w:r>
      <w:r w:rsidR="00586EEE" w:rsidRPr="006A06AA">
        <w:rPr>
          <w:rFonts w:ascii="Calibri" w:eastAsia="Calibri" w:hAnsi="Calibri" w:cs="Times New Roman"/>
        </w:rPr>
        <w:t>H</w:t>
      </w:r>
      <w:r w:rsidR="00586EEE">
        <w:rPr>
          <w:rFonts w:ascii="Calibri" w:eastAsia="Calibri" w:hAnsi="Calibri" w:cs="Times New Roman"/>
        </w:rPr>
        <w:t xml:space="preserve">W_UC3.2 </w:t>
      </w:r>
      <w:r w:rsidRPr="006A06AA">
        <w:rPr>
          <w:rFonts w:ascii="Calibri" w:eastAsia="Calibri" w:hAnsi="Calibri" w:cs="Times New Roman"/>
        </w:rPr>
        <w:t xml:space="preserve">and </w:t>
      </w:r>
      <w:r w:rsidR="00586EEE" w:rsidRPr="006A06AA">
        <w:rPr>
          <w:rFonts w:ascii="Calibri" w:eastAsia="Calibri" w:hAnsi="Calibri" w:cs="Times New Roman"/>
        </w:rPr>
        <w:t>H</w:t>
      </w:r>
      <w:r w:rsidR="00586EEE">
        <w:rPr>
          <w:rFonts w:ascii="Calibri" w:eastAsia="Calibri" w:hAnsi="Calibri" w:cs="Times New Roman"/>
        </w:rPr>
        <w:t xml:space="preserve">W_UC3.1 </w:t>
      </w:r>
      <w:r w:rsidRPr="006A06AA">
        <w:rPr>
          <w:rFonts w:ascii="Calibri" w:eastAsia="Calibri" w:hAnsi="Calibri" w:cs="Times New Roman"/>
        </w:rPr>
        <w:t xml:space="preserve">“Vital-sign patch prototype” constitute an exception to other healthcare services, resulting to a sporadic low traffic type. </w:t>
      </w:r>
    </w:p>
    <w:p w14:paraId="70974281" w14:textId="70D26B16" w:rsidR="0050294F" w:rsidRPr="006A06AA" w:rsidRDefault="0050294F" w:rsidP="00310887">
      <w:pPr>
        <w:rPr>
          <w:rFonts w:ascii="Calibri" w:eastAsia="Calibri" w:hAnsi="Calibri" w:cs="Times New Roman"/>
        </w:rPr>
      </w:pPr>
      <w:r w:rsidRPr="006A06AA">
        <w:rPr>
          <w:rFonts w:ascii="Calibri" w:eastAsia="Calibri" w:hAnsi="Calibri" w:cs="Times New Roman"/>
        </w:rPr>
        <w:lastRenderedPageBreak/>
        <w:t xml:space="preserve">Finally, high reliability is needed by all scenarios besides </w:t>
      </w:r>
      <w:r w:rsidR="00586EEE" w:rsidRPr="006A06AA">
        <w:rPr>
          <w:rFonts w:ascii="Calibri" w:eastAsia="Calibri" w:hAnsi="Calibri" w:cs="Times New Roman"/>
        </w:rPr>
        <w:t>H</w:t>
      </w:r>
      <w:r w:rsidR="00586EEE">
        <w:rPr>
          <w:rFonts w:ascii="Calibri" w:eastAsia="Calibri" w:hAnsi="Calibri" w:cs="Times New Roman"/>
        </w:rPr>
        <w:t xml:space="preserve">W_UC1.1 </w:t>
      </w:r>
      <w:r w:rsidRPr="006A06AA">
        <w:rPr>
          <w:rFonts w:ascii="Calibri" w:eastAsia="Calibri" w:hAnsi="Calibri" w:cs="Times New Roman"/>
        </w:rPr>
        <w:t xml:space="preserve">and </w:t>
      </w:r>
      <w:r w:rsidR="00586EEE" w:rsidRPr="006A06AA">
        <w:rPr>
          <w:rFonts w:ascii="Calibri" w:eastAsia="Calibri" w:hAnsi="Calibri" w:cs="Times New Roman"/>
        </w:rPr>
        <w:t>H</w:t>
      </w:r>
      <w:r w:rsidR="00586EEE">
        <w:rPr>
          <w:rFonts w:ascii="Calibri" w:eastAsia="Calibri" w:hAnsi="Calibri" w:cs="Times New Roman"/>
        </w:rPr>
        <w:t>W_UC1.2</w:t>
      </w:r>
      <w:r w:rsidRPr="006A06AA">
        <w:rPr>
          <w:rFonts w:ascii="Calibri" w:eastAsia="Calibri" w:hAnsi="Calibri" w:cs="Times New Roman"/>
        </w:rPr>
        <w:t>, whereas a high-medical degree security is required for the purposes of the whole eHealth vertical, in order to provide services without interruptions and protect the usability and integrity of user data.</w:t>
      </w:r>
    </w:p>
    <w:p w14:paraId="75DF318A" w14:textId="77777777" w:rsidR="0050294F" w:rsidRPr="006A06AA" w:rsidRDefault="0050294F" w:rsidP="00310887">
      <w:pPr>
        <w:rPr>
          <w:rFonts w:ascii="Calibri" w:eastAsia="Calibri" w:hAnsi="Calibri" w:cs="Times New Roman"/>
        </w:rPr>
      </w:pPr>
    </w:p>
    <w:p w14:paraId="0E7C83E1" w14:textId="7D0D024D" w:rsidR="0050294F" w:rsidRPr="00BC77B4" w:rsidRDefault="00F81A2F" w:rsidP="008523DA">
      <w:pPr>
        <w:pStyle w:val="Heading2"/>
        <w:numPr>
          <w:ilvl w:val="1"/>
          <w:numId w:val="53"/>
        </w:numPr>
        <w:rPr>
          <w:lang w:val="en-US"/>
        </w:rPr>
      </w:pPr>
      <w:bookmarkStart w:id="138" w:name="_Toc71363174"/>
      <w:r>
        <w:rPr>
          <w:lang w:val="en-US"/>
        </w:rPr>
        <w:t xml:space="preserve">Core </w:t>
      </w:r>
      <w:r w:rsidR="0050294F" w:rsidRPr="00BC77B4">
        <w:rPr>
          <w:lang w:val="en-US"/>
        </w:rPr>
        <w:t>Network KPIs</w:t>
      </w:r>
      <w:r>
        <w:rPr>
          <w:lang w:val="en-US"/>
        </w:rPr>
        <w:t xml:space="preserve"> Overview</w:t>
      </w:r>
      <w:bookmarkEnd w:id="138"/>
    </w:p>
    <w:p w14:paraId="59DC153F" w14:textId="77777777" w:rsidR="0050294F" w:rsidRPr="006A06AA" w:rsidRDefault="0050294F" w:rsidP="00310887">
      <w:pPr>
        <w:jc w:val="both"/>
        <w:rPr>
          <w:rFonts w:ascii="Calibri" w:eastAsia="Calibri" w:hAnsi="Calibri" w:cs="Times New Roman"/>
        </w:rPr>
      </w:pPr>
      <w:r w:rsidRPr="006A06AA">
        <w:rPr>
          <w:rFonts w:ascii="Calibri" w:eastAsia="Calibri" w:hAnsi="Calibri" w:cs="Times New Roman"/>
        </w:rPr>
        <w:t>The definition and explanation of the derived network KPIs for the 5G-HEART use cases are given below. In their majority, the definitions provided follow those discussed during 3GPP standardisation efforts (3GPP TR 38.913 version 15.0.0).</w:t>
      </w:r>
    </w:p>
    <w:p w14:paraId="6B27E8CD" w14:textId="77777777" w:rsidR="0050294F" w:rsidRPr="006A06AA" w:rsidRDefault="0050294F" w:rsidP="00C67312">
      <w:pPr>
        <w:numPr>
          <w:ilvl w:val="0"/>
          <w:numId w:val="13"/>
        </w:numPr>
        <w:spacing w:line="240" w:lineRule="auto"/>
        <w:contextualSpacing/>
        <w:jc w:val="both"/>
        <w:rPr>
          <w:rFonts w:ascii="Calibri" w:eastAsia="Calibri" w:hAnsi="Calibri" w:cs="Times New Roman"/>
          <w:lang w:val="en-US"/>
        </w:rPr>
      </w:pPr>
      <w:r w:rsidRPr="006A06AA">
        <w:rPr>
          <w:rFonts w:ascii="Calibri" w:eastAsia="Calibri" w:hAnsi="Calibri" w:cs="Times New Roman"/>
          <w:b/>
          <w:i/>
          <w:lang w:val="en-US"/>
        </w:rPr>
        <w:t>DL/UL throughput</w:t>
      </w:r>
      <w:r w:rsidRPr="006A06AA">
        <w:rPr>
          <w:rFonts w:ascii="Calibri" w:eastAsia="Calibri" w:hAnsi="Calibri" w:cs="Times New Roman"/>
          <w:lang w:val="en-US"/>
        </w:rPr>
        <w:t xml:space="preserve">: corresponds to the 5%-percentile (5%) of the user throughput. User throughput (during active time) is defined as the size of a burst divided by the time between the arrival of the first packet of a burst and the reception of the last packet of the burst, and regards all types of data (video, voice, etc.). </w:t>
      </w:r>
    </w:p>
    <w:p w14:paraId="751AF548" w14:textId="77777777" w:rsidR="0050294F" w:rsidRPr="006A06AA" w:rsidRDefault="0050294F" w:rsidP="00C67312">
      <w:pPr>
        <w:numPr>
          <w:ilvl w:val="0"/>
          <w:numId w:val="13"/>
        </w:numPr>
        <w:spacing w:line="240" w:lineRule="auto"/>
        <w:contextualSpacing/>
        <w:jc w:val="both"/>
        <w:rPr>
          <w:rFonts w:ascii="Calibri" w:eastAsia="Calibri" w:hAnsi="Calibri" w:cs="Times New Roman"/>
          <w:i/>
          <w:iCs/>
          <w:lang w:val="en-US"/>
        </w:rPr>
      </w:pPr>
      <w:r w:rsidRPr="006A06AA">
        <w:rPr>
          <w:rFonts w:ascii="Calibri" w:eastAsia="Calibri" w:hAnsi="Calibri" w:cs="Times New Roman"/>
          <w:b/>
          <w:i/>
          <w:lang w:val="en-US"/>
        </w:rPr>
        <w:t>Broadband connectivity/peak data rate</w:t>
      </w:r>
      <w:r w:rsidRPr="006A06AA">
        <w:rPr>
          <w:rFonts w:ascii="Calibri" w:eastAsia="Calibri" w:hAnsi="Calibri" w:cs="Times New Roman"/>
          <w:i/>
          <w:lang w:val="en-US"/>
        </w:rPr>
        <w:t xml:space="preserve">: </w:t>
      </w:r>
      <w:r w:rsidRPr="006A06AA">
        <w:rPr>
          <w:rFonts w:ascii="Calibri" w:eastAsia="Calibri" w:hAnsi="Calibri" w:cs="Times New Roman"/>
          <w:lang w:val="en-US"/>
        </w:rPr>
        <w:t>corresponds to the highest theoretical data rate which is the received data bits assuming error-free (ideal) conditions assignable to a single mobile station, when all assignable radio resources for the corresponding link direction are utilized (i.e., excluding radio resources that are used for physical layer synchronization, reference signals or pilots, guard bands and guard times).</w:t>
      </w:r>
    </w:p>
    <w:p w14:paraId="2640D241" w14:textId="77777777" w:rsidR="0050294F" w:rsidRPr="006A06AA" w:rsidRDefault="0050294F" w:rsidP="00C67312">
      <w:pPr>
        <w:numPr>
          <w:ilvl w:val="0"/>
          <w:numId w:val="13"/>
        </w:numPr>
        <w:spacing w:line="240" w:lineRule="auto"/>
        <w:contextualSpacing/>
        <w:jc w:val="both"/>
        <w:rPr>
          <w:rFonts w:ascii="Calibri" w:eastAsia="Calibri" w:hAnsi="Calibri" w:cs="Times New Roman"/>
          <w:lang w:val="en-US"/>
        </w:rPr>
      </w:pPr>
      <w:r w:rsidRPr="006A06AA">
        <w:rPr>
          <w:rFonts w:ascii="Calibri" w:eastAsia="Calibri" w:hAnsi="Calibri" w:cs="Times New Roman"/>
          <w:b/>
          <w:i/>
          <w:lang w:val="en-US"/>
        </w:rPr>
        <w:t>Latency</w:t>
      </w:r>
      <w:r w:rsidRPr="006A06AA">
        <w:rPr>
          <w:rFonts w:ascii="Calibri" w:eastAsia="Calibri" w:hAnsi="Calibri" w:cs="Times New Roman"/>
          <w:i/>
          <w:lang w:val="en-US"/>
        </w:rPr>
        <w:t xml:space="preserve">: </w:t>
      </w:r>
      <w:r w:rsidRPr="006A06AA">
        <w:rPr>
          <w:rFonts w:ascii="Calibri" w:eastAsia="Calibri" w:hAnsi="Calibri" w:cs="Times New Roman"/>
          <w:lang w:val="en-US"/>
        </w:rPr>
        <w:t xml:space="preserve">corresponds to the time it takes from the instance a data packet is sent from the transmitting end to the instance it is received at the receiving end. </w:t>
      </w:r>
    </w:p>
    <w:p w14:paraId="1FCECE46" w14:textId="77777777" w:rsidR="0050294F" w:rsidRPr="006A06AA" w:rsidRDefault="0050294F" w:rsidP="00C67312">
      <w:pPr>
        <w:numPr>
          <w:ilvl w:val="0"/>
          <w:numId w:val="13"/>
        </w:numPr>
        <w:spacing w:line="240" w:lineRule="auto"/>
        <w:contextualSpacing/>
        <w:jc w:val="both"/>
        <w:rPr>
          <w:rFonts w:ascii="Calibri" w:eastAsia="Calibri" w:hAnsi="Calibri" w:cs="Times New Roman"/>
          <w:lang w:val="en-US"/>
        </w:rPr>
      </w:pPr>
      <w:r w:rsidRPr="006A06AA">
        <w:rPr>
          <w:rFonts w:ascii="Calibri" w:eastAsia="Calibri" w:hAnsi="Calibri" w:cs="Times New Roman"/>
          <w:b/>
          <w:i/>
          <w:lang w:val="en-US"/>
        </w:rPr>
        <w:t>Reliability</w:t>
      </w:r>
      <w:r w:rsidRPr="006A06AA">
        <w:rPr>
          <w:rFonts w:ascii="Calibri" w:eastAsia="Calibri" w:hAnsi="Calibri" w:cs="Times New Roman"/>
          <w:i/>
          <w:lang w:val="en-US"/>
        </w:rPr>
        <w:t>:</w:t>
      </w:r>
      <w:r w:rsidRPr="006A06AA">
        <w:rPr>
          <w:rFonts w:ascii="Calibri" w:eastAsia="Calibri" w:hAnsi="Calibri" w:cs="Times New Roman"/>
          <w:lang w:val="en-US"/>
        </w:rPr>
        <w:t xml:space="preserve"> corresponds to the success probability of transmitting </w:t>
      </w:r>
      <w:r w:rsidRPr="006A06AA">
        <w:rPr>
          <w:rFonts w:ascii="Calibri" w:eastAsia="Calibri" w:hAnsi="Calibri" w:cs="Times New Roman"/>
          <w:i/>
          <w:lang w:val="en-US"/>
        </w:rPr>
        <w:t>X</w:t>
      </w:r>
      <w:r w:rsidRPr="006A06AA">
        <w:rPr>
          <w:rFonts w:ascii="Calibri" w:eastAsia="Calibri" w:hAnsi="Calibri" w:cs="Times New Roman"/>
          <w:lang w:val="en-US"/>
        </w:rPr>
        <w:t xml:space="preserve"> bytes within a certain delay, which is the time it takes to deliver a small data packet from the radio protocol layer 2/3 SDU ingress point to the radio protocol layer 2/3 SDU egress point of the radio interface, at a certain channel quality (e.g., coverage-edge).</w:t>
      </w:r>
    </w:p>
    <w:p w14:paraId="5BCC11EB" w14:textId="77777777" w:rsidR="0050294F" w:rsidRPr="006A06AA" w:rsidRDefault="0050294F" w:rsidP="00C67312">
      <w:pPr>
        <w:numPr>
          <w:ilvl w:val="0"/>
          <w:numId w:val="13"/>
        </w:numPr>
        <w:spacing w:line="240" w:lineRule="auto"/>
        <w:contextualSpacing/>
        <w:jc w:val="both"/>
        <w:rPr>
          <w:rFonts w:ascii="Calibri" w:eastAsia="Calibri" w:hAnsi="Calibri" w:cs="Times New Roman"/>
          <w:lang w:val="en-US"/>
        </w:rPr>
      </w:pPr>
      <w:r w:rsidRPr="006A06AA">
        <w:rPr>
          <w:rFonts w:ascii="Calibri" w:eastAsia="Calibri" w:hAnsi="Calibri" w:cs="Times New Roman"/>
          <w:b/>
          <w:i/>
          <w:lang w:val="en-US"/>
        </w:rPr>
        <w:t>Mobility</w:t>
      </w:r>
      <w:r w:rsidRPr="006A06AA">
        <w:rPr>
          <w:rFonts w:ascii="Calibri" w:eastAsia="Calibri" w:hAnsi="Calibri" w:cs="Times New Roman"/>
          <w:i/>
          <w:lang w:val="en-US"/>
        </w:rPr>
        <w:t xml:space="preserve">: </w:t>
      </w:r>
      <w:r w:rsidRPr="006A06AA">
        <w:rPr>
          <w:rFonts w:ascii="Calibri" w:eastAsia="Calibri" w:hAnsi="Calibri" w:cs="Times New Roman"/>
          <w:lang w:val="en-US"/>
        </w:rPr>
        <w:t>corresponds to the maximum user speed at which a defined QoS can be achieved.</w:t>
      </w:r>
    </w:p>
    <w:p w14:paraId="3ED850F1" w14:textId="77777777" w:rsidR="0050294F" w:rsidRPr="006A06AA" w:rsidRDefault="0050294F" w:rsidP="00C67312">
      <w:pPr>
        <w:numPr>
          <w:ilvl w:val="0"/>
          <w:numId w:val="13"/>
        </w:numPr>
        <w:spacing w:line="240" w:lineRule="auto"/>
        <w:contextualSpacing/>
        <w:jc w:val="both"/>
        <w:rPr>
          <w:rFonts w:ascii="Calibri" w:eastAsia="Calibri" w:hAnsi="Calibri" w:cs="Times New Roman"/>
          <w:lang w:val="en-US"/>
        </w:rPr>
      </w:pPr>
      <w:r w:rsidRPr="006A06AA">
        <w:rPr>
          <w:rFonts w:ascii="Calibri" w:eastAsia="Calibri" w:hAnsi="Calibri" w:cs="Times New Roman"/>
          <w:b/>
          <w:i/>
          <w:lang w:val="en-US"/>
        </w:rPr>
        <w:t>Location accuracy</w:t>
      </w:r>
      <w:r w:rsidRPr="006A06AA">
        <w:rPr>
          <w:rFonts w:ascii="Calibri" w:eastAsia="Calibri" w:hAnsi="Calibri" w:cs="Times New Roman"/>
          <w:i/>
          <w:lang w:val="en-US"/>
        </w:rPr>
        <w:t>:</w:t>
      </w:r>
      <w:r w:rsidRPr="006A06AA">
        <w:rPr>
          <w:rFonts w:ascii="Calibri" w:eastAsia="Calibri" w:hAnsi="Calibri" w:cs="Times New Roman"/>
          <w:lang w:val="en-US"/>
        </w:rPr>
        <w:t xml:space="preserve"> corresponds to the accuracy with which location information is provided to the end device/user.</w:t>
      </w:r>
    </w:p>
    <w:p w14:paraId="0BA60EF6" w14:textId="77777777" w:rsidR="0050294F" w:rsidRPr="006A06AA" w:rsidRDefault="0050294F" w:rsidP="00C67312">
      <w:pPr>
        <w:numPr>
          <w:ilvl w:val="0"/>
          <w:numId w:val="13"/>
        </w:numPr>
        <w:spacing w:line="240" w:lineRule="auto"/>
        <w:contextualSpacing/>
        <w:jc w:val="both"/>
        <w:rPr>
          <w:rFonts w:ascii="Calibri" w:eastAsia="Calibri" w:hAnsi="Calibri" w:cs="Times New Roman"/>
          <w:lang w:val="en-US"/>
        </w:rPr>
      </w:pPr>
      <w:r w:rsidRPr="006A06AA">
        <w:rPr>
          <w:rFonts w:ascii="Calibri" w:eastAsia="Calibri" w:hAnsi="Calibri" w:cs="Times New Roman"/>
          <w:b/>
          <w:i/>
          <w:lang w:val="en-US"/>
        </w:rPr>
        <w:t>Connection (device) density</w:t>
      </w:r>
      <w:r w:rsidRPr="006A06AA">
        <w:rPr>
          <w:rFonts w:ascii="Calibri" w:eastAsia="Calibri" w:hAnsi="Calibri" w:cs="Times New Roman"/>
          <w:i/>
          <w:lang w:val="en-US"/>
        </w:rPr>
        <w:t>:</w:t>
      </w:r>
      <w:r w:rsidRPr="006A06AA">
        <w:rPr>
          <w:rFonts w:ascii="Calibri" w:eastAsia="Calibri" w:hAnsi="Calibri" w:cs="Times New Roman"/>
          <w:lang w:val="en-US"/>
        </w:rPr>
        <w:t xml:space="preserve"> corresponds to the total number of devices fulfilling a target QoS per unit area (per km</w:t>
      </w:r>
      <w:r w:rsidRPr="006A06AA">
        <w:rPr>
          <w:rFonts w:ascii="Calibri" w:eastAsia="Calibri" w:hAnsi="Calibri" w:cs="Times New Roman"/>
          <w:vertAlign w:val="superscript"/>
          <w:lang w:val="en-US"/>
        </w:rPr>
        <w:t>2</w:t>
      </w:r>
      <w:r w:rsidRPr="006A06AA">
        <w:rPr>
          <w:rFonts w:ascii="Calibri" w:eastAsia="Calibri" w:hAnsi="Calibri" w:cs="Times New Roman"/>
          <w:lang w:val="en-US"/>
        </w:rPr>
        <w:t xml:space="preserve">), where the target QoS is to ensure a system packet drop rate less than 1% under given packet arrival rate l and packet size </w:t>
      </w:r>
      <w:r w:rsidRPr="006A06AA">
        <w:rPr>
          <w:rFonts w:ascii="Calibri" w:eastAsia="Calibri" w:hAnsi="Calibri" w:cs="Times New Roman"/>
          <w:i/>
          <w:lang w:val="en-US"/>
        </w:rPr>
        <w:t>S</w:t>
      </w:r>
      <w:r w:rsidRPr="006A06AA">
        <w:rPr>
          <w:rFonts w:ascii="Calibri" w:eastAsia="Calibri" w:hAnsi="Calibri" w:cs="Times New Roman"/>
          <w:lang w:val="en-US"/>
        </w:rPr>
        <w:t>. Packet drop rate = (Number of packet in outage) / (number of generated packets), where a packet is in outage if this packet failed to be successfully received by destination receiver beyond packet dropping timer.</w:t>
      </w:r>
    </w:p>
    <w:p w14:paraId="7C98ABEF" w14:textId="77777777" w:rsidR="0050294F" w:rsidRPr="006A06AA" w:rsidRDefault="0050294F" w:rsidP="00C67312">
      <w:pPr>
        <w:numPr>
          <w:ilvl w:val="0"/>
          <w:numId w:val="13"/>
        </w:numPr>
        <w:spacing w:line="240" w:lineRule="auto"/>
        <w:contextualSpacing/>
        <w:jc w:val="both"/>
        <w:rPr>
          <w:rFonts w:ascii="Calibri" w:eastAsia="Calibri" w:hAnsi="Calibri" w:cs="Times New Roman"/>
          <w:lang w:val="en-US"/>
        </w:rPr>
      </w:pPr>
      <w:r w:rsidRPr="006A06AA">
        <w:rPr>
          <w:rFonts w:ascii="Calibri" w:eastAsia="Calibri" w:hAnsi="Calibri" w:cs="Times New Roman"/>
          <w:b/>
          <w:i/>
          <w:lang w:val="en-US"/>
        </w:rPr>
        <w:t>Interactivity</w:t>
      </w:r>
      <w:r w:rsidRPr="006A06AA">
        <w:rPr>
          <w:rFonts w:ascii="Calibri" w:eastAsia="Calibri" w:hAnsi="Calibri" w:cs="Times New Roman"/>
          <w:i/>
          <w:lang w:val="en-US"/>
        </w:rPr>
        <w:t>:</w:t>
      </w:r>
      <w:r w:rsidRPr="006A06AA">
        <w:rPr>
          <w:rFonts w:ascii="Calibri" w:eastAsia="Calibri" w:hAnsi="Calibri" w:cs="Times New Roman"/>
          <w:lang w:val="en-US"/>
        </w:rPr>
        <w:t xml:space="preserve"> corresponds to the ability to issue commands (or even send data/video) and requests and receive acknowledgement of execution and/or reaction (that can be in the form of data/video) within a very short period of time (in the msec order of magnitude).</w:t>
      </w:r>
    </w:p>
    <w:p w14:paraId="0808F55A" w14:textId="77777777" w:rsidR="0050294F" w:rsidRPr="006A06AA" w:rsidRDefault="0050294F" w:rsidP="00C67312">
      <w:pPr>
        <w:numPr>
          <w:ilvl w:val="0"/>
          <w:numId w:val="13"/>
        </w:numPr>
        <w:spacing w:line="240" w:lineRule="auto"/>
        <w:contextualSpacing/>
        <w:jc w:val="both"/>
        <w:rPr>
          <w:rFonts w:ascii="Calibri" w:eastAsia="Calibri" w:hAnsi="Calibri" w:cs="Times New Roman"/>
          <w:lang w:val="en-US"/>
        </w:rPr>
      </w:pPr>
      <w:r w:rsidRPr="006A06AA">
        <w:rPr>
          <w:rFonts w:ascii="Calibri" w:eastAsia="Calibri" w:hAnsi="Calibri" w:cs="Times New Roman"/>
          <w:b/>
          <w:i/>
          <w:lang w:val="en-US"/>
        </w:rPr>
        <w:t>Area traffic capacity</w:t>
      </w:r>
      <w:r w:rsidRPr="006A06AA">
        <w:rPr>
          <w:rFonts w:ascii="Calibri" w:eastAsia="Calibri" w:hAnsi="Calibri" w:cs="Times New Roman"/>
          <w:i/>
          <w:lang w:val="en-US"/>
        </w:rPr>
        <w:t xml:space="preserve">: </w:t>
      </w:r>
      <w:r w:rsidRPr="006A06AA">
        <w:rPr>
          <w:rFonts w:ascii="Calibri" w:eastAsia="Calibri" w:hAnsi="Calibri" w:cs="Times New Roman"/>
          <w:lang w:val="en-US"/>
        </w:rPr>
        <w:t>corresponds to the total traffic throughput served per geographic area. Throughput can be defined as the number of correctly received bits, i.e., the number of bits contained in the SDUs delivered to Layer 3, over a certain period of time.</w:t>
      </w:r>
    </w:p>
    <w:p w14:paraId="5AB9252E" w14:textId="77777777" w:rsidR="0050294F" w:rsidRPr="006A06AA" w:rsidRDefault="0050294F" w:rsidP="00C67312">
      <w:pPr>
        <w:numPr>
          <w:ilvl w:val="0"/>
          <w:numId w:val="13"/>
        </w:numPr>
        <w:spacing w:line="240" w:lineRule="auto"/>
        <w:contextualSpacing/>
        <w:jc w:val="both"/>
        <w:rPr>
          <w:rFonts w:ascii="Calibri" w:eastAsia="Calibri" w:hAnsi="Calibri" w:cs="Times New Roman"/>
          <w:lang w:val="en-US"/>
        </w:rPr>
      </w:pPr>
      <w:r w:rsidRPr="006A06AA">
        <w:rPr>
          <w:rFonts w:ascii="Calibri" w:eastAsia="Calibri" w:hAnsi="Calibri" w:cs="Times New Roman"/>
          <w:b/>
          <w:i/>
          <w:lang w:val="en-US"/>
        </w:rPr>
        <w:t>Security/privacy</w:t>
      </w:r>
      <w:r w:rsidRPr="006A06AA">
        <w:rPr>
          <w:rFonts w:ascii="Calibri" w:eastAsia="Calibri" w:hAnsi="Calibri" w:cs="Times New Roman"/>
          <w:i/>
          <w:lang w:val="en-US"/>
        </w:rPr>
        <w:t>:</w:t>
      </w:r>
      <w:r w:rsidRPr="006A06AA">
        <w:rPr>
          <w:rFonts w:ascii="Calibri" w:eastAsia="Calibri" w:hAnsi="Calibri" w:cs="Times New Roman"/>
          <w:lang w:val="en-US"/>
        </w:rPr>
        <w:t xml:space="preserve"> corresponds to the need to protect the usability and integrity of user data, equipment and network, as well as the Privacy of User Identity and Information.</w:t>
      </w:r>
    </w:p>
    <w:p w14:paraId="0BD44B5A" w14:textId="77777777" w:rsidR="0050294F" w:rsidRPr="006A06AA" w:rsidRDefault="0050294F" w:rsidP="00310887">
      <w:pPr>
        <w:rPr>
          <w:rFonts w:ascii="Calibri" w:eastAsia="Calibri" w:hAnsi="Calibri" w:cs="Times New Roman"/>
          <w:lang w:val="en-US"/>
        </w:rPr>
      </w:pPr>
    </w:p>
    <w:p w14:paraId="6A5B75EA" w14:textId="703A5FBF" w:rsidR="0050294F" w:rsidRPr="00BC77B4" w:rsidRDefault="0053247A" w:rsidP="008523DA">
      <w:pPr>
        <w:pStyle w:val="Heading2"/>
        <w:numPr>
          <w:ilvl w:val="1"/>
          <w:numId w:val="53"/>
        </w:numPr>
        <w:rPr>
          <w:lang w:val="en-US"/>
        </w:rPr>
      </w:pPr>
      <w:bookmarkStart w:id="139" w:name="_Toc71363175"/>
      <w:r>
        <w:rPr>
          <w:lang w:val="en-US"/>
        </w:rPr>
        <w:t xml:space="preserve">Core and Service KPIs </w:t>
      </w:r>
      <w:r w:rsidR="0050294F" w:rsidRPr="00BC77B4">
        <w:rPr>
          <w:lang w:val="en-US"/>
        </w:rPr>
        <w:t>Mapping</w:t>
      </w:r>
      <w:bookmarkEnd w:id="139"/>
    </w:p>
    <w:p w14:paraId="51C77104" w14:textId="77777777" w:rsidR="0050294F" w:rsidRPr="006A06AA" w:rsidRDefault="0050294F" w:rsidP="0050294F">
      <w:pPr>
        <w:rPr>
          <w:rFonts w:ascii="Calibri" w:eastAsia="Calibri" w:hAnsi="Calibri" w:cs="Times New Roman"/>
          <w:lang w:eastAsia="zh-CN"/>
        </w:rPr>
      </w:pPr>
      <w:r w:rsidRPr="006A06AA">
        <w:rPr>
          <w:rFonts w:ascii="Calibri" w:eastAsia="Calibri" w:hAnsi="Calibri" w:cs="Times New Roman"/>
          <w:lang w:eastAsia="zh-CN"/>
        </w:rPr>
        <w:t>The network KPIs are determined by the vertical KPIs in the following way:</w:t>
      </w:r>
    </w:p>
    <w:p w14:paraId="6B478C94" w14:textId="77777777" w:rsidR="0050294F" w:rsidRPr="006A06AA" w:rsidRDefault="0050294F" w:rsidP="00C67312">
      <w:pPr>
        <w:numPr>
          <w:ilvl w:val="0"/>
          <w:numId w:val="14"/>
        </w:numPr>
        <w:spacing w:line="256" w:lineRule="auto"/>
        <w:contextualSpacing/>
        <w:rPr>
          <w:rFonts w:ascii="Calibri" w:eastAsia="Calibri" w:hAnsi="Calibri" w:cs="Times New Roman"/>
          <w:lang w:val="en-US" w:eastAsia="zh-CN"/>
        </w:rPr>
      </w:pPr>
      <w:r w:rsidRPr="006A06AA">
        <w:rPr>
          <w:rFonts w:ascii="Calibri" w:eastAsia="Calibri" w:hAnsi="Calibri" w:cs="Times New Roman"/>
          <w:b/>
          <w:lang w:val="en-US" w:eastAsia="zh-CN"/>
        </w:rPr>
        <w:t>User experienced DL/UL throughput</w:t>
      </w:r>
      <w:r w:rsidRPr="006A06AA">
        <w:rPr>
          <w:rFonts w:ascii="Calibri" w:eastAsia="Calibri" w:hAnsi="Calibri" w:cs="Times New Roman"/>
          <w:lang w:val="en-US" w:eastAsia="zh-CN"/>
        </w:rPr>
        <w:br/>
      </w:r>
      <w:proofErr w:type="gramStart"/>
      <w:r w:rsidRPr="006A06AA">
        <w:rPr>
          <w:rFonts w:ascii="Calibri" w:eastAsia="Calibri" w:hAnsi="Calibri" w:cs="Times New Roman"/>
          <w:lang w:val="en-US" w:eastAsia="zh-CN"/>
        </w:rPr>
        <w:t>Is</w:t>
      </w:r>
      <w:proofErr w:type="gramEnd"/>
      <w:r w:rsidRPr="006A06AA">
        <w:rPr>
          <w:rFonts w:ascii="Calibri" w:eastAsia="Calibri" w:hAnsi="Calibri" w:cs="Times New Roman"/>
          <w:lang w:val="en-US" w:eastAsia="zh-CN"/>
        </w:rPr>
        <w:t xml:space="preserve"> determined by the video transmission and data transmission requirements, and the service /traffic types.</w:t>
      </w:r>
    </w:p>
    <w:p w14:paraId="32E8F9B6" w14:textId="77777777" w:rsidR="0050294F" w:rsidRPr="006A06AA" w:rsidRDefault="0050294F" w:rsidP="00C67312">
      <w:pPr>
        <w:numPr>
          <w:ilvl w:val="0"/>
          <w:numId w:val="14"/>
        </w:numPr>
        <w:spacing w:line="256" w:lineRule="auto"/>
        <w:contextualSpacing/>
        <w:rPr>
          <w:rFonts w:ascii="Calibri" w:eastAsia="Calibri" w:hAnsi="Calibri" w:cs="Times New Roman"/>
          <w:lang w:val="en-US" w:eastAsia="zh-CN"/>
        </w:rPr>
      </w:pPr>
      <w:r w:rsidRPr="006A06AA">
        <w:rPr>
          <w:rFonts w:ascii="Calibri" w:eastAsia="Calibri" w:hAnsi="Calibri" w:cs="Times New Roman"/>
          <w:b/>
          <w:lang w:val="en-US" w:eastAsia="zh-CN"/>
        </w:rPr>
        <w:lastRenderedPageBreak/>
        <w:t>Broadband connectivity/peak data rate</w:t>
      </w:r>
      <w:r w:rsidRPr="006A06AA">
        <w:rPr>
          <w:rFonts w:ascii="Calibri" w:eastAsia="Calibri" w:hAnsi="Calibri" w:cs="Times New Roman"/>
          <w:lang w:val="en-US" w:eastAsia="zh-CN"/>
        </w:rPr>
        <w:br/>
      </w:r>
      <w:proofErr w:type="gramStart"/>
      <w:r w:rsidRPr="006A06AA">
        <w:rPr>
          <w:rFonts w:ascii="Calibri" w:eastAsia="Calibri" w:hAnsi="Calibri" w:cs="Times New Roman"/>
          <w:lang w:val="en-US" w:eastAsia="zh-CN"/>
        </w:rPr>
        <w:t>Is</w:t>
      </w:r>
      <w:proofErr w:type="gramEnd"/>
      <w:r w:rsidRPr="006A06AA">
        <w:rPr>
          <w:rFonts w:ascii="Calibri" w:eastAsia="Calibri" w:hAnsi="Calibri" w:cs="Times New Roman"/>
          <w:lang w:val="en-US" w:eastAsia="zh-CN"/>
        </w:rPr>
        <w:t xml:space="preserve"> determined by the use cases’ video and data transmission/reception requirements.</w:t>
      </w:r>
    </w:p>
    <w:p w14:paraId="2EC07CFB" w14:textId="77777777" w:rsidR="0050294F" w:rsidRPr="006A06AA" w:rsidRDefault="0050294F" w:rsidP="00C67312">
      <w:pPr>
        <w:numPr>
          <w:ilvl w:val="0"/>
          <w:numId w:val="14"/>
        </w:numPr>
        <w:spacing w:line="256" w:lineRule="auto"/>
        <w:contextualSpacing/>
        <w:rPr>
          <w:rFonts w:ascii="Calibri" w:eastAsia="Calibri" w:hAnsi="Calibri" w:cs="Times New Roman"/>
          <w:lang w:val="en-US" w:eastAsia="zh-CN"/>
        </w:rPr>
      </w:pPr>
      <w:r w:rsidRPr="006A06AA">
        <w:rPr>
          <w:rFonts w:ascii="Calibri" w:eastAsia="Calibri" w:hAnsi="Calibri" w:cs="Times New Roman"/>
          <w:b/>
          <w:lang w:val="en-US" w:eastAsia="zh-CN"/>
        </w:rPr>
        <w:t>Latency</w:t>
      </w:r>
      <w:r w:rsidRPr="006A06AA">
        <w:rPr>
          <w:rFonts w:ascii="Calibri" w:eastAsia="Calibri" w:hAnsi="Calibri" w:cs="Times New Roman"/>
          <w:lang w:val="en-US" w:eastAsia="zh-CN"/>
        </w:rPr>
        <w:br/>
        <w:t>Is determined by the use cases’ Fast Response, Voice Communication, Service/ Traffic type, Space Area Dependent Interactivity, and video and data reception and transmission requirements.</w:t>
      </w:r>
    </w:p>
    <w:p w14:paraId="29877610" w14:textId="77777777" w:rsidR="0050294F" w:rsidRPr="006A06AA" w:rsidRDefault="0050294F" w:rsidP="00C67312">
      <w:pPr>
        <w:numPr>
          <w:ilvl w:val="0"/>
          <w:numId w:val="14"/>
        </w:numPr>
        <w:spacing w:line="256" w:lineRule="auto"/>
        <w:contextualSpacing/>
        <w:rPr>
          <w:rFonts w:ascii="Calibri" w:eastAsia="Calibri" w:hAnsi="Calibri" w:cs="Times New Roman"/>
          <w:lang w:val="en-US" w:eastAsia="zh-CN"/>
        </w:rPr>
      </w:pPr>
      <w:r w:rsidRPr="006A06AA">
        <w:rPr>
          <w:rFonts w:ascii="Calibri" w:eastAsia="Calibri" w:hAnsi="Calibri" w:cs="Times New Roman"/>
          <w:b/>
          <w:lang w:val="en-US" w:eastAsia="zh-CN"/>
        </w:rPr>
        <w:t>Reliability</w:t>
      </w:r>
      <w:r w:rsidRPr="006A06AA">
        <w:rPr>
          <w:rFonts w:ascii="Calibri" w:eastAsia="Calibri" w:hAnsi="Calibri" w:cs="Times New Roman"/>
          <w:lang w:val="en-US" w:eastAsia="zh-CN"/>
        </w:rPr>
        <w:br/>
      </w:r>
      <w:proofErr w:type="gramStart"/>
      <w:r w:rsidRPr="006A06AA">
        <w:rPr>
          <w:rFonts w:ascii="Calibri" w:eastAsia="Calibri" w:hAnsi="Calibri" w:cs="Times New Roman"/>
          <w:lang w:val="en-US" w:eastAsia="zh-CN"/>
        </w:rPr>
        <w:t>Is</w:t>
      </w:r>
      <w:proofErr w:type="gramEnd"/>
      <w:r w:rsidRPr="006A06AA">
        <w:rPr>
          <w:rFonts w:ascii="Calibri" w:eastAsia="Calibri" w:hAnsi="Calibri" w:cs="Times New Roman"/>
          <w:lang w:val="en-US" w:eastAsia="zh-CN"/>
        </w:rPr>
        <w:t xml:space="preserve"> determined by the reliability requirements for voice communication, and video and data reception and transmission.</w:t>
      </w:r>
    </w:p>
    <w:p w14:paraId="4CC90539" w14:textId="77777777" w:rsidR="0050294F" w:rsidRPr="006A06AA" w:rsidRDefault="0050294F" w:rsidP="00C67312">
      <w:pPr>
        <w:numPr>
          <w:ilvl w:val="0"/>
          <w:numId w:val="14"/>
        </w:numPr>
        <w:spacing w:line="256" w:lineRule="auto"/>
        <w:contextualSpacing/>
        <w:rPr>
          <w:rFonts w:ascii="Calibri" w:eastAsia="Calibri" w:hAnsi="Calibri" w:cs="Times New Roman"/>
          <w:lang w:val="en-US" w:eastAsia="zh-CN"/>
        </w:rPr>
      </w:pPr>
      <w:r w:rsidRPr="006A06AA">
        <w:rPr>
          <w:rFonts w:ascii="Calibri" w:eastAsia="Calibri" w:hAnsi="Calibri" w:cs="Times New Roman"/>
          <w:b/>
          <w:lang w:val="en-US" w:eastAsia="zh-CN"/>
        </w:rPr>
        <w:t>Mobility</w:t>
      </w:r>
      <w:r w:rsidRPr="006A06AA">
        <w:rPr>
          <w:rFonts w:ascii="Calibri" w:eastAsia="Calibri" w:hAnsi="Calibri" w:cs="Times New Roman"/>
          <w:lang w:val="en-US" w:eastAsia="zh-CN"/>
        </w:rPr>
        <w:br/>
      </w:r>
      <w:proofErr w:type="gramStart"/>
      <w:r w:rsidRPr="006A06AA">
        <w:rPr>
          <w:rFonts w:ascii="Calibri" w:eastAsia="Calibri" w:hAnsi="Calibri" w:cs="Times New Roman"/>
          <w:lang w:val="en-US" w:eastAsia="zh-CN"/>
        </w:rPr>
        <w:t>Is</w:t>
      </w:r>
      <w:proofErr w:type="gramEnd"/>
      <w:r w:rsidRPr="006A06AA">
        <w:rPr>
          <w:rFonts w:ascii="Calibri" w:eastAsia="Calibri" w:hAnsi="Calibri" w:cs="Times New Roman"/>
          <w:lang w:val="en-US" w:eastAsia="zh-CN"/>
        </w:rPr>
        <w:t xml:space="preserve"> determined by the mobility requirements for video transmission/reception, data transmission/reception, service/traffic type, and location information.</w:t>
      </w:r>
    </w:p>
    <w:p w14:paraId="56DA4B80" w14:textId="77777777" w:rsidR="0050294F" w:rsidRPr="006A06AA" w:rsidRDefault="0050294F" w:rsidP="00C67312">
      <w:pPr>
        <w:numPr>
          <w:ilvl w:val="0"/>
          <w:numId w:val="14"/>
        </w:numPr>
        <w:spacing w:line="256" w:lineRule="auto"/>
        <w:contextualSpacing/>
        <w:rPr>
          <w:rFonts w:ascii="Calibri" w:eastAsia="Calibri" w:hAnsi="Calibri" w:cs="Times New Roman"/>
          <w:lang w:val="en-US" w:eastAsia="zh-CN"/>
        </w:rPr>
      </w:pPr>
      <w:r w:rsidRPr="006A06AA">
        <w:rPr>
          <w:rFonts w:ascii="Calibri" w:eastAsia="Calibri" w:hAnsi="Calibri" w:cs="Times New Roman"/>
          <w:b/>
          <w:lang w:val="en-US" w:eastAsia="zh-CN"/>
        </w:rPr>
        <w:t>Location accuracy</w:t>
      </w:r>
      <w:r w:rsidRPr="006A06AA">
        <w:rPr>
          <w:rFonts w:ascii="Calibri" w:eastAsia="Calibri" w:hAnsi="Calibri" w:cs="Times New Roman"/>
          <w:lang w:val="en-US" w:eastAsia="zh-CN"/>
        </w:rPr>
        <w:br/>
        <w:t>Is determined by the requirements for Location Information, and for the Mobility</w:t>
      </w:r>
    </w:p>
    <w:p w14:paraId="0F8F47A4" w14:textId="77777777" w:rsidR="0050294F" w:rsidRPr="006A06AA" w:rsidRDefault="0050294F" w:rsidP="00C67312">
      <w:pPr>
        <w:numPr>
          <w:ilvl w:val="0"/>
          <w:numId w:val="14"/>
        </w:numPr>
        <w:spacing w:line="256" w:lineRule="auto"/>
        <w:contextualSpacing/>
        <w:rPr>
          <w:rFonts w:ascii="Calibri" w:eastAsia="Calibri" w:hAnsi="Calibri" w:cs="Times New Roman"/>
          <w:lang w:val="en-US" w:eastAsia="zh-CN"/>
        </w:rPr>
      </w:pPr>
      <w:r w:rsidRPr="006A06AA">
        <w:rPr>
          <w:rFonts w:ascii="Calibri" w:eastAsia="Calibri" w:hAnsi="Calibri" w:cs="Times New Roman"/>
          <w:b/>
          <w:lang w:val="en-US" w:eastAsia="zh-CN"/>
        </w:rPr>
        <w:t>Connection (device) density</w:t>
      </w:r>
      <w:r w:rsidRPr="006A06AA">
        <w:rPr>
          <w:rFonts w:ascii="Calibri" w:eastAsia="Calibri" w:hAnsi="Calibri" w:cs="Times New Roman"/>
          <w:lang w:val="en-US" w:eastAsia="zh-CN"/>
        </w:rPr>
        <w:br/>
      </w:r>
      <w:proofErr w:type="gramStart"/>
      <w:r w:rsidRPr="006A06AA">
        <w:rPr>
          <w:rFonts w:ascii="Calibri" w:eastAsia="Calibri" w:hAnsi="Calibri" w:cs="Times New Roman"/>
          <w:lang w:val="en-US" w:eastAsia="zh-CN"/>
        </w:rPr>
        <w:t>Is</w:t>
      </w:r>
      <w:proofErr w:type="gramEnd"/>
      <w:r w:rsidRPr="006A06AA">
        <w:rPr>
          <w:rFonts w:ascii="Calibri" w:eastAsia="Calibri" w:hAnsi="Calibri" w:cs="Times New Roman"/>
          <w:lang w:val="en-US" w:eastAsia="zh-CN"/>
        </w:rPr>
        <w:t xml:space="preserve"> determined by the use cases’ Space/Area Dependent Interactivity requirements.</w:t>
      </w:r>
    </w:p>
    <w:p w14:paraId="06BC25C4" w14:textId="77777777" w:rsidR="0050294F" w:rsidRPr="006A06AA" w:rsidRDefault="0050294F" w:rsidP="00C67312">
      <w:pPr>
        <w:numPr>
          <w:ilvl w:val="0"/>
          <w:numId w:val="14"/>
        </w:numPr>
        <w:spacing w:line="256" w:lineRule="auto"/>
        <w:contextualSpacing/>
        <w:rPr>
          <w:rFonts w:ascii="Calibri" w:eastAsia="Calibri" w:hAnsi="Calibri" w:cs="Times New Roman"/>
          <w:lang w:val="en-US" w:eastAsia="zh-CN"/>
        </w:rPr>
      </w:pPr>
      <w:r w:rsidRPr="006A06AA">
        <w:rPr>
          <w:rFonts w:ascii="Calibri" w:eastAsia="Calibri" w:hAnsi="Calibri" w:cs="Times New Roman"/>
          <w:b/>
          <w:lang w:val="en-US" w:eastAsia="zh-CN"/>
        </w:rPr>
        <w:t>Interactivity</w:t>
      </w:r>
      <w:r w:rsidRPr="006A06AA">
        <w:rPr>
          <w:rFonts w:ascii="Calibri" w:eastAsia="Calibri" w:hAnsi="Calibri" w:cs="Times New Roman"/>
          <w:lang w:val="en-US" w:eastAsia="zh-CN"/>
        </w:rPr>
        <w:br/>
      </w:r>
      <w:proofErr w:type="gramStart"/>
      <w:r w:rsidRPr="006A06AA">
        <w:rPr>
          <w:rFonts w:ascii="Calibri" w:eastAsia="Calibri" w:hAnsi="Calibri" w:cs="Times New Roman"/>
          <w:lang w:val="en-US" w:eastAsia="zh-CN"/>
        </w:rPr>
        <w:t>Is</w:t>
      </w:r>
      <w:proofErr w:type="gramEnd"/>
      <w:r w:rsidRPr="006A06AA">
        <w:rPr>
          <w:rFonts w:ascii="Calibri" w:eastAsia="Calibri" w:hAnsi="Calibri" w:cs="Times New Roman"/>
          <w:lang w:val="en-US" w:eastAsia="zh-CN"/>
        </w:rPr>
        <w:t xml:space="preserve"> determined by the use cases’ Space/Area Dependent Interactivity requirements.</w:t>
      </w:r>
    </w:p>
    <w:p w14:paraId="7B0172BE" w14:textId="77777777" w:rsidR="0050294F" w:rsidRPr="006A06AA" w:rsidRDefault="0050294F" w:rsidP="00C67312">
      <w:pPr>
        <w:numPr>
          <w:ilvl w:val="0"/>
          <w:numId w:val="14"/>
        </w:numPr>
        <w:spacing w:line="256" w:lineRule="auto"/>
        <w:contextualSpacing/>
        <w:rPr>
          <w:rFonts w:ascii="Calibri" w:eastAsia="Calibri" w:hAnsi="Calibri" w:cs="Times New Roman"/>
          <w:lang w:val="en-US" w:eastAsia="zh-CN"/>
        </w:rPr>
      </w:pPr>
      <w:r w:rsidRPr="006A06AA">
        <w:rPr>
          <w:rFonts w:ascii="Calibri" w:eastAsia="Calibri" w:hAnsi="Calibri" w:cs="Times New Roman"/>
          <w:b/>
          <w:lang w:val="en-US" w:eastAsia="zh-CN"/>
        </w:rPr>
        <w:t>Area traffic capacity</w:t>
      </w:r>
      <w:r w:rsidRPr="006A06AA">
        <w:rPr>
          <w:rFonts w:ascii="Calibri" w:eastAsia="Calibri" w:hAnsi="Calibri" w:cs="Times New Roman"/>
          <w:lang w:val="en-US" w:eastAsia="zh-CN"/>
        </w:rPr>
        <w:br/>
      </w:r>
      <w:proofErr w:type="gramStart"/>
      <w:r w:rsidRPr="006A06AA">
        <w:rPr>
          <w:rFonts w:ascii="Calibri" w:eastAsia="Calibri" w:hAnsi="Calibri" w:cs="Times New Roman"/>
          <w:lang w:val="en-US" w:eastAsia="zh-CN"/>
        </w:rPr>
        <w:t>Is</w:t>
      </w:r>
      <w:proofErr w:type="gramEnd"/>
      <w:r w:rsidRPr="006A06AA">
        <w:rPr>
          <w:rFonts w:ascii="Calibri" w:eastAsia="Calibri" w:hAnsi="Calibri" w:cs="Times New Roman"/>
          <w:lang w:val="en-US" w:eastAsia="zh-CN"/>
        </w:rPr>
        <w:t xml:space="preserve"> determined by the use cases’ Space/Area Dependent Interactivity requirements.</w:t>
      </w:r>
    </w:p>
    <w:p w14:paraId="019BD91D" w14:textId="77777777" w:rsidR="0050294F" w:rsidRPr="006A06AA" w:rsidRDefault="0050294F" w:rsidP="00C67312">
      <w:pPr>
        <w:numPr>
          <w:ilvl w:val="0"/>
          <w:numId w:val="14"/>
        </w:numPr>
        <w:spacing w:line="256" w:lineRule="auto"/>
        <w:contextualSpacing/>
        <w:rPr>
          <w:rFonts w:ascii="Calibri" w:eastAsia="Calibri" w:hAnsi="Calibri" w:cs="Times New Roman"/>
          <w:lang w:val="en-US" w:eastAsia="zh-CN"/>
        </w:rPr>
      </w:pPr>
      <w:r w:rsidRPr="006A06AA">
        <w:rPr>
          <w:rFonts w:ascii="Calibri" w:eastAsia="Calibri" w:hAnsi="Calibri" w:cs="Times New Roman"/>
          <w:b/>
          <w:lang w:val="en-US" w:eastAsia="zh-CN"/>
        </w:rPr>
        <w:t>Security/privacy</w:t>
      </w:r>
      <w:r w:rsidRPr="006A06AA">
        <w:rPr>
          <w:rFonts w:ascii="Calibri" w:eastAsia="Calibri" w:hAnsi="Calibri" w:cs="Times New Roman"/>
          <w:lang w:val="en-US" w:eastAsia="zh-CN"/>
        </w:rPr>
        <w:br/>
        <w:t>Is determined by the Security/privacy of the use cases.</w:t>
      </w:r>
    </w:p>
    <w:p w14:paraId="52E4EB33" w14:textId="77777777" w:rsidR="0050294F" w:rsidRDefault="0050294F" w:rsidP="0050294F">
      <w:pPr>
        <w:rPr>
          <w:rFonts w:ascii="Calibri" w:eastAsia="Calibri" w:hAnsi="Calibri" w:cs="Times New Roman"/>
          <w:lang w:eastAsia="zh-CN"/>
        </w:rPr>
      </w:pPr>
    </w:p>
    <w:p w14:paraId="331FF02D" w14:textId="2258E199" w:rsidR="0050294F" w:rsidRPr="006A06AA" w:rsidRDefault="0050294F" w:rsidP="00BC77B4">
      <w:pPr>
        <w:rPr>
          <w:lang w:eastAsia="zh-CN"/>
        </w:rPr>
      </w:pPr>
      <w:r>
        <w:rPr>
          <w:lang w:eastAsia="zh-CN"/>
        </w:rPr>
        <w:t xml:space="preserve">To illustrate the mapping between vertical </w:t>
      </w:r>
      <w:r w:rsidR="00BC77B4">
        <w:rPr>
          <w:lang w:eastAsia="zh-CN"/>
        </w:rPr>
        <w:t xml:space="preserve">and network KPIs, consider the </w:t>
      </w:r>
      <w:r>
        <w:rPr>
          <w:lang w:eastAsia="zh-CN"/>
        </w:rPr>
        <w:t>architecture for use case H1B “</w:t>
      </w:r>
      <w:r w:rsidRPr="008924FD">
        <w:rPr>
          <w:lang w:eastAsia="zh-CN"/>
        </w:rPr>
        <w:t>Robotic-assisted ultrasound examination</w:t>
      </w:r>
      <w:r w:rsidR="00906A09">
        <w:rPr>
          <w:lang w:eastAsia="zh-CN"/>
        </w:rPr>
        <w:t xml:space="preserve">” shown in </w:t>
      </w:r>
      <w:r w:rsidR="00906A09">
        <w:rPr>
          <w:lang w:eastAsia="zh-CN"/>
        </w:rPr>
        <w:fldChar w:fldCharType="begin"/>
      </w:r>
      <w:r w:rsidR="00906A09">
        <w:rPr>
          <w:lang w:eastAsia="zh-CN"/>
        </w:rPr>
        <w:instrText xml:space="preserve"> REF _Ref63441929 \h </w:instrText>
      </w:r>
      <w:r w:rsidR="00906A09">
        <w:rPr>
          <w:lang w:eastAsia="zh-CN"/>
        </w:rPr>
      </w:r>
      <w:r w:rsidR="00906A09">
        <w:rPr>
          <w:lang w:eastAsia="zh-CN"/>
        </w:rPr>
        <w:fldChar w:fldCharType="separate"/>
      </w:r>
      <w:r w:rsidR="0035127E">
        <w:t xml:space="preserve">Figure </w:t>
      </w:r>
      <w:r w:rsidR="0056479B">
        <w:rPr>
          <w:noProof/>
        </w:rPr>
        <w:t>45</w:t>
      </w:r>
      <w:r w:rsidR="00906A09">
        <w:rPr>
          <w:lang w:eastAsia="zh-CN"/>
        </w:rPr>
        <w:fldChar w:fldCharType="end"/>
      </w:r>
      <w:r>
        <w:rPr>
          <w:lang w:eastAsia="zh-CN"/>
        </w:rPr>
        <w:t xml:space="preserve">. </w:t>
      </w:r>
    </w:p>
    <w:p w14:paraId="3AAD33D2" w14:textId="69CAA93E" w:rsidR="00906A09" w:rsidRDefault="0050294F" w:rsidP="00906A09">
      <w:pPr>
        <w:keepNext/>
        <w:jc w:val="center"/>
      </w:pPr>
      <w:r w:rsidRPr="003E65D2">
        <w:rPr>
          <w:rFonts w:ascii="Times New Roman" w:eastAsia="SimSun" w:hAnsi="Times New Roman"/>
          <w:bCs/>
          <w:iCs/>
          <w:noProof/>
          <w:szCs w:val="28"/>
          <w:lang w:val="el-GR" w:eastAsia="el-GR"/>
        </w:rPr>
        <w:drawing>
          <wp:inline distT="0" distB="0" distL="0" distR="0" wp14:anchorId="0C1F4CC9" wp14:editId="27D182A7">
            <wp:extent cx="5760720" cy="3109595"/>
            <wp:effectExtent l="0" t="0" r="0" b="0"/>
            <wp:docPr id="268907563" name="Picture 26890756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ftware.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60720" cy="3109595"/>
                    </a:xfrm>
                    <a:prstGeom prst="rect">
                      <a:avLst/>
                    </a:prstGeom>
                  </pic:spPr>
                </pic:pic>
              </a:graphicData>
            </a:graphic>
          </wp:inline>
        </w:drawing>
      </w:r>
    </w:p>
    <w:p w14:paraId="543BB169" w14:textId="46D364F3" w:rsidR="00906A09" w:rsidRDefault="00906A09" w:rsidP="00906A09">
      <w:pPr>
        <w:pStyle w:val="Caption"/>
        <w:jc w:val="center"/>
      </w:pPr>
      <w:bookmarkStart w:id="140" w:name="_Ref63441929"/>
      <w:r>
        <w:t xml:space="preserve">Figure </w:t>
      </w:r>
      <w:bookmarkEnd w:id="140"/>
      <w:r w:rsidR="0056479B">
        <w:t>45</w:t>
      </w:r>
      <w:r>
        <w:t xml:space="preserve">: </w:t>
      </w:r>
      <w:r w:rsidRPr="00FB0C16">
        <w:t>System architecture of long-distance teleoperation system</w:t>
      </w:r>
    </w:p>
    <w:p w14:paraId="3B1FEAAD" w14:textId="77777777" w:rsidR="0050294F" w:rsidRDefault="0050294F" w:rsidP="00BC77B4">
      <w:pPr>
        <w:rPr>
          <w:rFonts w:ascii="Cambria" w:eastAsia="Times New Roman" w:hAnsi="Cambria" w:cs="Arial"/>
          <w:szCs w:val="24"/>
          <w:lang w:val="en-US" w:eastAsia="zh-CN"/>
        </w:rPr>
      </w:pPr>
    </w:p>
    <w:p w14:paraId="527AD2F3" w14:textId="77777777" w:rsidR="0050294F" w:rsidRPr="00DD09D2" w:rsidRDefault="0050294F" w:rsidP="0050294F">
      <w:pPr>
        <w:spacing w:line="240" w:lineRule="auto"/>
        <w:jc w:val="lowKashida"/>
        <w:rPr>
          <w:rFonts w:ascii="Times New Roman" w:eastAsia="SimSun" w:hAnsi="Times New Roman" w:cs="Arial"/>
          <w:bCs/>
          <w:iCs/>
          <w:szCs w:val="28"/>
          <w:lang w:eastAsia="de-DE"/>
        </w:rPr>
      </w:pPr>
      <w:r w:rsidRPr="00DD09D2">
        <w:rPr>
          <w:rFonts w:ascii="Times New Roman" w:eastAsia="SimSun" w:hAnsi="Times New Roman" w:cs="Arial"/>
          <w:bCs/>
          <w:iCs/>
          <w:szCs w:val="28"/>
          <w:lang w:eastAsia="de-DE"/>
        </w:rPr>
        <w:t>The communication link in the architecture must support following types of data:</w:t>
      </w:r>
    </w:p>
    <w:p w14:paraId="4CFBA7E4" w14:textId="77777777" w:rsidR="0050294F" w:rsidRDefault="0050294F" w:rsidP="0050294F">
      <w:pPr>
        <w:spacing w:line="240" w:lineRule="auto"/>
        <w:jc w:val="lowKashida"/>
        <w:rPr>
          <w:rFonts w:ascii="Times New Roman" w:eastAsia="SimSun" w:hAnsi="Times New Roman" w:cs="Arial"/>
          <w:bCs/>
          <w:i/>
          <w:szCs w:val="28"/>
          <w:lang w:eastAsia="de-DE"/>
        </w:rPr>
      </w:pPr>
    </w:p>
    <w:p w14:paraId="6D64BA14" w14:textId="77777777" w:rsidR="0050294F" w:rsidRPr="006C1599" w:rsidRDefault="0050294F" w:rsidP="00C67312">
      <w:pPr>
        <w:pStyle w:val="ListParagraph"/>
        <w:numPr>
          <w:ilvl w:val="0"/>
          <w:numId w:val="27"/>
        </w:numPr>
        <w:spacing w:after="120" w:line="240" w:lineRule="auto"/>
        <w:rPr>
          <w:rFonts w:ascii="Times New Roman" w:eastAsia="SimSun" w:hAnsi="Times New Roman" w:cs="Arial"/>
          <w:bCs/>
          <w:i/>
          <w:szCs w:val="28"/>
          <w:lang w:val="en-GB" w:eastAsia="de-DE"/>
        </w:rPr>
      </w:pPr>
      <w:r w:rsidRPr="006C1599">
        <w:rPr>
          <w:rFonts w:ascii="Times New Roman" w:eastAsia="SimSun" w:hAnsi="Times New Roman" w:cs="Arial"/>
          <w:bCs/>
          <w:i/>
          <w:szCs w:val="28"/>
          <w:lang w:val="en-GB" w:eastAsia="de-DE"/>
        </w:rPr>
        <w:lastRenderedPageBreak/>
        <w:t>Real-time control data</w:t>
      </w:r>
      <w:proofErr w:type="gramStart"/>
      <w:r w:rsidRPr="006C1599">
        <w:rPr>
          <w:rFonts w:ascii="Times New Roman" w:eastAsia="SimSun" w:hAnsi="Times New Roman" w:cs="Arial"/>
          <w:bCs/>
          <w:i/>
          <w:szCs w:val="28"/>
          <w:lang w:val="en-GB" w:eastAsia="de-DE"/>
        </w:rPr>
        <w:t>:</w:t>
      </w:r>
      <w:proofErr w:type="gramEnd"/>
      <w:r>
        <w:rPr>
          <w:rFonts w:ascii="Times New Roman" w:eastAsia="SimSun" w:hAnsi="Times New Roman" w:cs="Arial"/>
          <w:bCs/>
          <w:i/>
          <w:szCs w:val="28"/>
          <w:lang w:val="en-GB" w:eastAsia="de-DE"/>
        </w:rPr>
        <w:br/>
      </w:r>
      <w:r w:rsidRPr="006C1599">
        <w:rPr>
          <w:rFonts w:ascii="Times New Roman" w:eastAsia="SimSun" w:hAnsi="Times New Roman" w:cs="Arial"/>
          <w:bCs/>
          <w:iCs/>
          <w:szCs w:val="28"/>
          <w:lang w:val="en-GB" w:eastAsia="de-DE"/>
        </w:rPr>
        <w:t>In a bilateral network-based teleoperation system, depending on the architecture, the control loop or part of the control loop of the system passes through the communication link. Sensory information such as forces, torques and velocities should transmit over the real-time control data channel with low jitter and with the delay being below an allowed maximum. It means that hard-real time and reliability requirements</w:t>
      </w:r>
      <w:r>
        <w:rPr>
          <w:rFonts w:ascii="Times New Roman" w:eastAsia="SimSun" w:hAnsi="Times New Roman" w:cs="Arial"/>
          <w:bCs/>
          <w:iCs/>
          <w:szCs w:val="28"/>
          <w:lang w:val="en-GB" w:eastAsia="de-DE"/>
        </w:rPr>
        <w:t xml:space="preserve"> must</w:t>
      </w:r>
      <w:r w:rsidRPr="006C1599">
        <w:rPr>
          <w:rFonts w:ascii="Times New Roman" w:eastAsia="SimSun" w:hAnsi="Times New Roman" w:cs="Arial"/>
          <w:bCs/>
          <w:iCs/>
          <w:szCs w:val="28"/>
          <w:lang w:val="en-GB" w:eastAsia="de-DE"/>
        </w:rPr>
        <w:t xml:space="preserve"> be met in this link.</w:t>
      </w:r>
      <w:r>
        <w:rPr>
          <w:rFonts w:ascii="Times New Roman" w:eastAsia="SimSun" w:hAnsi="Times New Roman" w:cs="Arial"/>
          <w:bCs/>
          <w:iCs/>
          <w:szCs w:val="28"/>
          <w:lang w:val="en-GB" w:eastAsia="de-DE"/>
        </w:rPr>
        <w:br/>
      </w:r>
      <w:r w:rsidRPr="006C1599">
        <w:rPr>
          <w:rFonts w:ascii="Times New Roman" w:eastAsia="SimSun" w:hAnsi="Times New Roman" w:cs="Arial"/>
          <w:bCs/>
          <w:iCs/>
          <w:szCs w:val="28"/>
          <w:lang w:val="en-GB" w:eastAsia="de-DE"/>
        </w:rPr>
        <w:t xml:space="preserve"> </w:t>
      </w:r>
    </w:p>
    <w:p w14:paraId="4C4392D1" w14:textId="77777777" w:rsidR="0050294F" w:rsidRPr="006C1599" w:rsidRDefault="0050294F" w:rsidP="00C67312">
      <w:pPr>
        <w:pStyle w:val="ListParagraph"/>
        <w:numPr>
          <w:ilvl w:val="0"/>
          <w:numId w:val="27"/>
        </w:numPr>
        <w:spacing w:after="120" w:line="240" w:lineRule="auto"/>
        <w:rPr>
          <w:rFonts w:ascii="Times New Roman" w:eastAsia="SimSun" w:hAnsi="Times New Roman" w:cs="Arial"/>
          <w:bCs/>
          <w:i/>
          <w:szCs w:val="28"/>
          <w:lang w:val="en-GB" w:eastAsia="de-DE"/>
        </w:rPr>
      </w:pPr>
      <w:r w:rsidRPr="006C1599">
        <w:rPr>
          <w:rFonts w:ascii="Times New Roman" w:eastAsia="SimSun" w:hAnsi="Times New Roman" w:cs="Arial"/>
          <w:bCs/>
          <w:i/>
          <w:szCs w:val="28"/>
          <w:lang w:val="en-GB" w:eastAsia="de-DE"/>
        </w:rPr>
        <w:t>High-level management data</w:t>
      </w:r>
      <w:proofErr w:type="gramStart"/>
      <w:r w:rsidRPr="006C1599">
        <w:rPr>
          <w:rFonts w:ascii="Times New Roman" w:eastAsia="SimSun" w:hAnsi="Times New Roman" w:cs="Arial"/>
          <w:bCs/>
          <w:i/>
          <w:szCs w:val="28"/>
          <w:lang w:val="en-GB" w:eastAsia="de-DE"/>
        </w:rPr>
        <w:t>:</w:t>
      </w:r>
      <w:proofErr w:type="gramEnd"/>
      <w:r>
        <w:rPr>
          <w:rFonts w:ascii="Times New Roman" w:eastAsia="SimSun" w:hAnsi="Times New Roman" w:cs="Arial"/>
          <w:bCs/>
          <w:i/>
          <w:szCs w:val="28"/>
          <w:lang w:val="en-GB" w:eastAsia="de-DE"/>
        </w:rPr>
        <w:br/>
      </w:r>
      <w:r w:rsidRPr="006C1599">
        <w:rPr>
          <w:rFonts w:ascii="Times New Roman" w:eastAsia="SimSun" w:hAnsi="Times New Roman" w:cs="Arial"/>
          <w:bCs/>
          <w:iCs/>
          <w:szCs w:val="28"/>
          <w:lang w:val="en-GB" w:eastAsia="de-DE"/>
        </w:rPr>
        <w:t>This data link covers data from the slave site to the master site, such as setting the control loop’s mode and reading the status information of the slave robot which needs to be displayed at the master site user interface. This link has a lower priority than the one of the real-tim</w:t>
      </w:r>
      <w:r>
        <w:rPr>
          <w:rFonts w:ascii="Times New Roman" w:eastAsia="SimSun" w:hAnsi="Times New Roman" w:cs="Arial"/>
          <w:bCs/>
          <w:iCs/>
          <w:szCs w:val="28"/>
          <w:lang w:val="en-GB" w:eastAsia="de-DE"/>
        </w:rPr>
        <w:t xml:space="preserve">e control data and therefore </w:t>
      </w:r>
      <w:r w:rsidRPr="006C1599">
        <w:rPr>
          <w:rFonts w:ascii="Times New Roman" w:eastAsia="SimSun" w:hAnsi="Times New Roman" w:cs="Arial"/>
          <w:bCs/>
          <w:iCs/>
          <w:szCs w:val="28"/>
          <w:lang w:val="en-GB" w:eastAsia="de-DE"/>
        </w:rPr>
        <w:t xml:space="preserve">needs to be a separate link. This link has a soft-real time requirement. This means that the system will still be working if some data-packets are lost due to phenomena like multipath propagation, the Doppler </w:t>
      </w:r>
      <w:proofErr w:type="gramStart"/>
      <w:r w:rsidRPr="006C1599">
        <w:rPr>
          <w:rFonts w:ascii="Times New Roman" w:eastAsia="SimSun" w:hAnsi="Times New Roman" w:cs="Arial"/>
          <w:bCs/>
          <w:iCs/>
          <w:szCs w:val="28"/>
          <w:lang w:val="en-GB" w:eastAsia="de-DE"/>
        </w:rPr>
        <w:t>effect</w:t>
      </w:r>
      <w:proofErr w:type="gramEnd"/>
      <w:r w:rsidRPr="006C1599">
        <w:rPr>
          <w:rFonts w:ascii="Times New Roman" w:eastAsia="SimSun" w:hAnsi="Times New Roman" w:cs="Arial"/>
          <w:bCs/>
          <w:iCs/>
          <w:szCs w:val="28"/>
          <w:lang w:val="en-GB" w:eastAsia="de-DE"/>
        </w:rPr>
        <w:t>, and noise. Sensory information from the slave manipulator</w:t>
      </w:r>
      <w:r>
        <w:rPr>
          <w:rFonts w:ascii="Times New Roman" w:eastAsia="SimSun" w:hAnsi="Times New Roman" w:cs="Arial"/>
          <w:bCs/>
          <w:iCs/>
          <w:szCs w:val="28"/>
          <w:lang w:val="en-GB" w:eastAsia="de-DE"/>
        </w:rPr>
        <w:t>,</w:t>
      </w:r>
      <w:r w:rsidRPr="006C1599">
        <w:rPr>
          <w:rFonts w:ascii="Times New Roman" w:eastAsia="SimSun" w:hAnsi="Times New Roman" w:cs="Arial"/>
          <w:bCs/>
          <w:iCs/>
          <w:szCs w:val="28"/>
          <w:lang w:val="en-GB" w:eastAsia="de-DE"/>
        </w:rPr>
        <w:t xml:space="preserve"> which is needed to be displayed to the user interface at the master site</w:t>
      </w:r>
      <w:r>
        <w:rPr>
          <w:rFonts w:ascii="Times New Roman" w:eastAsia="SimSun" w:hAnsi="Times New Roman" w:cs="Arial"/>
          <w:bCs/>
          <w:iCs/>
          <w:szCs w:val="28"/>
          <w:lang w:val="en-GB" w:eastAsia="de-DE"/>
        </w:rPr>
        <w:t>,</w:t>
      </w:r>
      <w:r w:rsidRPr="006C1599">
        <w:rPr>
          <w:rFonts w:ascii="Times New Roman" w:eastAsia="SimSun" w:hAnsi="Times New Roman" w:cs="Arial"/>
          <w:bCs/>
          <w:iCs/>
          <w:szCs w:val="28"/>
          <w:lang w:val="en-GB" w:eastAsia="de-DE"/>
        </w:rPr>
        <w:t xml:space="preserve"> is sent through a synchronous link. The user interface enables the expert at the master site to change the mode and the parameters of the system at the slave site. This management data is sent through the asynchronous link and is processed as it arrives in the slave robot controller.</w:t>
      </w:r>
    </w:p>
    <w:p w14:paraId="57643803" w14:textId="77777777" w:rsidR="0050294F" w:rsidRPr="006C1599" w:rsidRDefault="0050294F" w:rsidP="0050294F">
      <w:pPr>
        <w:pStyle w:val="ListParagraph"/>
        <w:spacing w:after="120" w:line="240" w:lineRule="auto"/>
        <w:rPr>
          <w:rFonts w:ascii="Times New Roman" w:eastAsia="SimSun" w:hAnsi="Times New Roman" w:cs="Arial"/>
          <w:bCs/>
          <w:i/>
          <w:szCs w:val="28"/>
          <w:lang w:val="en-GB" w:eastAsia="de-DE"/>
        </w:rPr>
      </w:pPr>
    </w:p>
    <w:p w14:paraId="3AC5ADFF" w14:textId="77777777" w:rsidR="0050294F" w:rsidRPr="006C1599" w:rsidRDefault="0050294F" w:rsidP="00C67312">
      <w:pPr>
        <w:pStyle w:val="ListParagraph"/>
        <w:numPr>
          <w:ilvl w:val="0"/>
          <w:numId w:val="27"/>
        </w:numPr>
        <w:spacing w:after="120" w:line="240" w:lineRule="auto"/>
        <w:rPr>
          <w:rFonts w:ascii="Times New Roman" w:eastAsia="SimSun" w:hAnsi="Times New Roman" w:cs="Arial"/>
          <w:bCs/>
          <w:i/>
          <w:szCs w:val="28"/>
          <w:lang w:val="en-GB" w:eastAsia="de-DE"/>
        </w:rPr>
      </w:pPr>
      <w:r w:rsidRPr="006C1599">
        <w:rPr>
          <w:rFonts w:ascii="Times New Roman" w:eastAsia="SimSun" w:hAnsi="Times New Roman" w:cs="Arial"/>
          <w:bCs/>
          <w:i/>
          <w:szCs w:val="28"/>
          <w:lang w:val="en-GB" w:eastAsia="de-DE"/>
        </w:rPr>
        <w:t xml:space="preserve">Medical video streaming: </w:t>
      </w:r>
      <w:r>
        <w:rPr>
          <w:rFonts w:ascii="Times New Roman" w:eastAsia="SimSun" w:hAnsi="Times New Roman" w:cs="Arial"/>
          <w:bCs/>
          <w:i/>
          <w:szCs w:val="28"/>
          <w:lang w:val="en-GB" w:eastAsia="de-DE"/>
        </w:rPr>
        <w:br/>
      </w:r>
      <w:r w:rsidRPr="006C1599">
        <w:rPr>
          <w:rFonts w:ascii="Times New Roman" w:eastAsia="SimSun" w:hAnsi="Times New Roman" w:cs="Arial"/>
          <w:bCs/>
          <w:iCs/>
          <w:szCs w:val="28"/>
          <w:lang w:val="en-GB" w:eastAsia="de-DE"/>
        </w:rPr>
        <w:t>The ultrasound video is vital for the cardiologist, and therefore this video</w:t>
      </w:r>
      <w:r>
        <w:rPr>
          <w:rFonts w:ascii="Times New Roman" w:eastAsia="SimSun" w:hAnsi="Times New Roman" w:cs="Arial"/>
          <w:bCs/>
          <w:iCs/>
          <w:szCs w:val="28"/>
          <w:lang w:val="en-GB" w:eastAsia="de-DE"/>
        </w:rPr>
        <w:t xml:space="preserve"> must</w:t>
      </w:r>
      <w:r w:rsidRPr="006C1599">
        <w:rPr>
          <w:rFonts w:ascii="Times New Roman" w:eastAsia="SimSun" w:hAnsi="Times New Roman" w:cs="Arial"/>
          <w:bCs/>
          <w:iCs/>
          <w:szCs w:val="28"/>
          <w:lang w:val="en-GB" w:eastAsia="de-DE"/>
        </w:rPr>
        <w:t xml:space="preserve"> be sent over a high priority link. </w:t>
      </w:r>
    </w:p>
    <w:p w14:paraId="2C578BFF" w14:textId="77777777" w:rsidR="00B83B80" w:rsidRDefault="00B83B80" w:rsidP="00B83B80">
      <w:pPr>
        <w:pStyle w:val="ListParagraph"/>
        <w:rPr>
          <w:rFonts w:ascii="Times New Roman" w:eastAsia="SimSun" w:hAnsi="Times New Roman" w:cs="Arial"/>
          <w:bCs/>
          <w:i/>
          <w:szCs w:val="28"/>
          <w:lang w:val="en-GB" w:eastAsia="de-DE"/>
        </w:rPr>
      </w:pPr>
    </w:p>
    <w:p w14:paraId="4CB0E07C" w14:textId="77777777" w:rsidR="0050294F" w:rsidRPr="006C1599" w:rsidRDefault="0050294F" w:rsidP="0050294F">
      <w:pPr>
        <w:pStyle w:val="ListParagraph"/>
        <w:rPr>
          <w:rFonts w:ascii="Times New Roman" w:eastAsia="SimSun" w:hAnsi="Times New Roman" w:cs="Arial"/>
          <w:bCs/>
          <w:i/>
          <w:szCs w:val="28"/>
          <w:lang w:val="en-GB" w:eastAsia="de-DE"/>
        </w:rPr>
      </w:pPr>
    </w:p>
    <w:p w14:paraId="04C302CC" w14:textId="77777777" w:rsidR="0050294F" w:rsidRPr="006C1599" w:rsidRDefault="0050294F" w:rsidP="00C67312">
      <w:pPr>
        <w:pStyle w:val="ListParagraph"/>
        <w:numPr>
          <w:ilvl w:val="0"/>
          <w:numId w:val="27"/>
        </w:numPr>
        <w:spacing w:after="120" w:line="240" w:lineRule="auto"/>
        <w:rPr>
          <w:rFonts w:ascii="Times New Roman" w:eastAsia="SimSun" w:hAnsi="Times New Roman" w:cs="Arial"/>
          <w:bCs/>
          <w:i/>
          <w:szCs w:val="28"/>
          <w:lang w:val="en-GB" w:eastAsia="de-DE"/>
        </w:rPr>
      </w:pPr>
      <w:r w:rsidRPr="0050294F">
        <w:rPr>
          <w:rFonts w:ascii="Times New Roman" w:eastAsia="SimSun" w:hAnsi="Times New Roman" w:cs="Arial"/>
          <w:bCs/>
          <w:i/>
          <w:szCs w:val="28"/>
          <w:lang w:eastAsia="de-DE"/>
        </w:rPr>
        <w:t>Ambient video streaming</w:t>
      </w:r>
      <w:proofErr w:type="gramStart"/>
      <w:r w:rsidRPr="0050294F">
        <w:rPr>
          <w:rFonts w:ascii="Times New Roman" w:eastAsia="SimSun" w:hAnsi="Times New Roman" w:cs="Arial"/>
          <w:bCs/>
          <w:i/>
          <w:szCs w:val="28"/>
          <w:lang w:eastAsia="de-DE"/>
        </w:rPr>
        <w:t>:</w:t>
      </w:r>
      <w:proofErr w:type="gramEnd"/>
      <w:r w:rsidRPr="0050294F">
        <w:rPr>
          <w:rFonts w:ascii="Times New Roman" w:eastAsia="SimSun" w:hAnsi="Times New Roman" w:cs="Arial"/>
          <w:bCs/>
          <w:i/>
          <w:szCs w:val="28"/>
          <w:lang w:eastAsia="de-DE"/>
        </w:rPr>
        <w:br/>
      </w:r>
      <w:r w:rsidRPr="006C1599">
        <w:rPr>
          <w:rFonts w:ascii="Times New Roman" w:eastAsia="SimSun" w:hAnsi="Times New Roman" w:cs="Arial"/>
          <w:bCs/>
          <w:iCs/>
          <w:szCs w:val="28"/>
          <w:lang w:val="en-GB" w:eastAsia="de-DE"/>
        </w:rPr>
        <w:t>In a remote tele-operation setting, it is important for the cardiologist to be able to communicate with the patient. Therefore, a video conference link is needed between the sites.</w:t>
      </w:r>
    </w:p>
    <w:p w14:paraId="35A2770D" w14:textId="77777777" w:rsidR="00B83B80" w:rsidRDefault="00B83B80" w:rsidP="00756E9B">
      <w:pPr>
        <w:pStyle w:val="ListParagraph"/>
        <w:rPr>
          <w:lang w:eastAsia="zh-CN"/>
        </w:rPr>
      </w:pPr>
    </w:p>
    <w:p w14:paraId="388B1429" w14:textId="2D327BC5" w:rsidR="006D1AE1" w:rsidRPr="0050294F" w:rsidRDefault="006D1AE1" w:rsidP="0050294F">
      <w:pPr>
        <w:rPr>
          <w:lang w:eastAsia="zh-CN"/>
        </w:rPr>
      </w:pPr>
    </w:p>
    <w:p w14:paraId="63284977" w14:textId="77777777" w:rsidR="0050294F" w:rsidRDefault="0050294F" w:rsidP="0050294F">
      <w:pPr>
        <w:rPr>
          <w:lang w:eastAsia="zh-CN"/>
        </w:rPr>
      </w:pPr>
    </w:p>
    <w:p w14:paraId="32316B9E" w14:textId="77777777" w:rsidR="002C0DDC" w:rsidRPr="002C0DDC" w:rsidRDefault="002C0DDC" w:rsidP="002C0DDC">
      <w:pPr>
        <w:rPr>
          <w:lang w:eastAsia="zh-CN"/>
        </w:rPr>
      </w:pPr>
    </w:p>
    <w:p w14:paraId="070B9B2A" w14:textId="51A280A5" w:rsidR="00DB27D6" w:rsidRDefault="004A6D5B" w:rsidP="008523DA">
      <w:pPr>
        <w:pStyle w:val="Heading1"/>
        <w:numPr>
          <w:ilvl w:val="0"/>
          <w:numId w:val="53"/>
        </w:numPr>
        <w:rPr>
          <w:lang w:val="en-US"/>
        </w:rPr>
      </w:pPr>
      <w:r>
        <w:rPr>
          <w:lang w:val="en-US"/>
        </w:rPr>
        <w:lastRenderedPageBreak/>
        <w:t xml:space="preserve"> </w:t>
      </w:r>
      <w:bookmarkStart w:id="141" w:name="_Toc71363176"/>
      <w:r w:rsidR="00DB27D6">
        <w:rPr>
          <w:lang w:val="en-US"/>
        </w:rPr>
        <w:t>Conclusions</w:t>
      </w:r>
      <w:bookmarkEnd w:id="141"/>
    </w:p>
    <w:p w14:paraId="2E97CF1E" w14:textId="10F17AE2" w:rsidR="00DB27D6" w:rsidRDefault="00DB27D6" w:rsidP="00DB27D6">
      <w:pPr>
        <w:rPr>
          <w:lang w:val="en-US" w:eastAsia="zh-CN"/>
        </w:rPr>
      </w:pPr>
    </w:p>
    <w:p w14:paraId="2FB5A9F6" w14:textId="43939C8C" w:rsidR="003A2521" w:rsidRDefault="00AE7D0C" w:rsidP="00AE7D0C">
      <w:pPr>
        <w:rPr>
          <w:lang w:val="en-US" w:eastAsia="zh-CN"/>
        </w:rPr>
      </w:pPr>
      <w:r w:rsidRPr="00AE7D0C">
        <w:rPr>
          <w:lang w:val="en-US" w:eastAsia="zh-CN"/>
        </w:rPr>
        <w:t xml:space="preserve">This white paper </w:t>
      </w:r>
      <w:r>
        <w:rPr>
          <w:lang w:val="en-US" w:eastAsia="zh-CN"/>
        </w:rPr>
        <w:t>summarized</w:t>
      </w:r>
      <w:r w:rsidRPr="00AE7D0C">
        <w:rPr>
          <w:lang w:val="en-US" w:eastAsia="zh-CN"/>
        </w:rPr>
        <w:t xml:space="preserve"> the progress and several key findings produced by 5G PPP projects</w:t>
      </w:r>
      <w:r>
        <w:rPr>
          <w:lang w:val="en-US" w:eastAsia="zh-CN"/>
        </w:rPr>
        <w:t xml:space="preserve"> on the methods to measure the Service performance for Verical Industries over 5G experimental networks</w:t>
      </w:r>
      <w:r w:rsidR="003F69B5">
        <w:rPr>
          <w:lang w:val="en-US" w:eastAsia="zh-CN"/>
        </w:rPr>
        <w:t xml:space="preserve">, </w:t>
      </w:r>
      <w:r w:rsidR="003F69B5">
        <w:t>in order to prove and validate that the 5G technology can provide prominent industry verticals with ubiquitous access to a wide range of forward-looking services</w:t>
      </w:r>
      <w:r>
        <w:rPr>
          <w:lang w:val="en-US" w:eastAsia="zh-CN"/>
        </w:rPr>
        <w:t xml:space="preserve">. </w:t>
      </w:r>
      <w:r w:rsidR="004656A9">
        <w:rPr>
          <w:lang w:val="en-US" w:eastAsia="zh-CN"/>
        </w:rPr>
        <w:t>Th</w:t>
      </w:r>
      <w:r>
        <w:rPr>
          <w:lang w:val="en-US" w:eastAsia="zh-CN"/>
        </w:rPr>
        <w:t>is work</w:t>
      </w:r>
      <w:r w:rsidR="003F7878">
        <w:rPr>
          <w:lang w:val="en-US" w:eastAsia="zh-CN"/>
        </w:rPr>
        <w:t xml:space="preserve">’s scope is to </w:t>
      </w:r>
      <w:r w:rsidR="004656A9">
        <w:rPr>
          <w:lang w:val="en-US" w:eastAsia="zh-CN"/>
        </w:rPr>
        <w:t xml:space="preserve">better understand the </w:t>
      </w:r>
      <w:r w:rsidR="003A2521" w:rsidRPr="003A2521">
        <w:rPr>
          <w:lang w:val="en-US" w:eastAsia="zh-CN"/>
        </w:rPr>
        <w:t xml:space="preserve">correlation </w:t>
      </w:r>
      <w:r w:rsidR="005D2C21">
        <w:rPr>
          <w:lang w:val="en-US" w:eastAsia="zh-CN"/>
        </w:rPr>
        <w:t>and</w:t>
      </w:r>
      <w:r w:rsidR="005D2C21" w:rsidRPr="005D2C21">
        <w:rPr>
          <w:lang w:val="en-US" w:eastAsia="zh-CN"/>
        </w:rPr>
        <w:t xml:space="preserve"> formal associations</w:t>
      </w:r>
      <w:r w:rsidR="005D2C21">
        <w:rPr>
          <w:lang w:val="en-US" w:eastAsia="zh-CN"/>
        </w:rPr>
        <w:t xml:space="preserve"> </w:t>
      </w:r>
      <w:r w:rsidR="003A2521" w:rsidRPr="003A2521">
        <w:rPr>
          <w:lang w:val="en-US" w:eastAsia="zh-CN"/>
        </w:rPr>
        <w:t>of the core 5G KPIs with respect to technical service KPIs</w:t>
      </w:r>
      <w:r w:rsidR="003F7878">
        <w:rPr>
          <w:lang w:val="en-US" w:eastAsia="zh-CN"/>
        </w:rPr>
        <w:t xml:space="preserve">, for </w:t>
      </w:r>
      <w:r w:rsidR="003A2521">
        <w:rPr>
          <w:lang w:val="en-US" w:eastAsia="zh-CN"/>
        </w:rPr>
        <w:t>a plethora</w:t>
      </w:r>
      <w:r w:rsidR="003F7878">
        <w:rPr>
          <w:lang w:val="en-US" w:eastAsia="zh-CN"/>
        </w:rPr>
        <w:t xml:space="preserve"> </w:t>
      </w:r>
      <w:r w:rsidR="003A2521">
        <w:rPr>
          <w:lang w:val="en-US" w:eastAsia="zh-CN"/>
        </w:rPr>
        <w:t xml:space="preserve">of </w:t>
      </w:r>
      <w:r w:rsidR="003F7878">
        <w:rPr>
          <w:lang w:val="en-US" w:eastAsia="zh-CN"/>
        </w:rPr>
        <w:t>Vertical Indusrt</w:t>
      </w:r>
      <w:r w:rsidR="003A2521">
        <w:rPr>
          <w:lang w:val="en-US" w:eastAsia="zh-CN"/>
        </w:rPr>
        <w:t>ies</w:t>
      </w:r>
      <w:r w:rsidR="00B86E56">
        <w:rPr>
          <w:lang w:val="en-US" w:eastAsia="zh-CN"/>
        </w:rPr>
        <w:t>.</w:t>
      </w:r>
      <w:r w:rsidR="003A2521">
        <w:rPr>
          <w:lang w:val="en-US" w:eastAsia="zh-CN"/>
        </w:rPr>
        <w:t xml:space="preserve"> </w:t>
      </w:r>
    </w:p>
    <w:p w14:paraId="3169BC35" w14:textId="130EA5BE" w:rsidR="00A67CEC" w:rsidRDefault="003A2521" w:rsidP="00A67CEC">
      <w:pPr>
        <w:rPr>
          <w:lang w:val="en-US" w:eastAsia="zh-CN"/>
        </w:rPr>
      </w:pPr>
      <w:r w:rsidRPr="003A2521">
        <w:rPr>
          <w:lang w:val="en-US" w:eastAsia="zh-CN"/>
        </w:rPr>
        <w:t xml:space="preserve">5G PPP has the capability to demonstrate the feasibility for </w:t>
      </w:r>
      <w:r>
        <w:rPr>
          <w:lang w:val="en-US" w:eastAsia="zh-CN"/>
        </w:rPr>
        <w:t>Vertical Industries</w:t>
      </w:r>
      <w:r w:rsidRPr="003A2521">
        <w:rPr>
          <w:lang w:val="en-US" w:eastAsia="zh-CN"/>
        </w:rPr>
        <w:t xml:space="preserve"> to develop</w:t>
      </w:r>
      <w:r>
        <w:rPr>
          <w:lang w:val="en-US" w:eastAsia="zh-CN"/>
        </w:rPr>
        <w:t xml:space="preserve"> </w:t>
      </w:r>
      <w:r w:rsidRPr="003A2521">
        <w:rPr>
          <w:lang w:val="en-US" w:eastAsia="zh-CN"/>
        </w:rPr>
        <w:t xml:space="preserve">and deploy 5G innovative solutions in vertical markets. This will </w:t>
      </w:r>
      <w:r>
        <w:rPr>
          <w:lang w:val="en-US" w:eastAsia="zh-CN"/>
        </w:rPr>
        <w:t>eventually</w:t>
      </w:r>
      <w:r w:rsidRPr="003A2521">
        <w:rPr>
          <w:lang w:val="en-US" w:eastAsia="zh-CN"/>
        </w:rPr>
        <w:t xml:space="preserve"> allow </w:t>
      </w:r>
      <w:r>
        <w:rPr>
          <w:lang w:val="en-US" w:eastAsia="zh-CN"/>
        </w:rPr>
        <w:t>an increasing number of</w:t>
      </w:r>
      <w:r w:rsidRPr="003A2521">
        <w:rPr>
          <w:lang w:val="en-US" w:eastAsia="zh-CN"/>
        </w:rPr>
        <w:t xml:space="preserve"> </w:t>
      </w:r>
      <w:r>
        <w:rPr>
          <w:lang w:val="en-US" w:eastAsia="zh-CN"/>
        </w:rPr>
        <w:t>Verticals</w:t>
      </w:r>
      <w:r w:rsidRPr="003A2521">
        <w:rPr>
          <w:lang w:val="en-US" w:eastAsia="zh-CN"/>
        </w:rPr>
        <w:t xml:space="preserve"> to</w:t>
      </w:r>
      <w:r>
        <w:rPr>
          <w:lang w:val="en-US" w:eastAsia="zh-CN"/>
        </w:rPr>
        <w:t xml:space="preserve"> </w:t>
      </w:r>
      <w:r w:rsidRPr="003A2521">
        <w:rPr>
          <w:lang w:val="en-US" w:eastAsia="zh-CN"/>
        </w:rPr>
        <w:t xml:space="preserve">follow a similar path, </w:t>
      </w:r>
      <w:r>
        <w:rPr>
          <w:lang w:val="en-US" w:eastAsia="zh-CN"/>
        </w:rPr>
        <w:t>ultimately</w:t>
      </w:r>
      <w:r w:rsidRPr="003A2521">
        <w:rPr>
          <w:lang w:val="en-US" w:eastAsia="zh-CN"/>
        </w:rPr>
        <w:t xml:space="preserve"> increasing the European market share on a global scale. This</w:t>
      </w:r>
      <w:r>
        <w:rPr>
          <w:lang w:val="en-US" w:eastAsia="zh-CN"/>
        </w:rPr>
        <w:t xml:space="preserve"> </w:t>
      </w:r>
      <w:r w:rsidRPr="003A2521">
        <w:rPr>
          <w:lang w:val="en-US" w:eastAsia="zh-CN"/>
        </w:rPr>
        <w:t xml:space="preserve">will strengthen the </w:t>
      </w:r>
      <w:r>
        <w:rPr>
          <w:lang w:val="en-US" w:eastAsia="zh-CN"/>
        </w:rPr>
        <w:t>prospects</w:t>
      </w:r>
      <w:r w:rsidRPr="003A2521">
        <w:rPr>
          <w:lang w:val="en-US" w:eastAsia="zh-CN"/>
        </w:rPr>
        <w:t xml:space="preserve"> for European </w:t>
      </w:r>
      <w:r>
        <w:rPr>
          <w:lang w:val="en-US" w:eastAsia="zh-CN"/>
        </w:rPr>
        <w:t>Vertical Industries</w:t>
      </w:r>
      <w:r w:rsidRPr="003A2521">
        <w:rPr>
          <w:lang w:val="en-US" w:eastAsia="zh-CN"/>
        </w:rPr>
        <w:t xml:space="preserve"> to achieve sustainable growth and become key</w:t>
      </w:r>
      <w:r>
        <w:rPr>
          <w:lang w:val="en-US" w:eastAsia="zh-CN"/>
        </w:rPr>
        <w:t xml:space="preserve"> </w:t>
      </w:r>
      <w:r w:rsidRPr="003A2521">
        <w:rPr>
          <w:lang w:val="en-US" w:eastAsia="zh-CN"/>
        </w:rPr>
        <w:t>players in the new business environment created by the 5G paradigm, considering that “the rising</w:t>
      </w:r>
      <w:r>
        <w:rPr>
          <w:lang w:val="en-US" w:eastAsia="zh-CN"/>
        </w:rPr>
        <w:t xml:space="preserve"> </w:t>
      </w:r>
      <w:r w:rsidRPr="003A2521">
        <w:rPr>
          <w:lang w:val="en-US" w:eastAsia="zh-CN"/>
        </w:rPr>
        <w:t>demand from various (vertical) applications has been recognized as the major drivers for the 5G</w:t>
      </w:r>
      <w:r>
        <w:rPr>
          <w:lang w:val="en-US" w:eastAsia="zh-CN"/>
        </w:rPr>
        <w:t xml:space="preserve"> </w:t>
      </w:r>
      <w:r w:rsidRPr="003A2521">
        <w:rPr>
          <w:lang w:val="en-US" w:eastAsia="zh-CN"/>
        </w:rPr>
        <w:t>infrastructure market growth.”</w:t>
      </w:r>
    </w:p>
    <w:p w14:paraId="1E803634" w14:textId="55B57118" w:rsidR="000227A7" w:rsidRDefault="000227A7" w:rsidP="000227A7">
      <w:pPr>
        <w:rPr>
          <w:lang w:val="en-US" w:eastAsia="zh-CN"/>
        </w:rPr>
      </w:pPr>
      <w:r w:rsidRPr="000227A7">
        <w:rPr>
          <w:lang w:val="en-US" w:eastAsia="zh-CN"/>
        </w:rPr>
        <w:t xml:space="preserve">SKPIs identify the </w:t>
      </w:r>
      <w:r w:rsidR="00A67CEC">
        <w:rPr>
          <w:lang w:val="en-US" w:eastAsia="zh-CN"/>
        </w:rPr>
        <w:t>business</w:t>
      </w:r>
      <w:r w:rsidRPr="000227A7">
        <w:rPr>
          <w:lang w:val="en-US" w:eastAsia="zh-CN"/>
        </w:rPr>
        <w:t xml:space="preserve"> and operational-oriented benchmarks and figures of merit that must be met in order to certify that the vertical services, once implemented, are fully functional (i.e., they work as expected to satisfy the demanded vertical requirements and agreed SLAs). In a nutshell, the SKPIs are the promises that the underlying management institutions make to the </w:t>
      </w:r>
      <w:r w:rsidRPr="00D9167A">
        <w:rPr>
          <w:lang w:val="en-US" w:eastAsia="zh-CN"/>
        </w:rPr>
        <w:t>verticals</w:t>
      </w:r>
      <w:r w:rsidRPr="000227A7">
        <w:rPr>
          <w:lang w:val="en-US" w:eastAsia="zh-CN"/>
        </w:rPr>
        <w:t>.</w:t>
      </w:r>
      <w:r w:rsidR="00A67CEC">
        <w:rPr>
          <w:lang w:val="en-US" w:eastAsia="zh-CN"/>
        </w:rPr>
        <w:t xml:space="preserve"> </w:t>
      </w:r>
      <w:r w:rsidRPr="000227A7">
        <w:rPr>
          <w:lang w:val="en-US" w:eastAsia="zh-CN"/>
        </w:rPr>
        <w:t xml:space="preserve">Each service's set of SKPIs is a list of observable, </w:t>
      </w:r>
      <w:r w:rsidRPr="005A7607">
        <w:rPr>
          <w:lang w:val="en-US" w:eastAsia="zh-CN"/>
        </w:rPr>
        <w:t>measurable</w:t>
      </w:r>
      <w:r w:rsidRPr="000227A7">
        <w:rPr>
          <w:lang w:val="en-US" w:eastAsia="zh-CN"/>
        </w:rPr>
        <w:t>, and quantifiable parameters that are only important and meaningful for that service. As a result, even if both coexist and are carried out over a similar (comput</w:t>
      </w:r>
      <w:r w:rsidR="00471AC6">
        <w:rPr>
          <w:lang w:val="en-US" w:eastAsia="zh-CN"/>
        </w:rPr>
        <w:t>ing</w:t>
      </w:r>
      <w:r w:rsidRPr="000227A7">
        <w:rPr>
          <w:lang w:val="en-US" w:eastAsia="zh-CN"/>
        </w:rPr>
        <w:t xml:space="preserve"> and network) infrastructure, the collection of SKPIs for a given service may not </w:t>
      </w:r>
      <w:r>
        <w:rPr>
          <w:lang w:val="en-US" w:eastAsia="zh-CN"/>
        </w:rPr>
        <w:t xml:space="preserve">be </w:t>
      </w:r>
      <w:r w:rsidRPr="000227A7">
        <w:rPr>
          <w:lang w:val="en-US" w:eastAsia="zh-CN"/>
        </w:rPr>
        <w:t>relevant to other vertical services.</w:t>
      </w:r>
    </w:p>
    <w:p w14:paraId="74CBD750" w14:textId="5F23B064" w:rsidR="00A67CEC" w:rsidRDefault="001F027E" w:rsidP="00D9167A">
      <w:pPr>
        <w:rPr>
          <w:lang w:val="en-US" w:eastAsia="zh-CN"/>
        </w:rPr>
      </w:pPr>
      <w:r w:rsidRPr="001F027E">
        <w:rPr>
          <w:lang w:val="en-US" w:eastAsia="zh-CN"/>
        </w:rPr>
        <w:t>The latter then creates a collection of CKPIs that are connected to the computing and networking resources which will be allocated to support the vertical service. Remember that CKPIs are measurable performance parameters associated with the network and comput</w:t>
      </w:r>
      <w:r w:rsidR="00471AC6">
        <w:rPr>
          <w:lang w:val="en-US" w:eastAsia="zh-CN"/>
        </w:rPr>
        <w:t>ing</w:t>
      </w:r>
      <w:r w:rsidRPr="001F027E">
        <w:rPr>
          <w:lang w:val="en-US" w:eastAsia="zh-CN"/>
        </w:rPr>
        <w:t xml:space="preserve"> infrastructure that supports the vertical service's functions, applications, connectivity, </w:t>
      </w:r>
      <w:r w:rsidR="00471AC6">
        <w:rPr>
          <w:lang w:val="en-US" w:eastAsia="zh-CN"/>
        </w:rPr>
        <w:t>etc</w:t>
      </w:r>
      <w:r w:rsidRPr="001F027E">
        <w:rPr>
          <w:lang w:val="en-US" w:eastAsia="zh-CN"/>
        </w:rPr>
        <w:t>.</w:t>
      </w:r>
      <w:r w:rsidR="00A67CEC">
        <w:rPr>
          <w:lang w:val="en-US" w:eastAsia="zh-CN"/>
        </w:rPr>
        <w:t xml:space="preserve"> </w:t>
      </w:r>
      <w:r w:rsidR="00A67CEC" w:rsidRPr="00A67CEC">
        <w:rPr>
          <w:lang w:val="en-US" w:eastAsia="zh-CN"/>
        </w:rPr>
        <w:t>As a result, an indisputable relationship is established between a vertical service's SKPI and its determined set of CKPIs. These CKPIs can be measured, collected, and analyzed through a range of locations (e.g., edge DC, terminal, etc.), data and control interfaces, functions, systems, and devices that are all part of the deployed vertical service.</w:t>
      </w:r>
    </w:p>
    <w:p w14:paraId="7AC134F7" w14:textId="2CFADD7A" w:rsidR="00CA1A53" w:rsidRDefault="00CA1A53">
      <w:pPr>
        <w:pStyle w:val="Heading1"/>
        <w:numPr>
          <w:ilvl w:val="0"/>
          <w:numId w:val="0"/>
        </w:numPr>
      </w:pPr>
      <w:bookmarkStart w:id="142" w:name="_Toc71363177"/>
      <w:r w:rsidRPr="00CA1A53">
        <w:lastRenderedPageBreak/>
        <w:t>Abbreviations and Acronyms</w:t>
      </w:r>
      <w:bookmarkEnd w:id="142"/>
    </w:p>
    <w:p w14:paraId="3E53E3D1" w14:textId="77777777" w:rsidR="00CA1A53" w:rsidRPr="00CA1A53" w:rsidRDefault="00CA1A53" w:rsidP="00CA1A53">
      <w:pPr>
        <w:rPr>
          <w:lang w:eastAsia="zh-CN"/>
        </w:rPr>
      </w:pPr>
    </w:p>
    <w:tbl>
      <w:tblPr>
        <w:tblStyle w:val="TableGrid"/>
        <w:tblW w:w="0" w:type="auto"/>
        <w:tblLook w:val="04A0" w:firstRow="1" w:lastRow="0" w:firstColumn="1" w:lastColumn="0" w:noHBand="0" w:noVBand="1"/>
      </w:tblPr>
      <w:tblGrid>
        <w:gridCol w:w="1458"/>
        <w:gridCol w:w="7828"/>
      </w:tblGrid>
      <w:tr w:rsidR="00CA1A53" w14:paraId="2CAD01E7" w14:textId="77777777" w:rsidTr="00A17362">
        <w:tc>
          <w:tcPr>
            <w:tcW w:w="1458" w:type="dxa"/>
          </w:tcPr>
          <w:p w14:paraId="7EBE257D" w14:textId="5278074B" w:rsidR="00CA1A53" w:rsidRPr="00A17362" w:rsidRDefault="00A17362" w:rsidP="00076166">
            <w:pPr>
              <w:rPr>
                <w:b/>
                <w:bCs/>
                <w:lang w:eastAsia="zh-CN"/>
              </w:rPr>
            </w:pPr>
            <w:r w:rsidRPr="00A17362">
              <w:rPr>
                <w:b/>
                <w:bCs/>
                <w:lang w:eastAsia="zh-CN"/>
              </w:rPr>
              <w:t>3GPP</w:t>
            </w:r>
          </w:p>
        </w:tc>
        <w:tc>
          <w:tcPr>
            <w:tcW w:w="7828" w:type="dxa"/>
          </w:tcPr>
          <w:p w14:paraId="5FB1378D" w14:textId="1CA9B989" w:rsidR="00CA1A53" w:rsidRDefault="00A17362" w:rsidP="00076166">
            <w:pPr>
              <w:rPr>
                <w:lang w:eastAsia="zh-CN"/>
              </w:rPr>
            </w:pPr>
            <w:r w:rsidRPr="00A17362">
              <w:rPr>
                <w:lang w:eastAsia="zh-CN"/>
              </w:rPr>
              <w:t>3</w:t>
            </w:r>
            <w:r w:rsidRPr="00756E9B">
              <w:rPr>
                <w:sz w:val="18"/>
                <w:szCs w:val="18"/>
                <w:vertAlign w:val="superscript"/>
                <w:lang w:eastAsia="zh-CN"/>
              </w:rPr>
              <w:t>rd</w:t>
            </w:r>
            <w:r w:rsidRPr="00A17362">
              <w:rPr>
                <w:lang w:eastAsia="zh-CN"/>
              </w:rPr>
              <w:t xml:space="preserve"> Generation Partnership Project</w:t>
            </w:r>
          </w:p>
        </w:tc>
      </w:tr>
      <w:tr w:rsidR="00CA1A53" w14:paraId="6E1409F2" w14:textId="77777777" w:rsidTr="00A17362">
        <w:tc>
          <w:tcPr>
            <w:tcW w:w="1458" w:type="dxa"/>
          </w:tcPr>
          <w:p w14:paraId="042EC10E" w14:textId="2DDEC16C" w:rsidR="00CA1A53" w:rsidRPr="00A17362" w:rsidRDefault="00A17362" w:rsidP="00076166">
            <w:pPr>
              <w:rPr>
                <w:b/>
                <w:bCs/>
                <w:lang w:eastAsia="zh-CN"/>
              </w:rPr>
            </w:pPr>
            <w:r w:rsidRPr="00A17362">
              <w:rPr>
                <w:b/>
                <w:bCs/>
                <w:lang w:eastAsia="zh-CN"/>
              </w:rPr>
              <w:t>5G</w:t>
            </w:r>
            <w:r w:rsidR="004D0693">
              <w:rPr>
                <w:b/>
                <w:bCs/>
                <w:lang w:eastAsia="zh-CN"/>
              </w:rPr>
              <w:t xml:space="preserve"> </w:t>
            </w:r>
            <w:r w:rsidRPr="00A17362">
              <w:rPr>
                <w:b/>
                <w:bCs/>
                <w:lang w:eastAsia="zh-CN"/>
              </w:rPr>
              <w:t>PPP</w:t>
            </w:r>
          </w:p>
        </w:tc>
        <w:tc>
          <w:tcPr>
            <w:tcW w:w="7828" w:type="dxa"/>
          </w:tcPr>
          <w:p w14:paraId="10B0EA2A" w14:textId="2DB375BB" w:rsidR="00CA1A53" w:rsidRDefault="00A17362" w:rsidP="00076166">
            <w:pPr>
              <w:rPr>
                <w:lang w:eastAsia="zh-CN"/>
              </w:rPr>
            </w:pPr>
            <w:r w:rsidRPr="00A17362">
              <w:rPr>
                <w:lang w:eastAsia="zh-CN"/>
              </w:rPr>
              <w:t>5G Public Private Partnership</w:t>
            </w:r>
          </w:p>
        </w:tc>
      </w:tr>
      <w:tr w:rsidR="0020624D" w14:paraId="398924A0" w14:textId="77777777" w:rsidTr="00A17362">
        <w:tc>
          <w:tcPr>
            <w:tcW w:w="1458" w:type="dxa"/>
          </w:tcPr>
          <w:p w14:paraId="085D555A" w14:textId="2B94E5EB" w:rsidR="0020624D" w:rsidRPr="00A17362" w:rsidRDefault="003207F3" w:rsidP="00076166">
            <w:pPr>
              <w:rPr>
                <w:b/>
                <w:bCs/>
                <w:lang w:eastAsia="zh-CN"/>
              </w:rPr>
            </w:pPr>
            <w:r>
              <w:rPr>
                <w:b/>
                <w:bCs/>
                <w:lang w:eastAsia="zh-CN"/>
              </w:rPr>
              <w:t>AF</w:t>
            </w:r>
          </w:p>
        </w:tc>
        <w:tc>
          <w:tcPr>
            <w:tcW w:w="7828" w:type="dxa"/>
          </w:tcPr>
          <w:p w14:paraId="7FA00913" w14:textId="326056D6" w:rsidR="0020624D" w:rsidRPr="00A17362" w:rsidRDefault="003207F3" w:rsidP="00076166">
            <w:pPr>
              <w:rPr>
                <w:lang w:eastAsia="zh-CN"/>
              </w:rPr>
            </w:pPr>
            <w:r>
              <w:rPr>
                <w:lang w:eastAsia="zh-CN"/>
              </w:rPr>
              <w:t>Application Function</w:t>
            </w:r>
          </w:p>
        </w:tc>
      </w:tr>
      <w:tr w:rsidR="00F95513" w14:paraId="1AC1B0EE" w14:textId="77777777" w:rsidTr="00A17362">
        <w:tc>
          <w:tcPr>
            <w:tcW w:w="1458" w:type="dxa"/>
          </w:tcPr>
          <w:p w14:paraId="77CF218C" w14:textId="537CE8C2" w:rsidR="00F95513" w:rsidRDefault="00F95513" w:rsidP="00076166">
            <w:pPr>
              <w:rPr>
                <w:b/>
                <w:bCs/>
                <w:lang w:eastAsia="zh-CN"/>
              </w:rPr>
            </w:pPr>
            <w:r>
              <w:rPr>
                <w:b/>
                <w:bCs/>
                <w:lang w:eastAsia="zh-CN"/>
              </w:rPr>
              <w:t>ATO</w:t>
            </w:r>
          </w:p>
        </w:tc>
        <w:tc>
          <w:tcPr>
            <w:tcW w:w="7828" w:type="dxa"/>
          </w:tcPr>
          <w:p w14:paraId="6046E4BB" w14:textId="1AD9765F" w:rsidR="00F95513" w:rsidRDefault="00F95513" w:rsidP="00076166">
            <w:pPr>
              <w:rPr>
                <w:lang w:eastAsia="zh-CN"/>
              </w:rPr>
            </w:pPr>
            <w:r w:rsidRPr="00F95513">
              <w:rPr>
                <w:lang w:eastAsia="zh-CN"/>
              </w:rPr>
              <w:t>Automatic Train Operation</w:t>
            </w:r>
          </w:p>
        </w:tc>
      </w:tr>
      <w:tr w:rsidR="00CA1A53" w14:paraId="1DC58816" w14:textId="77777777" w:rsidTr="00A17362">
        <w:tc>
          <w:tcPr>
            <w:tcW w:w="1458" w:type="dxa"/>
          </w:tcPr>
          <w:p w14:paraId="11CE8E11" w14:textId="3232B91B" w:rsidR="00CA1A53" w:rsidRPr="0020624D" w:rsidRDefault="0020624D" w:rsidP="00076166">
            <w:pPr>
              <w:rPr>
                <w:b/>
                <w:bCs/>
                <w:lang w:eastAsia="zh-CN"/>
              </w:rPr>
            </w:pPr>
            <w:r w:rsidRPr="0020624D">
              <w:rPr>
                <w:b/>
                <w:bCs/>
                <w:lang w:eastAsia="zh-CN"/>
              </w:rPr>
              <w:t>CMM</w:t>
            </w:r>
          </w:p>
        </w:tc>
        <w:tc>
          <w:tcPr>
            <w:tcW w:w="7828" w:type="dxa"/>
          </w:tcPr>
          <w:p w14:paraId="3C2CCD1C" w14:textId="14F9AC56" w:rsidR="00CA1A53" w:rsidRDefault="0020624D" w:rsidP="00076166">
            <w:pPr>
              <w:rPr>
                <w:lang w:eastAsia="zh-CN"/>
              </w:rPr>
            </w:pPr>
            <w:r>
              <w:rPr>
                <w:lang w:eastAsia="zh-CN"/>
              </w:rPr>
              <w:t>Coordinate-Measuring Machine</w:t>
            </w:r>
          </w:p>
        </w:tc>
      </w:tr>
      <w:tr w:rsidR="003207F3" w14:paraId="0FB51F72" w14:textId="77777777" w:rsidTr="00A17362">
        <w:tc>
          <w:tcPr>
            <w:tcW w:w="1458" w:type="dxa"/>
          </w:tcPr>
          <w:p w14:paraId="2C9972C3" w14:textId="70C44B79" w:rsidR="003207F3" w:rsidRPr="0020624D" w:rsidRDefault="003207F3" w:rsidP="003207F3">
            <w:pPr>
              <w:rPr>
                <w:b/>
                <w:bCs/>
                <w:lang w:eastAsia="zh-CN"/>
              </w:rPr>
            </w:pPr>
            <w:r>
              <w:rPr>
                <w:b/>
                <w:bCs/>
                <w:lang w:eastAsia="zh-CN"/>
              </w:rPr>
              <w:t>CCTV</w:t>
            </w:r>
          </w:p>
        </w:tc>
        <w:tc>
          <w:tcPr>
            <w:tcW w:w="7828" w:type="dxa"/>
          </w:tcPr>
          <w:p w14:paraId="15D461B5" w14:textId="35905E2A" w:rsidR="003207F3" w:rsidRDefault="003207F3" w:rsidP="003207F3">
            <w:pPr>
              <w:rPr>
                <w:lang w:eastAsia="zh-CN"/>
              </w:rPr>
            </w:pPr>
            <w:r w:rsidRPr="00515049">
              <w:rPr>
                <w:lang w:eastAsia="zh-CN"/>
              </w:rPr>
              <w:t>Closed-</w:t>
            </w:r>
            <w:r>
              <w:rPr>
                <w:lang w:eastAsia="zh-CN"/>
              </w:rPr>
              <w:t>C</w:t>
            </w:r>
            <w:r w:rsidRPr="00515049">
              <w:rPr>
                <w:lang w:eastAsia="zh-CN"/>
              </w:rPr>
              <w:t xml:space="preserve">ircuit </w:t>
            </w:r>
            <w:r>
              <w:rPr>
                <w:lang w:eastAsia="zh-CN"/>
              </w:rPr>
              <w:t>T</w:t>
            </w:r>
            <w:r w:rsidRPr="00515049">
              <w:rPr>
                <w:lang w:eastAsia="zh-CN"/>
              </w:rPr>
              <w:t>elevision</w:t>
            </w:r>
          </w:p>
        </w:tc>
      </w:tr>
      <w:tr w:rsidR="00CE7A35" w14:paraId="099A3811" w14:textId="77777777" w:rsidTr="00A17362">
        <w:tc>
          <w:tcPr>
            <w:tcW w:w="1458" w:type="dxa"/>
          </w:tcPr>
          <w:p w14:paraId="76E5AF78" w14:textId="6ACA92BF" w:rsidR="00CE7A35" w:rsidRDefault="00CE7A35" w:rsidP="003207F3">
            <w:pPr>
              <w:rPr>
                <w:b/>
                <w:bCs/>
                <w:lang w:eastAsia="zh-CN"/>
              </w:rPr>
            </w:pPr>
            <w:r>
              <w:rPr>
                <w:b/>
                <w:bCs/>
                <w:lang w:eastAsia="zh-CN"/>
              </w:rPr>
              <w:t>CDN</w:t>
            </w:r>
          </w:p>
        </w:tc>
        <w:tc>
          <w:tcPr>
            <w:tcW w:w="7828" w:type="dxa"/>
          </w:tcPr>
          <w:p w14:paraId="64897D56" w14:textId="5FE27017" w:rsidR="00CE7A35" w:rsidRPr="00515049" w:rsidRDefault="00CE7A35" w:rsidP="003207F3">
            <w:pPr>
              <w:rPr>
                <w:lang w:eastAsia="zh-CN"/>
              </w:rPr>
            </w:pPr>
            <w:r>
              <w:rPr>
                <w:lang w:eastAsia="zh-CN"/>
              </w:rPr>
              <w:t>C</w:t>
            </w:r>
            <w:r w:rsidRPr="00CE7A35">
              <w:rPr>
                <w:lang w:eastAsia="zh-CN"/>
              </w:rPr>
              <w:t>ontent delivery network</w:t>
            </w:r>
          </w:p>
        </w:tc>
      </w:tr>
      <w:tr w:rsidR="00515049" w14:paraId="533851F7" w14:textId="77777777" w:rsidTr="00A17362">
        <w:tc>
          <w:tcPr>
            <w:tcW w:w="1458" w:type="dxa"/>
          </w:tcPr>
          <w:p w14:paraId="255936F6" w14:textId="2A0E60AA" w:rsidR="00515049" w:rsidRPr="0020624D" w:rsidRDefault="003207F3" w:rsidP="00076166">
            <w:pPr>
              <w:rPr>
                <w:b/>
                <w:bCs/>
                <w:lang w:eastAsia="zh-CN"/>
              </w:rPr>
            </w:pPr>
            <w:r>
              <w:rPr>
                <w:b/>
                <w:bCs/>
                <w:lang w:eastAsia="zh-CN"/>
              </w:rPr>
              <w:t>CKPI</w:t>
            </w:r>
          </w:p>
        </w:tc>
        <w:tc>
          <w:tcPr>
            <w:tcW w:w="7828" w:type="dxa"/>
          </w:tcPr>
          <w:p w14:paraId="6A9E3A88" w14:textId="151E7AC1" w:rsidR="00515049" w:rsidRDefault="003207F3" w:rsidP="00076166">
            <w:pPr>
              <w:rPr>
                <w:lang w:eastAsia="zh-CN"/>
              </w:rPr>
            </w:pPr>
            <w:r>
              <w:rPr>
                <w:lang w:eastAsia="zh-CN"/>
              </w:rPr>
              <w:t>Core KPI</w:t>
            </w:r>
          </w:p>
        </w:tc>
      </w:tr>
      <w:tr w:rsidR="006467A0" w14:paraId="143BD810" w14:textId="77777777" w:rsidTr="00A17362">
        <w:tc>
          <w:tcPr>
            <w:tcW w:w="1458" w:type="dxa"/>
          </w:tcPr>
          <w:p w14:paraId="114A66A3" w14:textId="1DA860A8" w:rsidR="006467A0" w:rsidRDefault="006467A0" w:rsidP="00076166">
            <w:pPr>
              <w:rPr>
                <w:b/>
                <w:bCs/>
                <w:lang w:eastAsia="zh-CN"/>
              </w:rPr>
            </w:pPr>
            <w:r>
              <w:rPr>
                <w:b/>
                <w:bCs/>
                <w:lang w:eastAsia="zh-CN"/>
              </w:rPr>
              <w:t>CPE</w:t>
            </w:r>
          </w:p>
        </w:tc>
        <w:tc>
          <w:tcPr>
            <w:tcW w:w="7828" w:type="dxa"/>
          </w:tcPr>
          <w:p w14:paraId="6E5028D8" w14:textId="17A75610" w:rsidR="006467A0" w:rsidRPr="00515049" w:rsidDel="003207F3" w:rsidRDefault="006467A0" w:rsidP="00076166">
            <w:pPr>
              <w:rPr>
                <w:lang w:eastAsia="zh-CN"/>
              </w:rPr>
            </w:pPr>
            <w:r w:rsidRPr="006467A0">
              <w:rPr>
                <w:lang w:eastAsia="zh-CN"/>
              </w:rPr>
              <w:t>Customer Premises Equipment</w:t>
            </w:r>
          </w:p>
        </w:tc>
      </w:tr>
      <w:tr w:rsidR="00CE7A35" w14:paraId="7ABD8A42" w14:textId="77777777" w:rsidTr="00A17362">
        <w:tc>
          <w:tcPr>
            <w:tcW w:w="1458" w:type="dxa"/>
          </w:tcPr>
          <w:p w14:paraId="737EEF98" w14:textId="4329FCBB" w:rsidR="00CE7A35" w:rsidRDefault="00CE7A35" w:rsidP="00076166">
            <w:pPr>
              <w:rPr>
                <w:b/>
                <w:bCs/>
                <w:lang w:eastAsia="zh-CN"/>
              </w:rPr>
            </w:pPr>
            <w:r>
              <w:rPr>
                <w:b/>
                <w:bCs/>
                <w:lang w:eastAsia="zh-CN"/>
              </w:rPr>
              <w:t>eMBB</w:t>
            </w:r>
          </w:p>
        </w:tc>
        <w:tc>
          <w:tcPr>
            <w:tcW w:w="7828" w:type="dxa"/>
          </w:tcPr>
          <w:p w14:paraId="67BA8CEF" w14:textId="5B8B038A" w:rsidR="00CE7A35" w:rsidRPr="006467A0" w:rsidRDefault="00CE7A35" w:rsidP="00076166">
            <w:pPr>
              <w:rPr>
                <w:lang w:eastAsia="zh-CN"/>
              </w:rPr>
            </w:pPr>
            <w:r w:rsidRPr="00CE7A35">
              <w:rPr>
                <w:lang w:eastAsia="zh-CN"/>
              </w:rPr>
              <w:t>enhanced Mobile Broadband</w:t>
            </w:r>
          </w:p>
        </w:tc>
      </w:tr>
      <w:tr w:rsidR="007E4D20" w14:paraId="6117F401" w14:textId="77777777" w:rsidTr="00A17362">
        <w:tc>
          <w:tcPr>
            <w:tcW w:w="1458" w:type="dxa"/>
          </w:tcPr>
          <w:p w14:paraId="0C0056E9" w14:textId="54B76571" w:rsidR="007E4D20" w:rsidRDefault="007E4D20" w:rsidP="00076166">
            <w:pPr>
              <w:rPr>
                <w:b/>
                <w:bCs/>
                <w:lang w:eastAsia="zh-CN"/>
              </w:rPr>
            </w:pPr>
            <w:r>
              <w:rPr>
                <w:b/>
                <w:bCs/>
                <w:lang w:eastAsia="zh-CN"/>
              </w:rPr>
              <w:t>FR</w:t>
            </w:r>
          </w:p>
        </w:tc>
        <w:tc>
          <w:tcPr>
            <w:tcW w:w="7828" w:type="dxa"/>
          </w:tcPr>
          <w:p w14:paraId="0412D23C" w14:textId="3C0BD3A0" w:rsidR="007E4D20" w:rsidRDefault="007E4D20" w:rsidP="00076166">
            <w:pPr>
              <w:rPr>
                <w:lang w:eastAsia="zh-CN"/>
              </w:rPr>
            </w:pPr>
            <w:r>
              <w:rPr>
                <w:lang w:eastAsia="zh-CN"/>
              </w:rPr>
              <w:t>Functional Requirements</w:t>
            </w:r>
          </w:p>
        </w:tc>
      </w:tr>
      <w:tr w:rsidR="00A17BA5" w14:paraId="787421FB" w14:textId="77777777" w:rsidTr="00A17362">
        <w:tc>
          <w:tcPr>
            <w:tcW w:w="1458" w:type="dxa"/>
          </w:tcPr>
          <w:p w14:paraId="418FB92D" w14:textId="43661E47" w:rsidR="00A17BA5" w:rsidRPr="0020624D" w:rsidRDefault="00515049" w:rsidP="00076166">
            <w:pPr>
              <w:rPr>
                <w:b/>
                <w:bCs/>
                <w:lang w:eastAsia="zh-CN"/>
              </w:rPr>
            </w:pPr>
            <w:r>
              <w:rPr>
                <w:b/>
                <w:bCs/>
                <w:lang w:eastAsia="zh-CN"/>
              </w:rPr>
              <w:t>FRMCS</w:t>
            </w:r>
          </w:p>
        </w:tc>
        <w:tc>
          <w:tcPr>
            <w:tcW w:w="7828" w:type="dxa"/>
          </w:tcPr>
          <w:p w14:paraId="41BFDC53" w14:textId="75CF2553" w:rsidR="00A17BA5" w:rsidRDefault="00515049" w:rsidP="00076166">
            <w:pPr>
              <w:rPr>
                <w:lang w:eastAsia="zh-CN"/>
              </w:rPr>
            </w:pPr>
            <w:r>
              <w:rPr>
                <w:lang w:eastAsia="zh-CN"/>
              </w:rPr>
              <w:t>Future Railway Mobile Communication System</w:t>
            </w:r>
          </w:p>
        </w:tc>
      </w:tr>
      <w:tr w:rsidR="00FB09FC" w14:paraId="50C56D7D" w14:textId="77777777" w:rsidTr="00A17362">
        <w:tc>
          <w:tcPr>
            <w:tcW w:w="1458" w:type="dxa"/>
          </w:tcPr>
          <w:p w14:paraId="3A22B1D0" w14:textId="44CB3DA3" w:rsidR="00FB09FC" w:rsidRDefault="00FB09FC" w:rsidP="00076166">
            <w:pPr>
              <w:rPr>
                <w:b/>
                <w:bCs/>
                <w:lang w:eastAsia="zh-CN"/>
              </w:rPr>
            </w:pPr>
            <w:r>
              <w:rPr>
                <w:b/>
                <w:bCs/>
                <w:lang w:eastAsia="zh-CN"/>
              </w:rPr>
              <w:t>GIS</w:t>
            </w:r>
          </w:p>
        </w:tc>
        <w:tc>
          <w:tcPr>
            <w:tcW w:w="7828" w:type="dxa"/>
          </w:tcPr>
          <w:p w14:paraId="600C3E78" w14:textId="5BD92FBF" w:rsidR="00FB09FC" w:rsidRDefault="00FB09FC" w:rsidP="00076166">
            <w:pPr>
              <w:rPr>
                <w:lang w:eastAsia="zh-CN"/>
              </w:rPr>
            </w:pPr>
            <w:r>
              <w:rPr>
                <w:lang w:eastAsia="zh-CN"/>
              </w:rPr>
              <w:t>Geographic Information System</w:t>
            </w:r>
          </w:p>
        </w:tc>
      </w:tr>
      <w:tr w:rsidR="00B5361A" w14:paraId="4194040A" w14:textId="77777777" w:rsidTr="00A17362">
        <w:tc>
          <w:tcPr>
            <w:tcW w:w="1458" w:type="dxa"/>
          </w:tcPr>
          <w:p w14:paraId="6FAC5AC1" w14:textId="6BAC9D6D" w:rsidR="00B5361A" w:rsidRDefault="00B5361A" w:rsidP="00076166">
            <w:pPr>
              <w:rPr>
                <w:b/>
                <w:bCs/>
                <w:lang w:eastAsia="zh-CN"/>
              </w:rPr>
            </w:pPr>
            <w:r>
              <w:rPr>
                <w:b/>
                <w:bCs/>
                <w:lang w:eastAsia="zh-CN"/>
              </w:rPr>
              <w:t>GPS</w:t>
            </w:r>
          </w:p>
        </w:tc>
        <w:tc>
          <w:tcPr>
            <w:tcW w:w="7828" w:type="dxa"/>
          </w:tcPr>
          <w:p w14:paraId="422286A3" w14:textId="38F30030" w:rsidR="00B5361A" w:rsidRDefault="00B5361A" w:rsidP="00076166">
            <w:pPr>
              <w:rPr>
                <w:lang w:eastAsia="zh-CN"/>
              </w:rPr>
            </w:pPr>
            <w:r w:rsidRPr="00B5361A">
              <w:rPr>
                <w:lang w:eastAsia="zh-CN"/>
              </w:rPr>
              <w:t>Global Positioning System</w:t>
            </w:r>
          </w:p>
        </w:tc>
      </w:tr>
      <w:tr w:rsidR="00515049" w14:paraId="6A1557AC" w14:textId="77777777" w:rsidTr="00A17362">
        <w:tc>
          <w:tcPr>
            <w:tcW w:w="1458" w:type="dxa"/>
          </w:tcPr>
          <w:p w14:paraId="6D75CB09" w14:textId="05EECA75" w:rsidR="00515049" w:rsidRDefault="00515049" w:rsidP="00076166">
            <w:pPr>
              <w:rPr>
                <w:b/>
                <w:bCs/>
                <w:lang w:eastAsia="zh-CN"/>
              </w:rPr>
            </w:pPr>
            <w:r>
              <w:rPr>
                <w:b/>
                <w:bCs/>
                <w:lang w:eastAsia="zh-CN"/>
              </w:rPr>
              <w:t>GSM-R</w:t>
            </w:r>
          </w:p>
        </w:tc>
        <w:tc>
          <w:tcPr>
            <w:tcW w:w="7828" w:type="dxa"/>
          </w:tcPr>
          <w:p w14:paraId="5AFAFEFF" w14:textId="50C12418" w:rsidR="00515049" w:rsidRDefault="00515049" w:rsidP="00076166">
            <w:pPr>
              <w:rPr>
                <w:lang w:eastAsia="zh-CN"/>
              </w:rPr>
            </w:pPr>
            <w:r w:rsidRPr="00515049">
              <w:rPr>
                <w:lang w:eastAsia="zh-CN"/>
              </w:rPr>
              <w:t>Global System for Mobile Communications – Railway</w:t>
            </w:r>
          </w:p>
        </w:tc>
      </w:tr>
      <w:tr w:rsidR="003207F3" w14:paraId="4C185DA2" w14:textId="77777777" w:rsidTr="00A17362">
        <w:tc>
          <w:tcPr>
            <w:tcW w:w="1458" w:type="dxa"/>
          </w:tcPr>
          <w:p w14:paraId="5B893DEA" w14:textId="19BAD6A3" w:rsidR="003207F3" w:rsidRDefault="003207F3" w:rsidP="00076166">
            <w:pPr>
              <w:rPr>
                <w:b/>
                <w:bCs/>
                <w:lang w:val="en-US" w:eastAsia="zh-CN"/>
              </w:rPr>
            </w:pPr>
            <w:r>
              <w:rPr>
                <w:b/>
                <w:bCs/>
                <w:lang w:val="en-US" w:eastAsia="zh-CN"/>
              </w:rPr>
              <w:t>HL</w:t>
            </w:r>
          </w:p>
        </w:tc>
        <w:tc>
          <w:tcPr>
            <w:tcW w:w="7828" w:type="dxa"/>
          </w:tcPr>
          <w:p w14:paraId="3B1913C6" w14:textId="3E507D7B" w:rsidR="003207F3" w:rsidRPr="00A17BA5" w:rsidRDefault="003207F3" w:rsidP="00076166">
            <w:pPr>
              <w:rPr>
                <w:lang w:eastAsia="zh-CN"/>
              </w:rPr>
            </w:pPr>
            <w:r>
              <w:rPr>
                <w:lang w:eastAsia="zh-CN"/>
              </w:rPr>
              <w:t>High-Level</w:t>
            </w:r>
          </w:p>
        </w:tc>
      </w:tr>
      <w:tr w:rsidR="002A3F0F" w14:paraId="2B7D82DE" w14:textId="77777777" w:rsidTr="00A17362">
        <w:tc>
          <w:tcPr>
            <w:tcW w:w="1458" w:type="dxa"/>
          </w:tcPr>
          <w:p w14:paraId="0719C086" w14:textId="06C07E09" w:rsidR="002A3F0F" w:rsidRDefault="002A3F0F" w:rsidP="00076166">
            <w:pPr>
              <w:rPr>
                <w:b/>
                <w:bCs/>
                <w:lang w:val="en-US" w:eastAsia="zh-CN"/>
              </w:rPr>
            </w:pPr>
            <w:r>
              <w:rPr>
                <w:b/>
                <w:bCs/>
                <w:lang w:val="en-US" w:eastAsia="zh-CN"/>
              </w:rPr>
              <w:t>HTTP</w:t>
            </w:r>
          </w:p>
        </w:tc>
        <w:tc>
          <w:tcPr>
            <w:tcW w:w="7828" w:type="dxa"/>
          </w:tcPr>
          <w:p w14:paraId="01FB9486" w14:textId="21FEA810" w:rsidR="002A3F0F" w:rsidRDefault="002A3F0F" w:rsidP="00076166">
            <w:pPr>
              <w:rPr>
                <w:lang w:eastAsia="zh-CN"/>
              </w:rPr>
            </w:pPr>
            <w:r w:rsidRPr="002A3F0F">
              <w:rPr>
                <w:lang w:eastAsia="zh-CN"/>
              </w:rPr>
              <w:t>Hypertext Transfer Protocol</w:t>
            </w:r>
          </w:p>
        </w:tc>
      </w:tr>
      <w:tr w:rsidR="003207F3" w14:paraId="4509869C" w14:textId="77777777" w:rsidTr="00A17362">
        <w:tc>
          <w:tcPr>
            <w:tcW w:w="1458" w:type="dxa"/>
          </w:tcPr>
          <w:p w14:paraId="20DA5CA9" w14:textId="5BA34511" w:rsidR="003207F3" w:rsidRDefault="003207F3" w:rsidP="00076166">
            <w:pPr>
              <w:rPr>
                <w:b/>
                <w:bCs/>
                <w:lang w:val="en-US" w:eastAsia="zh-CN"/>
              </w:rPr>
            </w:pPr>
            <w:r>
              <w:rPr>
                <w:b/>
                <w:bCs/>
                <w:lang w:val="en-US" w:eastAsia="zh-CN"/>
              </w:rPr>
              <w:t>IoT</w:t>
            </w:r>
          </w:p>
        </w:tc>
        <w:tc>
          <w:tcPr>
            <w:tcW w:w="7828" w:type="dxa"/>
          </w:tcPr>
          <w:p w14:paraId="74218573" w14:textId="03CC8392" w:rsidR="003207F3" w:rsidRPr="00A17BA5" w:rsidRDefault="003207F3" w:rsidP="00076166">
            <w:pPr>
              <w:rPr>
                <w:lang w:eastAsia="zh-CN"/>
              </w:rPr>
            </w:pPr>
            <w:r>
              <w:rPr>
                <w:lang w:eastAsia="zh-CN"/>
              </w:rPr>
              <w:t>Internet of Things</w:t>
            </w:r>
          </w:p>
        </w:tc>
      </w:tr>
      <w:tr w:rsidR="00A17BA5" w14:paraId="69E6C126" w14:textId="77777777" w:rsidTr="00A17362">
        <w:tc>
          <w:tcPr>
            <w:tcW w:w="1458" w:type="dxa"/>
          </w:tcPr>
          <w:p w14:paraId="7265F34A" w14:textId="55DD3B28" w:rsidR="00A17BA5" w:rsidRPr="00A17BA5" w:rsidRDefault="00A17BA5" w:rsidP="00076166">
            <w:pPr>
              <w:rPr>
                <w:b/>
                <w:bCs/>
                <w:lang w:val="en-US" w:eastAsia="zh-CN"/>
              </w:rPr>
            </w:pPr>
            <w:r>
              <w:rPr>
                <w:b/>
                <w:bCs/>
                <w:lang w:val="en-US" w:eastAsia="zh-CN"/>
              </w:rPr>
              <w:t>ITU</w:t>
            </w:r>
          </w:p>
        </w:tc>
        <w:tc>
          <w:tcPr>
            <w:tcW w:w="7828" w:type="dxa"/>
          </w:tcPr>
          <w:p w14:paraId="4C335F95" w14:textId="6823EA8B" w:rsidR="00A17BA5" w:rsidRDefault="00A17BA5" w:rsidP="00076166">
            <w:pPr>
              <w:rPr>
                <w:lang w:eastAsia="zh-CN"/>
              </w:rPr>
            </w:pPr>
            <w:r w:rsidRPr="00A17BA5">
              <w:rPr>
                <w:lang w:eastAsia="zh-CN"/>
              </w:rPr>
              <w:t>International Telecommunication Union</w:t>
            </w:r>
          </w:p>
        </w:tc>
      </w:tr>
      <w:tr w:rsidR="00CA1A53" w14:paraId="07A504FA" w14:textId="77777777" w:rsidTr="00A17362">
        <w:tc>
          <w:tcPr>
            <w:tcW w:w="1458" w:type="dxa"/>
          </w:tcPr>
          <w:p w14:paraId="3E027076" w14:textId="682D3DCD" w:rsidR="00CA1A53" w:rsidRPr="0020624D" w:rsidRDefault="0020624D" w:rsidP="00076166">
            <w:pPr>
              <w:rPr>
                <w:b/>
                <w:bCs/>
                <w:lang w:eastAsia="zh-CN"/>
              </w:rPr>
            </w:pPr>
            <w:r w:rsidRPr="0020624D">
              <w:rPr>
                <w:rFonts w:ascii="Calibri" w:eastAsiaTheme="minorEastAsia" w:hAnsi="Calibri"/>
                <w:b/>
                <w:bCs/>
                <w:lang w:eastAsia="ja-JP"/>
              </w:rPr>
              <w:t>KPI</w:t>
            </w:r>
          </w:p>
        </w:tc>
        <w:tc>
          <w:tcPr>
            <w:tcW w:w="7828" w:type="dxa"/>
          </w:tcPr>
          <w:p w14:paraId="7EA128BE" w14:textId="610F8475" w:rsidR="00CA1A53" w:rsidRDefault="0020624D" w:rsidP="00076166">
            <w:pPr>
              <w:rPr>
                <w:lang w:eastAsia="zh-CN"/>
              </w:rPr>
            </w:pPr>
            <w:r>
              <w:rPr>
                <w:lang w:eastAsia="zh-CN"/>
              </w:rPr>
              <w:t>Key Performance Indicator</w:t>
            </w:r>
          </w:p>
        </w:tc>
      </w:tr>
      <w:tr w:rsidR="00AC549F" w14:paraId="67393FCB" w14:textId="77777777" w:rsidTr="00A17362">
        <w:tc>
          <w:tcPr>
            <w:tcW w:w="1458" w:type="dxa"/>
          </w:tcPr>
          <w:p w14:paraId="5EC90C91" w14:textId="30DCA013" w:rsidR="00AC549F" w:rsidRPr="0020624D" w:rsidRDefault="00AC549F" w:rsidP="00076166">
            <w:pPr>
              <w:rPr>
                <w:rFonts w:ascii="Calibri" w:eastAsiaTheme="minorEastAsia" w:hAnsi="Calibri"/>
                <w:b/>
                <w:bCs/>
                <w:lang w:eastAsia="ja-JP"/>
              </w:rPr>
            </w:pPr>
            <w:r>
              <w:rPr>
                <w:rFonts w:ascii="Calibri" w:eastAsiaTheme="minorEastAsia" w:hAnsi="Calibri"/>
                <w:b/>
                <w:bCs/>
                <w:lang w:eastAsia="ja-JP"/>
              </w:rPr>
              <w:t>M2M</w:t>
            </w:r>
          </w:p>
        </w:tc>
        <w:tc>
          <w:tcPr>
            <w:tcW w:w="7828" w:type="dxa"/>
          </w:tcPr>
          <w:p w14:paraId="61F3F635" w14:textId="7B5057E3" w:rsidR="00AC549F" w:rsidRDefault="00AC549F" w:rsidP="00076166">
            <w:pPr>
              <w:rPr>
                <w:lang w:eastAsia="zh-CN"/>
              </w:rPr>
            </w:pPr>
            <w:r>
              <w:rPr>
                <w:lang w:eastAsia="zh-CN"/>
              </w:rPr>
              <w:t>Machine-to-Machine</w:t>
            </w:r>
          </w:p>
        </w:tc>
      </w:tr>
      <w:tr w:rsidR="00B87CD1" w14:paraId="0337F236" w14:textId="77777777" w:rsidTr="00A17362">
        <w:tc>
          <w:tcPr>
            <w:tcW w:w="1458" w:type="dxa"/>
          </w:tcPr>
          <w:p w14:paraId="0B6ACEA4" w14:textId="30B0134C" w:rsidR="00B87CD1" w:rsidRPr="0020624D" w:rsidRDefault="00515049" w:rsidP="00076166">
            <w:pPr>
              <w:rPr>
                <w:rFonts w:ascii="Calibri" w:eastAsiaTheme="minorEastAsia" w:hAnsi="Calibri"/>
                <w:b/>
                <w:bCs/>
                <w:lang w:eastAsia="ja-JP"/>
              </w:rPr>
            </w:pPr>
            <w:r>
              <w:rPr>
                <w:rFonts w:ascii="Calibri" w:eastAsiaTheme="minorEastAsia" w:hAnsi="Calibri"/>
                <w:b/>
                <w:bCs/>
                <w:lang w:eastAsia="ja-JP"/>
              </w:rPr>
              <w:t>MCPTT</w:t>
            </w:r>
          </w:p>
        </w:tc>
        <w:tc>
          <w:tcPr>
            <w:tcW w:w="7828" w:type="dxa"/>
          </w:tcPr>
          <w:p w14:paraId="1B861DF5" w14:textId="5DF632D0" w:rsidR="00B87CD1" w:rsidRDefault="00515049" w:rsidP="00076166">
            <w:pPr>
              <w:rPr>
                <w:lang w:eastAsia="zh-CN"/>
              </w:rPr>
            </w:pPr>
            <w:r>
              <w:rPr>
                <w:lang w:eastAsia="zh-CN"/>
              </w:rPr>
              <w:t>Mission Critical Push to Talk</w:t>
            </w:r>
          </w:p>
        </w:tc>
      </w:tr>
      <w:tr w:rsidR="004A6D5B" w14:paraId="30AEDA5B" w14:textId="77777777" w:rsidTr="00A17362">
        <w:tc>
          <w:tcPr>
            <w:tcW w:w="1458" w:type="dxa"/>
          </w:tcPr>
          <w:p w14:paraId="38367C85" w14:textId="405D1D92" w:rsidR="004A6D5B" w:rsidRPr="0020624D" w:rsidRDefault="00B87CD1" w:rsidP="004A6D5B">
            <w:pPr>
              <w:rPr>
                <w:rFonts w:ascii="Calibri" w:eastAsiaTheme="minorEastAsia" w:hAnsi="Calibri"/>
                <w:b/>
                <w:bCs/>
                <w:lang w:eastAsia="ja-JP"/>
              </w:rPr>
            </w:pPr>
            <w:r>
              <w:rPr>
                <w:rFonts w:ascii="Calibri" w:eastAsiaTheme="minorEastAsia" w:hAnsi="Calibri"/>
                <w:b/>
                <w:bCs/>
                <w:lang w:eastAsia="ja-JP"/>
              </w:rPr>
              <w:t>MCM</w:t>
            </w:r>
          </w:p>
        </w:tc>
        <w:tc>
          <w:tcPr>
            <w:tcW w:w="7828" w:type="dxa"/>
          </w:tcPr>
          <w:p w14:paraId="1D53BE0E" w14:textId="65D257EC" w:rsidR="004A6D5B" w:rsidRDefault="00B87CD1" w:rsidP="004A6D5B">
            <w:pPr>
              <w:rPr>
                <w:lang w:eastAsia="zh-CN"/>
              </w:rPr>
            </w:pPr>
            <w:r w:rsidRPr="00B87CD1">
              <w:rPr>
                <w:lang w:eastAsia="zh-CN"/>
              </w:rPr>
              <w:t>Manoeuvre Coordination Messages</w:t>
            </w:r>
          </w:p>
        </w:tc>
      </w:tr>
      <w:tr w:rsidR="00CE7A35" w14:paraId="0FED52D3" w14:textId="77777777" w:rsidTr="00A17362">
        <w:tc>
          <w:tcPr>
            <w:tcW w:w="1458" w:type="dxa"/>
          </w:tcPr>
          <w:p w14:paraId="32A700E6" w14:textId="33F83324" w:rsidR="00CE7A35" w:rsidRDefault="00CE7A35" w:rsidP="004A6D5B">
            <w:pPr>
              <w:rPr>
                <w:rFonts w:ascii="Calibri" w:eastAsiaTheme="minorEastAsia" w:hAnsi="Calibri"/>
                <w:b/>
                <w:bCs/>
                <w:lang w:eastAsia="ja-JP"/>
              </w:rPr>
            </w:pPr>
            <w:r>
              <w:rPr>
                <w:rFonts w:ascii="Calibri" w:eastAsiaTheme="minorEastAsia" w:hAnsi="Calibri"/>
                <w:b/>
                <w:bCs/>
                <w:lang w:eastAsia="ja-JP"/>
              </w:rPr>
              <w:t>mMTC</w:t>
            </w:r>
          </w:p>
        </w:tc>
        <w:tc>
          <w:tcPr>
            <w:tcW w:w="7828" w:type="dxa"/>
          </w:tcPr>
          <w:p w14:paraId="4BDA4747" w14:textId="363A9589" w:rsidR="00CE7A35" w:rsidRPr="00B87CD1" w:rsidRDefault="00CE7A35" w:rsidP="004A6D5B">
            <w:pPr>
              <w:rPr>
                <w:lang w:eastAsia="zh-CN"/>
              </w:rPr>
            </w:pPr>
            <w:r w:rsidRPr="00CE7A35">
              <w:rPr>
                <w:lang w:eastAsia="zh-CN"/>
              </w:rPr>
              <w:t>massive Machine Type Communications</w:t>
            </w:r>
          </w:p>
        </w:tc>
      </w:tr>
      <w:tr w:rsidR="00B87CD1" w14:paraId="17373CE7" w14:textId="77777777" w:rsidTr="00A17362">
        <w:tc>
          <w:tcPr>
            <w:tcW w:w="1458" w:type="dxa"/>
          </w:tcPr>
          <w:p w14:paraId="56CCD88F" w14:textId="3C6FBA2F" w:rsidR="00B87CD1" w:rsidRPr="0020624D" w:rsidRDefault="003207F3" w:rsidP="004A6D5B">
            <w:pPr>
              <w:rPr>
                <w:rFonts w:ascii="Calibri" w:eastAsiaTheme="minorEastAsia" w:hAnsi="Calibri"/>
                <w:b/>
                <w:bCs/>
                <w:lang w:eastAsia="ja-JP"/>
              </w:rPr>
            </w:pPr>
            <w:r>
              <w:rPr>
                <w:rFonts w:ascii="Calibri" w:eastAsiaTheme="minorEastAsia" w:hAnsi="Calibri"/>
                <w:b/>
                <w:bCs/>
                <w:lang w:eastAsia="ja-JP"/>
              </w:rPr>
              <w:t>NB-IoT</w:t>
            </w:r>
          </w:p>
        </w:tc>
        <w:tc>
          <w:tcPr>
            <w:tcW w:w="7828" w:type="dxa"/>
          </w:tcPr>
          <w:p w14:paraId="0B9CBE25" w14:textId="49D86979" w:rsidR="00B87CD1" w:rsidRDefault="003207F3" w:rsidP="004A6D5B">
            <w:pPr>
              <w:rPr>
                <w:lang w:eastAsia="zh-CN"/>
              </w:rPr>
            </w:pPr>
            <w:r>
              <w:rPr>
                <w:lang w:eastAsia="zh-CN"/>
              </w:rPr>
              <w:t>NarrowBand IoT</w:t>
            </w:r>
          </w:p>
        </w:tc>
      </w:tr>
      <w:tr w:rsidR="004A6D5B" w14:paraId="4679CDC9" w14:textId="77777777" w:rsidTr="004A6D5B">
        <w:tc>
          <w:tcPr>
            <w:tcW w:w="1458" w:type="dxa"/>
          </w:tcPr>
          <w:p w14:paraId="6A8E742E" w14:textId="298ED0DA" w:rsidR="004A6D5B" w:rsidRPr="0020624D" w:rsidRDefault="004A6D5B" w:rsidP="004A6D5B">
            <w:pPr>
              <w:rPr>
                <w:rFonts w:ascii="Calibri" w:eastAsiaTheme="minorEastAsia" w:hAnsi="Calibri"/>
                <w:b/>
                <w:bCs/>
                <w:lang w:eastAsia="ja-JP"/>
              </w:rPr>
            </w:pPr>
            <w:r>
              <w:rPr>
                <w:rFonts w:ascii="Calibri" w:eastAsiaTheme="minorEastAsia" w:hAnsi="Calibri"/>
                <w:b/>
                <w:bCs/>
                <w:lang w:eastAsia="ja-JP"/>
              </w:rPr>
              <w:lastRenderedPageBreak/>
              <w:t>NR</w:t>
            </w:r>
          </w:p>
        </w:tc>
        <w:tc>
          <w:tcPr>
            <w:tcW w:w="7828" w:type="dxa"/>
          </w:tcPr>
          <w:p w14:paraId="760C071D" w14:textId="102A2A53" w:rsidR="004A6D5B" w:rsidRDefault="004A6D5B" w:rsidP="004A6D5B">
            <w:pPr>
              <w:rPr>
                <w:lang w:eastAsia="zh-CN"/>
              </w:rPr>
            </w:pPr>
            <w:r>
              <w:rPr>
                <w:lang w:eastAsia="zh-CN"/>
              </w:rPr>
              <w:t>New Radio</w:t>
            </w:r>
          </w:p>
        </w:tc>
      </w:tr>
      <w:tr w:rsidR="004A6D5B" w14:paraId="17765EAA" w14:textId="77777777" w:rsidTr="004A6D5B">
        <w:tc>
          <w:tcPr>
            <w:tcW w:w="1458" w:type="dxa"/>
          </w:tcPr>
          <w:p w14:paraId="49D86160" w14:textId="667DF36A" w:rsidR="004A6D5B" w:rsidRPr="00705B84" w:rsidRDefault="00705B84" w:rsidP="004A6D5B">
            <w:pPr>
              <w:rPr>
                <w:rFonts w:ascii="Calibri" w:eastAsiaTheme="minorEastAsia" w:hAnsi="Calibri"/>
                <w:b/>
                <w:bCs/>
                <w:lang w:eastAsia="ja-JP"/>
              </w:rPr>
            </w:pPr>
            <w:r>
              <w:rPr>
                <w:rFonts w:ascii="Calibri" w:eastAsiaTheme="minorEastAsia" w:hAnsi="Calibri"/>
                <w:b/>
                <w:bCs/>
                <w:lang w:eastAsia="ja-JP"/>
              </w:rPr>
              <w:t>PoC</w:t>
            </w:r>
          </w:p>
        </w:tc>
        <w:tc>
          <w:tcPr>
            <w:tcW w:w="7828" w:type="dxa"/>
          </w:tcPr>
          <w:p w14:paraId="0D1C730D" w14:textId="456105E0" w:rsidR="004A6D5B" w:rsidRDefault="00705B84" w:rsidP="004A6D5B">
            <w:pPr>
              <w:rPr>
                <w:lang w:eastAsia="zh-CN"/>
              </w:rPr>
            </w:pPr>
            <w:r>
              <w:rPr>
                <w:lang w:eastAsia="zh-CN"/>
              </w:rPr>
              <w:t>Proof of Concept</w:t>
            </w:r>
          </w:p>
        </w:tc>
      </w:tr>
      <w:tr w:rsidR="003207F3" w14:paraId="77398A3C" w14:textId="77777777" w:rsidTr="004A6D5B">
        <w:tc>
          <w:tcPr>
            <w:tcW w:w="1458" w:type="dxa"/>
          </w:tcPr>
          <w:p w14:paraId="27A251A7" w14:textId="17BFF16E" w:rsidR="003207F3" w:rsidRDefault="003207F3" w:rsidP="004A6D5B">
            <w:pPr>
              <w:rPr>
                <w:rFonts w:ascii="Calibri" w:eastAsiaTheme="minorEastAsia" w:hAnsi="Calibri"/>
                <w:b/>
                <w:bCs/>
                <w:lang w:eastAsia="ja-JP"/>
              </w:rPr>
            </w:pPr>
            <w:r>
              <w:rPr>
                <w:rFonts w:ascii="Calibri" w:eastAsiaTheme="minorEastAsia" w:hAnsi="Calibri"/>
                <w:b/>
                <w:bCs/>
                <w:lang w:eastAsia="ja-JP"/>
              </w:rPr>
              <w:t>QoS</w:t>
            </w:r>
          </w:p>
        </w:tc>
        <w:tc>
          <w:tcPr>
            <w:tcW w:w="7828" w:type="dxa"/>
          </w:tcPr>
          <w:p w14:paraId="19233874" w14:textId="45A56377" w:rsidR="003207F3" w:rsidRDefault="003207F3" w:rsidP="004A6D5B">
            <w:pPr>
              <w:rPr>
                <w:lang w:eastAsia="zh-CN"/>
              </w:rPr>
            </w:pPr>
            <w:r>
              <w:rPr>
                <w:lang w:eastAsia="zh-CN"/>
              </w:rPr>
              <w:t>Quality of Service</w:t>
            </w:r>
          </w:p>
        </w:tc>
      </w:tr>
      <w:tr w:rsidR="005A1680" w14:paraId="54FC8BE4" w14:textId="77777777" w:rsidTr="004A6D5B">
        <w:tc>
          <w:tcPr>
            <w:tcW w:w="1458" w:type="dxa"/>
          </w:tcPr>
          <w:p w14:paraId="76D86C7D" w14:textId="0A074EF3" w:rsidR="005A1680" w:rsidRDefault="005A1680" w:rsidP="004A6D5B">
            <w:pPr>
              <w:rPr>
                <w:rFonts w:ascii="Calibri" w:eastAsiaTheme="minorEastAsia" w:hAnsi="Calibri"/>
                <w:b/>
                <w:bCs/>
                <w:lang w:eastAsia="ja-JP"/>
              </w:rPr>
            </w:pPr>
            <w:r>
              <w:rPr>
                <w:rFonts w:ascii="Calibri" w:eastAsiaTheme="minorEastAsia" w:hAnsi="Calibri"/>
                <w:b/>
                <w:bCs/>
                <w:lang w:eastAsia="ja-JP"/>
              </w:rPr>
              <w:t>QoE</w:t>
            </w:r>
          </w:p>
        </w:tc>
        <w:tc>
          <w:tcPr>
            <w:tcW w:w="7828" w:type="dxa"/>
          </w:tcPr>
          <w:p w14:paraId="67C6E999" w14:textId="1B008803" w:rsidR="005A1680" w:rsidRDefault="005A1680" w:rsidP="004A6D5B">
            <w:pPr>
              <w:rPr>
                <w:lang w:eastAsia="zh-CN"/>
              </w:rPr>
            </w:pPr>
            <w:r>
              <w:rPr>
                <w:lang w:eastAsia="zh-CN"/>
              </w:rPr>
              <w:t>Quality of Experience</w:t>
            </w:r>
          </w:p>
        </w:tc>
      </w:tr>
      <w:tr w:rsidR="001D7EDC" w14:paraId="69F2E81E" w14:textId="77777777" w:rsidTr="004A6D5B">
        <w:tc>
          <w:tcPr>
            <w:tcW w:w="1458" w:type="dxa"/>
          </w:tcPr>
          <w:p w14:paraId="42C076F6" w14:textId="23F1BC32" w:rsidR="001D7EDC" w:rsidRDefault="001D7EDC" w:rsidP="004A6D5B">
            <w:pPr>
              <w:rPr>
                <w:rFonts w:ascii="Calibri" w:eastAsiaTheme="minorEastAsia" w:hAnsi="Calibri"/>
                <w:b/>
                <w:bCs/>
                <w:lang w:eastAsia="ja-JP"/>
              </w:rPr>
            </w:pPr>
            <w:r>
              <w:rPr>
                <w:rFonts w:ascii="Calibri" w:eastAsiaTheme="minorEastAsia" w:hAnsi="Calibri"/>
                <w:b/>
                <w:bCs/>
                <w:lang w:eastAsia="ja-JP"/>
              </w:rPr>
              <w:t>RAN</w:t>
            </w:r>
          </w:p>
        </w:tc>
        <w:tc>
          <w:tcPr>
            <w:tcW w:w="7828" w:type="dxa"/>
          </w:tcPr>
          <w:p w14:paraId="6CA0A550" w14:textId="44E8F144" w:rsidR="001D7EDC" w:rsidRDefault="001D7EDC" w:rsidP="004A6D5B">
            <w:pPr>
              <w:rPr>
                <w:lang w:eastAsia="zh-CN"/>
              </w:rPr>
            </w:pPr>
            <w:r>
              <w:rPr>
                <w:lang w:eastAsia="zh-CN"/>
              </w:rPr>
              <w:t>Radio Access Network</w:t>
            </w:r>
          </w:p>
        </w:tc>
      </w:tr>
      <w:tr w:rsidR="00F95513" w14:paraId="152C8B7F" w14:textId="77777777" w:rsidTr="004A6D5B">
        <w:tc>
          <w:tcPr>
            <w:tcW w:w="1458" w:type="dxa"/>
          </w:tcPr>
          <w:p w14:paraId="277883B4" w14:textId="5F973FC2" w:rsidR="00F95513" w:rsidRDefault="00F95513" w:rsidP="004A6D5B">
            <w:pPr>
              <w:rPr>
                <w:rFonts w:ascii="Calibri" w:eastAsiaTheme="minorEastAsia" w:hAnsi="Calibri"/>
                <w:b/>
                <w:bCs/>
                <w:lang w:eastAsia="ja-JP"/>
              </w:rPr>
            </w:pPr>
            <w:r>
              <w:rPr>
                <w:rFonts w:ascii="Calibri" w:eastAsiaTheme="minorEastAsia" w:hAnsi="Calibri"/>
                <w:b/>
                <w:bCs/>
                <w:lang w:eastAsia="ja-JP"/>
              </w:rPr>
              <w:t>RSU</w:t>
            </w:r>
          </w:p>
        </w:tc>
        <w:tc>
          <w:tcPr>
            <w:tcW w:w="7828" w:type="dxa"/>
          </w:tcPr>
          <w:p w14:paraId="55616A01" w14:textId="7EA0FB98" w:rsidR="00F95513" w:rsidRDefault="00F95513" w:rsidP="004A6D5B">
            <w:pPr>
              <w:rPr>
                <w:lang w:eastAsia="zh-CN"/>
              </w:rPr>
            </w:pPr>
            <w:r>
              <w:rPr>
                <w:lang w:eastAsia="zh-CN"/>
              </w:rPr>
              <w:t>Road Side Units</w:t>
            </w:r>
          </w:p>
        </w:tc>
      </w:tr>
      <w:tr w:rsidR="00D71621" w14:paraId="454FBBDE" w14:textId="77777777" w:rsidTr="004A6D5B">
        <w:tc>
          <w:tcPr>
            <w:tcW w:w="1458" w:type="dxa"/>
          </w:tcPr>
          <w:p w14:paraId="6148A62F" w14:textId="3BF5E498" w:rsidR="00D71621" w:rsidRDefault="00D71621" w:rsidP="004A6D5B">
            <w:pPr>
              <w:rPr>
                <w:rFonts w:ascii="Calibri" w:eastAsiaTheme="minorEastAsia" w:hAnsi="Calibri"/>
                <w:b/>
                <w:bCs/>
                <w:lang w:eastAsia="ja-JP"/>
              </w:rPr>
            </w:pPr>
            <w:r>
              <w:rPr>
                <w:rFonts w:ascii="Calibri" w:eastAsiaTheme="minorEastAsia" w:hAnsi="Calibri"/>
                <w:b/>
                <w:bCs/>
                <w:lang w:eastAsia="ja-JP"/>
              </w:rPr>
              <w:t>RTT</w:t>
            </w:r>
          </w:p>
        </w:tc>
        <w:tc>
          <w:tcPr>
            <w:tcW w:w="7828" w:type="dxa"/>
          </w:tcPr>
          <w:p w14:paraId="3B1C3CA8" w14:textId="573AF8F2" w:rsidR="00D71621" w:rsidRDefault="00D71621" w:rsidP="004A6D5B">
            <w:pPr>
              <w:rPr>
                <w:lang w:eastAsia="zh-CN"/>
              </w:rPr>
            </w:pPr>
            <w:r>
              <w:rPr>
                <w:lang w:eastAsia="zh-CN"/>
              </w:rPr>
              <w:t>Round trip TIme</w:t>
            </w:r>
          </w:p>
        </w:tc>
      </w:tr>
      <w:tr w:rsidR="003207F3" w14:paraId="1C68F9A4" w14:textId="77777777" w:rsidTr="004A6D5B">
        <w:tc>
          <w:tcPr>
            <w:tcW w:w="1458" w:type="dxa"/>
          </w:tcPr>
          <w:p w14:paraId="64E35287" w14:textId="0C8F8C88" w:rsidR="003207F3" w:rsidRDefault="003207F3" w:rsidP="004A6D5B">
            <w:pPr>
              <w:rPr>
                <w:rFonts w:ascii="Calibri" w:eastAsiaTheme="minorEastAsia" w:hAnsi="Calibri"/>
                <w:b/>
                <w:bCs/>
                <w:lang w:eastAsia="ja-JP"/>
              </w:rPr>
            </w:pPr>
            <w:r>
              <w:rPr>
                <w:rFonts w:ascii="Calibri" w:eastAsiaTheme="minorEastAsia" w:hAnsi="Calibri"/>
                <w:b/>
                <w:bCs/>
                <w:lang w:eastAsia="ja-JP"/>
              </w:rPr>
              <w:t>SKPI</w:t>
            </w:r>
          </w:p>
        </w:tc>
        <w:tc>
          <w:tcPr>
            <w:tcW w:w="7828" w:type="dxa"/>
          </w:tcPr>
          <w:p w14:paraId="7FE201B8" w14:textId="4433F008" w:rsidR="003207F3" w:rsidRDefault="003207F3" w:rsidP="004A6D5B">
            <w:pPr>
              <w:rPr>
                <w:lang w:eastAsia="zh-CN"/>
              </w:rPr>
            </w:pPr>
            <w:r>
              <w:rPr>
                <w:lang w:eastAsia="zh-CN"/>
              </w:rPr>
              <w:t>Service KPI</w:t>
            </w:r>
          </w:p>
        </w:tc>
      </w:tr>
      <w:tr w:rsidR="001D7EDC" w14:paraId="102CE9DE" w14:textId="77777777" w:rsidTr="004A6D5B">
        <w:tc>
          <w:tcPr>
            <w:tcW w:w="1458" w:type="dxa"/>
          </w:tcPr>
          <w:p w14:paraId="0ED6EF8A" w14:textId="3838D2DB" w:rsidR="001D7EDC" w:rsidRDefault="001D7EDC" w:rsidP="004A6D5B">
            <w:pPr>
              <w:rPr>
                <w:rFonts w:ascii="Calibri" w:eastAsiaTheme="minorEastAsia" w:hAnsi="Calibri"/>
                <w:b/>
                <w:bCs/>
                <w:lang w:eastAsia="ja-JP"/>
              </w:rPr>
            </w:pPr>
            <w:r>
              <w:rPr>
                <w:rFonts w:ascii="Calibri" w:eastAsiaTheme="minorEastAsia" w:hAnsi="Calibri"/>
                <w:b/>
                <w:bCs/>
                <w:lang w:eastAsia="ja-JP"/>
              </w:rPr>
              <w:t>TCO</w:t>
            </w:r>
          </w:p>
        </w:tc>
        <w:tc>
          <w:tcPr>
            <w:tcW w:w="7828" w:type="dxa"/>
          </w:tcPr>
          <w:p w14:paraId="66B02FF6" w14:textId="19EF0B7B" w:rsidR="001D7EDC" w:rsidRDefault="001D7EDC" w:rsidP="004A6D5B">
            <w:pPr>
              <w:rPr>
                <w:lang w:eastAsia="zh-CN"/>
              </w:rPr>
            </w:pPr>
            <w:r w:rsidRPr="001D7EDC">
              <w:rPr>
                <w:lang w:eastAsia="zh-CN"/>
              </w:rPr>
              <w:t>Total Cost of Ownership</w:t>
            </w:r>
          </w:p>
        </w:tc>
      </w:tr>
      <w:tr w:rsidR="004A6D5B" w14:paraId="36016E43" w14:textId="77777777" w:rsidTr="004A6D5B">
        <w:tc>
          <w:tcPr>
            <w:tcW w:w="1458" w:type="dxa"/>
          </w:tcPr>
          <w:p w14:paraId="331A684A" w14:textId="2BA7C972" w:rsidR="004A6D5B" w:rsidRPr="0020624D" w:rsidRDefault="004A6D5B" w:rsidP="004A6D5B">
            <w:pPr>
              <w:rPr>
                <w:rFonts w:ascii="Calibri" w:eastAsiaTheme="minorEastAsia" w:hAnsi="Calibri"/>
                <w:b/>
                <w:bCs/>
                <w:lang w:eastAsia="ja-JP"/>
              </w:rPr>
            </w:pPr>
            <w:r>
              <w:rPr>
                <w:rFonts w:ascii="Calibri" w:eastAsiaTheme="minorEastAsia" w:hAnsi="Calibri"/>
                <w:b/>
                <w:bCs/>
                <w:lang w:eastAsia="ja-JP"/>
              </w:rPr>
              <w:t>UC</w:t>
            </w:r>
          </w:p>
        </w:tc>
        <w:tc>
          <w:tcPr>
            <w:tcW w:w="7828" w:type="dxa"/>
          </w:tcPr>
          <w:p w14:paraId="171FB222" w14:textId="55668B3C" w:rsidR="004A6D5B" w:rsidRDefault="004A6D5B" w:rsidP="004A6D5B">
            <w:pPr>
              <w:rPr>
                <w:lang w:eastAsia="zh-CN"/>
              </w:rPr>
            </w:pPr>
            <w:r>
              <w:rPr>
                <w:lang w:eastAsia="zh-CN"/>
              </w:rPr>
              <w:t>Use Case</w:t>
            </w:r>
          </w:p>
        </w:tc>
      </w:tr>
      <w:tr w:rsidR="004A6D5B" w14:paraId="48E28443" w14:textId="77777777" w:rsidTr="004A6D5B">
        <w:tc>
          <w:tcPr>
            <w:tcW w:w="1458" w:type="dxa"/>
          </w:tcPr>
          <w:p w14:paraId="6FEFC4BF" w14:textId="055D0C98" w:rsidR="004A6D5B" w:rsidRPr="0020624D" w:rsidRDefault="006467A0" w:rsidP="004A6D5B">
            <w:pPr>
              <w:rPr>
                <w:rFonts w:ascii="Calibri" w:eastAsiaTheme="minorEastAsia" w:hAnsi="Calibri"/>
                <w:b/>
                <w:bCs/>
                <w:lang w:eastAsia="ja-JP"/>
              </w:rPr>
            </w:pPr>
            <w:r>
              <w:rPr>
                <w:rFonts w:ascii="Calibri" w:eastAsiaTheme="minorEastAsia" w:hAnsi="Calibri"/>
                <w:b/>
                <w:bCs/>
                <w:lang w:eastAsia="ja-JP"/>
              </w:rPr>
              <w:t>UE</w:t>
            </w:r>
          </w:p>
        </w:tc>
        <w:tc>
          <w:tcPr>
            <w:tcW w:w="7828" w:type="dxa"/>
          </w:tcPr>
          <w:p w14:paraId="5C5BCD5E" w14:textId="54EEBA3E" w:rsidR="004A6D5B" w:rsidRDefault="006467A0" w:rsidP="004A6D5B">
            <w:pPr>
              <w:rPr>
                <w:lang w:eastAsia="zh-CN"/>
              </w:rPr>
            </w:pPr>
            <w:r>
              <w:rPr>
                <w:lang w:eastAsia="zh-CN"/>
              </w:rPr>
              <w:t>User Equipment</w:t>
            </w:r>
          </w:p>
        </w:tc>
      </w:tr>
      <w:tr w:rsidR="00CE7A35" w14:paraId="31D31B58" w14:textId="77777777" w:rsidTr="004A6D5B">
        <w:tc>
          <w:tcPr>
            <w:tcW w:w="1458" w:type="dxa"/>
          </w:tcPr>
          <w:p w14:paraId="53ADA073" w14:textId="630FB069" w:rsidR="00CE7A35" w:rsidRDefault="00CE7A35" w:rsidP="004A6D5B">
            <w:pPr>
              <w:rPr>
                <w:rFonts w:ascii="Calibri" w:eastAsiaTheme="minorEastAsia" w:hAnsi="Calibri"/>
                <w:b/>
                <w:bCs/>
                <w:lang w:eastAsia="ja-JP"/>
              </w:rPr>
            </w:pPr>
            <w:r>
              <w:rPr>
                <w:rFonts w:ascii="Calibri" w:eastAsiaTheme="minorEastAsia" w:hAnsi="Calibri"/>
                <w:b/>
                <w:bCs/>
                <w:lang w:eastAsia="ja-JP"/>
              </w:rPr>
              <w:t>URLLC</w:t>
            </w:r>
          </w:p>
        </w:tc>
        <w:tc>
          <w:tcPr>
            <w:tcW w:w="7828" w:type="dxa"/>
          </w:tcPr>
          <w:p w14:paraId="46F14AE5" w14:textId="1F63F01A" w:rsidR="00CE7A35" w:rsidRDefault="00CE7A35" w:rsidP="004A6D5B">
            <w:pPr>
              <w:rPr>
                <w:lang w:eastAsia="zh-CN"/>
              </w:rPr>
            </w:pPr>
            <w:r w:rsidRPr="00CE7A35">
              <w:rPr>
                <w:lang w:eastAsia="zh-CN"/>
              </w:rPr>
              <w:t>Ultra-reliable low-latency communication</w:t>
            </w:r>
          </w:p>
        </w:tc>
      </w:tr>
      <w:tr w:rsidR="00F95513" w14:paraId="37CC316F" w14:textId="77777777" w:rsidTr="004A6D5B">
        <w:tc>
          <w:tcPr>
            <w:tcW w:w="1458" w:type="dxa"/>
          </w:tcPr>
          <w:p w14:paraId="0D45F75B" w14:textId="076F96E5" w:rsidR="00F95513" w:rsidRDefault="00F95513" w:rsidP="004A6D5B">
            <w:pPr>
              <w:rPr>
                <w:rFonts w:ascii="Calibri" w:eastAsiaTheme="minorEastAsia" w:hAnsi="Calibri"/>
                <w:b/>
                <w:bCs/>
                <w:lang w:eastAsia="ja-JP"/>
              </w:rPr>
            </w:pPr>
            <w:r>
              <w:rPr>
                <w:rFonts w:ascii="Calibri" w:eastAsiaTheme="minorEastAsia" w:hAnsi="Calibri"/>
                <w:b/>
                <w:bCs/>
                <w:lang w:eastAsia="ja-JP"/>
              </w:rPr>
              <w:t>V2I</w:t>
            </w:r>
          </w:p>
        </w:tc>
        <w:tc>
          <w:tcPr>
            <w:tcW w:w="7828" w:type="dxa"/>
          </w:tcPr>
          <w:p w14:paraId="502F0B2A" w14:textId="6671A65A" w:rsidR="00F95513" w:rsidRDefault="00F95513" w:rsidP="004A6D5B">
            <w:pPr>
              <w:rPr>
                <w:lang w:eastAsia="zh-CN"/>
              </w:rPr>
            </w:pPr>
            <w:r w:rsidRPr="00F95513">
              <w:rPr>
                <w:lang w:eastAsia="zh-CN"/>
              </w:rPr>
              <w:t>Vehicle-to-Infrastructure</w:t>
            </w:r>
          </w:p>
        </w:tc>
      </w:tr>
      <w:tr w:rsidR="00F95513" w14:paraId="3CD92A8F" w14:textId="77777777" w:rsidTr="004A6D5B">
        <w:tc>
          <w:tcPr>
            <w:tcW w:w="1458" w:type="dxa"/>
          </w:tcPr>
          <w:p w14:paraId="6389BCBF" w14:textId="1C656453" w:rsidR="00F95513" w:rsidRDefault="00F95513" w:rsidP="004A6D5B">
            <w:pPr>
              <w:rPr>
                <w:rFonts w:ascii="Calibri" w:eastAsiaTheme="minorEastAsia" w:hAnsi="Calibri"/>
                <w:b/>
                <w:bCs/>
                <w:lang w:eastAsia="ja-JP"/>
              </w:rPr>
            </w:pPr>
            <w:r>
              <w:rPr>
                <w:rFonts w:ascii="Calibri" w:eastAsiaTheme="minorEastAsia" w:hAnsi="Calibri"/>
                <w:b/>
                <w:bCs/>
                <w:lang w:eastAsia="ja-JP"/>
              </w:rPr>
              <w:t>V2V</w:t>
            </w:r>
          </w:p>
        </w:tc>
        <w:tc>
          <w:tcPr>
            <w:tcW w:w="7828" w:type="dxa"/>
          </w:tcPr>
          <w:p w14:paraId="361ACA8C" w14:textId="642C686D" w:rsidR="00F95513" w:rsidRDefault="00F95513" w:rsidP="004A6D5B">
            <w:pPr>
              <w:rPr>
                <w:lang w:eastAsia="zh-CN"/>
              </w:rPr>
            </w:pPr>
            <w:r>
              <w:rPr>
                <w:lang w:eastAsia="zh-CN"/>
              </w:rPr>
              <w:t>Vehicle-to-Vehicle</w:t>
            </w:r>
          </w:p>
        </w:tc>
      </w:tr>
      <w:tr w:rsidR="002A3F0F" w14:paraId="1454475C" w14:textId="77777777" w:rsidTr="004A6D5B">
        <w:tc>
          <w:tcPr>
            <w:tcW w:w="1458" w:type="dxa"/>
          </w:tcPr>
          <w:p w14:paraId="4745DD0E" w14:textId="42CEC2CF" w:rsidR="002A3F0F" w:rsidRDefault="002A3F0F" w:rsidP="004A6D5B">
            <w:pPr>
              <w:rPr>
                <w:rFonts w:ascii="Calibri" w:eastAsiaTheme="minorEastAsia" w:hAnsi="Calibri"/>
                <w:b/>
                <w:bCs/>
                <w:lang w:eastAsia="ja-JP"/>
              </w:rPr>
            </w:pPr>
            <w:r>
              <w:rPr>
                <w:rFonts w:ascii="Calibri" w:eastAsiaTheme="minorEastAsia" w:hAnsi="Calibri"/>
                <w:b/>
                <w:bCs/>
                <w:lang w:eastAsia="ja-JP"/>
              </w:rPr>
              <w:t>V2X</w:t>
            </w:r>
          </w:p>
        </w:tc>
        <w:tc>
          <w:tcPr>
            <w:tcW w:w="7828" w:type="dxa"/>
          </w:tcPr>
          <w:p w14:paraId="5E3E3A6D" w14:textId="1C30B45F" w:rsidR="002A3F0F" w:rsidRDefault="002A3F0F" w:rsidP="004A6D5B">
            <w:pPr>
              <w:rPr>
                <w:lang w:eastAsia="zh-CN"/>
              </w:rPr>
            </w:pPr>
            <w:r w:rsidRPr="002A3F0F">
              <w:rPr>
                <w:lang w:eastAsia="zh-CN"/>
              </w:rPr>
              <w:t>Vehicle-to-everything</w:t>
            </w:r>
          </w:p>
        </w:tc>
      </w:tr>
      <w:tr w:rsidR="004A6D5B" w14:paraId="39A7FA59" w14:textId="77777777" w:rsidTr="004A6D5B">
        <w:tc>
          <w:tcPr>
            <w:tcW w:w="1458" w:type="dxa"/>
          </w:tcPr>
          <w:p w14:paraId="34F8D482" w14:textId="5C870424" w:rsidR="004A6D5B" w:rsidRPr="0020624D" w:rsidRDefault="00D71621" w:rsidP="004A6D5B">
            <w:pPr>
              <w:rPr>
                <w:rFonts w:ascii="Calibri" w:eastAsiaTheme="minorEastAsia" w:hAnsi="Calibri"/>
                <w:b/>
                <w:bCs/>
                <w:lang w:eastAsia="ja-JP"/>
              </w:rPr>
            </w:pPr>
            <w:r>
              <w:rPr>
                <w:rFonts w:ascii="Calibri" w:eastAsiaTheme="minorEastAsia" w:hAnsi="Calibri"/>
                <w:b/>
                <w:bCs/>
                <w:lang w:eastAsia="ja-JP"/>
              </w:rPr>
              <w:t>VNF</w:t>
            </w:r>
          </w:p>
        </w:tc>
        <w:tc>
          <w:tcPr>
            <w:tcW w:w="7828" w:type="dxa"/>
          </w:tcPr>
          <w:p w14:paraId="48FD54B8" w14:textId="397B74D3" w:rsidR="004A6D5B" w:rsidRDefault="00D71621" w:rsidP="004A6D5B">
            <w:pPr>
              <w:rPr>
                <w:lang w:eastAsia="zh-CN"/>
              </w:rPr>
            </w:pPr>
            <w:r>
              <w:rPr>
                <w:lang w:eastAsia="zh-CN"/>
              </w:rPr>
              <w:t>Virtual Network Function</w:t>
            </w:r>
          </w:p>
        </w:tc>
      </w:tr>
      <w:tr w:rsidR="004A6D5B" w14:paraId="682F1153" w14:textId="77777777" w:rsidTr="004A6D5B">
        <w:tc>
          <w:tcPr>
            <w:tcW w:w="1458" w:type="dxa"/>
          </w:tcPr>
          <w:p w14:paraId="7C3C0A8F" w14:textId="4D2F3BD3" w:rsidR="004A6D5B" w:rsidRPr="0020624D" w:rsidRDefault="005A1680" w:rsidP="004A6D5B">
            <w:pPr>
              <w:rPr>
                <w:rFonts w:ascii="Calibri" w:eastAsiaTheme="minorEastAsia" w:hAnsi="Calibri"/>
                <w:b/>
                <w:bCs/>
                <w:lang w:eastAsia="ja-JP"/>
              </w:rPr>
            </w:pPr>
            <w:r>
              <w:rPr>
                <w:rFonts w:ascii="Calibri" w:eastAsiaTheme="minorEastAsia" w:hAnsi="Calibri"/>
                <w:b/>
                <w:bCs/>
                <w:lang w:eastAsia="ja-JP"/>
              </w:rPr>
              <w:t>VOU</w:t>
            </w:r>
          </w:p>
        </w:tc>
        <w:tc>
          <w:tcPr>
            <w:tcW w:w="7828" w:type="dxa"/>
          </w:tcPr>
          <w:p w14:paraId="266E152C" w14:textId="1256D777" w:rsidR="004A6D5B" w:rsidRDefault="005A1680" w:rsidP="004A6D5B">
            <w:pPr>
              <w:rPr>
                <w:lang w:eastAsia="zh-CN"/>
              </w:rPr>
            </w:pPr>
            <w:r>
              <w:rPr>
                <w:lang w:eastAsia="zh-CN"/>
              </w:rPr>
              <w:t>V</w:t>
            </w:r>
            <w:r w:rsidRPr="005A1680">
              <w:rPr>
                <w:lang w:eastAsia="zh-CN"/>
              </w:rPr>
              <w:t>ehicular Onboard Unit</w:t>
            </w:r>
          </w:p>
        </w:tc>
      </w:tr>
      <w:tr w:rsidR="004A6D5B" w14:paraId="574A05DB" w14:textId="77777777" w:rsidTr="004A6D5B">
        <w:tc>
          <w:tcPr>
            <w:tcW w:w="1458" w:type="dxa"/>
          </w:tcPr>
          <w:p w14:paraId="26A79E87" w14:textId="39288476" w:rsidR="004A6D5B" w:rsidRPr="0020624D" w:rsidRDefault="00D71621" w:rsidP="004A6D5B">
            <w:pPr>
              <w:rPr>
                <w:rFonts w:ascii="Calibri" w:eastAsiaTheme="minorEastAsia" w:hAnsi="Calibri"/>
                <w:b/>
                <w:bCs/>
                <w:lang w:eastAsia="ja-JP"/>
              </w:rPr>
            </w:pPr>
            <w:r>
              <w:rPr>
                <w:rFonts w:ascii="Calibri" w:eastAsiaTheme="minorEastAsia" w:hAnsi="Calibri"/>
                <w:b/>
                <w:bCs/>
                <w:lang w:eastAsia="ja-JP"/>
              </w:rPr>
              <w:t>ZDM</w:t>
            </w:r>
          </w:p>
        </w:tc>
        <w:tc>
          <w:tcPr>
            <w:tcW w:w="7828" w:type="dxa"/>
          </w:tcPr>
          <w:p w14:paraId="077965FB" w14:textId="007D7F1A" w:rsidR="004A6D5B" w:rsidRDefault="00D71621" w:rsidP="004A6D5B">
            <w:pPr>
              <w:rPr>
                <w:lang w:eastAsia="zh-CN"/>
              </w:rPr>
            </w:pPr>
            <w:r w:rsidRPr="00D71621">
              <w:rPr>
                <w:lang w:eastAsia="zh-CN"/>
              </w:rPr>
              <w:t>Zero Defect Manufacturing</w:t>
            </w:r>
          </w:p>
        </w:tc>
      </w:tr>
    </w:tbl>
    <w:p w14:paraId="208A8FDF" w14:textId="77777777" w:rsidR="00CA1A53" w:rsidRPr="00CA1A53" w:rsidRDefault="00CA1A53" w:rsidP="00CA1A53">
      <w:pPr>
        <w:rPr>
          <w:lang w:eastAsia="zh-CN"/>
        </w:rPr>
      </w:pPr>
    </w:p>
    <w:p w14:paraId="2195AF25" w14:textId="28812CF9" w:rsidR="00A137D1" w:rsidRDefault="004D0693" w:rsidP="00A137D1">
      <w:pPr>
        <w:pStyle w:val="Heading1"/>
        <w:numPr>
          <w:ilvl w:val="0"/>
          <w:numId w:val="0"/>
        </w:numPr>
        <w:ind w:left="432"/>
      </w:pPr>
      <w:bookmarkStart w:id="143" w:name="_Toc71363178"/>
      <w:r>
        <w:lastRenderedPageBreak/>
        <w:t>Contributing 5GPPP Projects</w:t>
      </w:r>
      <w:bookmarkEnd w:id="143"/>
    </w:p>
    <w:p w14:paraId="6BC33C07" w14:textId="3BE2C018" w:rsidR="00706F5A" w:rsidRDefault="00706F5A" w:rsidP="00706F5A">
      <w:pPr>
        <w:rPr>
          <w:lang w:eastAsia="zh-CN"/>
        </w:rPr>
      </w:pPr>
    </w:p>
    <w:tbl>
      <w:tblPr>
        <w:tblStyle w:val="TableGrid"/>
        <w:tblW w:w="9420" w:type="dxa"/>
        <w:tblLook w:val="04A0" w:firstRow="1" w:lastRow="0" w:firstColumn="1" w:lastColumn="0" w:noHBand="0" w:noVBand="1"/>
      </w:tblPr>
      <w:tblGrid>
        <w:gridCol w:w="4926"/>
        <w:gridCol w:w="4688"/>
      </w:tblGrid>
      <w:tr w:rsidR="00710445" w:rsidRPr="00CB659B" w14:paraId="52A054EF" w14:textId="77777777" w:rsidTr="00710445">
        <w:trPr>
          <w:trHeight w:val="1841"/>
        </w:trPr>
        <w:tc>
          <w:tcPr>
            <w:tcW w:w="4768" w:type="dxa"/>
          </w:tcPr>
          <w:p w14:paraId="4662C367" w14:textId="456E38C4" w:rsidR="00710445" w:rsidRPr="00CB659B" w:rsidRDefault="00710445" w:rsidP="00706F5A">
            <w:pPr>
              <w:rPr>
                <w:color w:val="0070C0"/>
                <w:lang w:eastAsia="zh-CN"/>
              </w:rPr>
            </w:pPr>
            <w:r w:rsidRPr="00CB659B">
              <w:rPr>
                <w:noProof/>
                <w:color w:val="0070C0"/>
                <w:lang w:val="el-GR" w:eastAsia="el-GR"/>
              </w:rPr>
              <w:drawing>
                <wp:inline distT="0" distB="0" distL="0" distR="0" wp14:anchorId="2B5756DB" wp14:editId="6DEE6E2E">
                  <wp:extent cx="2931848" cy="1000125"/>
                  <wp:effectExtent l="0" t="0" r="1905"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8"/>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975415" cy="1014987"/>
                          </a:xfrm>
                          <a:prstGeom prst="rect">
                            <a:avLst/>
                          </a:prstGeom>
                        </pic:spPr>
                      </pic:pic>
                    </a:graphicData>
                  </a:graphic>
                </wp:inline>
              </w:drawing>
            </w:r>
          </w:p>
        </w:tc>
        <w:tc>
          <w:tcPr>
            <w:tcW w:w="4652" w:type="dxa"/>
          </w:tcPr>
          <w:p w14:paraId="55EF0E46" w14:textId="6AC3B807" w:rsidR="00710445" w:rsidRPr="00CB659B" w:rsidRDefault="00710445" w:rsidP="00706F5A">
            <w:pPr>
              <w:rPr>
                <w:color w:val="0070C0"/>
                <w:lang w:eastAsia="zh-CN"/>
              </w:rPr>
            </w:pPr>
            <w:r w:rsidRPr="00CB659B">
              <w:rPr>
                <w:noProof/>
                <w:color w:val="0070C0"/>
                <w:lang w:val="el-GR" w:eastAsia="el-GR"/>
              </w:rPr>
              <w:drawing>
                <wp:inline distT="0" distB="0" distL="0" distR="0" wp14:anchorId="65794823" wp14:editId="521672A6">
                  <wp:extent cx="2816859" cy="923925"/>
                  <wp:effectExtent l="0" t="0" r="3175" b="0"/>
                  <wp:docPr id="19" name="Εικόνα 19" descr="Εικόνα που περιέχει κείμενο, επιτραπέζια σκεύη, σερβίτσια, πιάτ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Εικόνα 19" descr="Εικόνα που περιέχει κείμενο, επιτραπέζια σκεύη, σερβίτσια, πιάτο&#10;&#10;Περιγραφή που δημιουργήθηκε αυτόματα"/>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829030" cy="927917"/>
                          </a:xfrm>
                          <a:prstGeom prst="rect">
                            <a:avLst/>
                          </a:prstGeom>
                        </pic:spPr>
                      </pic:pic>
                    </a:graphicData>
                  </a:graphic>
                </wp:inline>
              </w:drawing>
            </w:r>
          </w:p>
        </w:tc>
      </w:tr>
      <w:tr w:rsidR="00710445" w:rsidRPr="00CB659B" w14:paraId="513B897E" w14:textId="77777777" w:rsidTr="00710445">
        <w:trPr>
          <w:trHeight w:val="1754"/>
        </w:trPr>
        <w:tc>
          <w:tcPr>
            <w:tcW w:w="4768" w:type="dxa"/>
          </w:tcPr>
          <w:p w14:paraId="6BE73C39" w14:textId="13D2EFBE" w:rsidR="00710445" w:rsidRPr="00CB659B" w:rsidRDefault="00710445" w:rsidP="00706F5A">
            <w:pPr>
              <w:rPr>
                <w:color w:val="0070C0"/>
                <w:lang w:eastAsia="zh-CN"/>
              </w:rPr>
            </w:pPr>
            <w:r>
              <w:rPr>
                <w:noProof/>
                <w:color w:val="0070C0"/>
                <w:lang w:val="el-GR" w:eastAsia="el-GR"/>
              </w:rPr>
              <w:drawing>
                <wp:inline distT="0" distB="0" distL="0" distR="0" wp14:anchorId="2DEB32E3" wp14:editId="5D3D2323">
                  <wp:extent cx="2982379" cy="876300"/>
                  <wp:effectExtent l="0" t="0" r="889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Εικόνα 2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038687" cy="892845"/>
                          </a:xfrm>
                          <a:prstGeom prst="rect">
                            <a:avLst/>
                          </a:prstGeom>
                        </pic:spPr>
                      </pic:pic>
                    </a:graphicData>
                  </a:graphic>
                </wp:inline>
              </w:drawing>
            </w:r>
          </w:p>
        </w:tc>
        <w:tc>
          <w:tcPr>
            <w:tcW w:w="4652" w:type="dxa"/>
          </w:tcPr>
          <w:p w14:paraId="20FE4A06" w14:textId="1BBCFA0A" w:rsidR="00710445" w:rsidRPr="00CB659B" w:rsidRDefault="00710445" w:rsidP="00706F5A">
            <w:pPr>
              <w:rPr>
                <w:color w:val="0070C0"/>
                <w:lang w:eastAsia="zh-CN"/>
              </w:rPr>
            </w:pPr>
            <w:r w:rsidRPr="00CB659B">
              <w:rPr>
                <w:noProof/>
                <w:color w:val="0070C0"/>
                <w:lang w:val="el-GR" w:eastAsia="el-GR"/>
              </w:rPr>
              <w:drawing>
                <wp:inline distT="0" distB="0" distL="0" distR="0" wp14:anchorId="170310C5" wp14:editId="35B0856B">
                  <wp:extent cx="2784995" cy="933450"/>
                  <wp:effectExtent l="0" t="0" r="0" b="0"/>
                  <wp:docPr id="20" name="Εικόνα 20"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Εικόνα 20" descr="Εικόνα που περιέχει κείμενο, clipart&#10;&#10;Περιγραφή που δημιουργήθηκε αυτόματα"/>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820417" cy="945322"/>
                          </a:xfrm>
                          <a:prstGeom prst="rect">
                            <a:avLst/>
                          </a:prstGeom>
                        </pic:spPr>
                      </pic:pic>
                    </a:graphicData>
                  </a:graphic>
                </wp:inline>
              </w:drawing>
            </w:r>
          </w:p>
        </w:tc>
      </w:tr>
      <w:tr w:rsidR="00710445" w:rsidRPr="00CB659B" w14:paraId="1EF8D583" w14:textId="77777777" w:rsidTr="00710445">
        <w:trPr>
          <w:trHeight w:val="1754"/>
        </w:trPr>
        <w:tc>
          <w:tcPr>
            <w:tcW w:w="4768" w:type="dxa"/>
          </w:tcPr>
          <w:p w14:paraId="6BBED03F" w14:textId="7D58FCC6" w:rsidR="00710445" w:rsidRDefault="00710445" w:rsidP="00706F5A">
            <w:pPr>
              <w:rPr>
                <w:noProof/>
                <w:color w:val="0070C0"/>
                <w:lang w:eastAsia="zh-CN"/>
              </w:rPr>
            </w:pPr>
            <w:r>
              <w:rPr>
                <w:noProof/>
                <w:color w:val="0070C0"/>
                <w:lang w:val="el-GR" w:eastAsia="el-GR"/>
              </w:rPr>
              <w:drawing>
                <wp:inline distT="0" distB="0" distL="0" distR="0" wp14:anchorId="2A2E5034" wp14:editId="67E3F17D">
                  <wp:extent cx="2724150" cy="928375"/>
                  <wp:effectExtent l="0" t="0" r="0" b="508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ικόνα 23"/>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808527" cy="957130"/>
                          </a:xfrm>
                          <a:prstGeom prst="rect">
                            <a:avLst/>
                          </a:prstGeom>
                        </pic:spPr>
                      </pic:pic>
                    </a:graphicData>
                  </a:graphic>
                </wp:inline>
              </w:drawing>
            </w:r>
          </w:p>
        </w:tc>
        <w:tc>
          <w:tcPr>
            <w:tcW w:w="4652" w:type="dxa"/>
          </w:tcPr>
          <w:p w14:paraId="1247E691" w14:textId="3074AC7E" w:rsidR="00710445" w:rsidRDefault="00710445" w:rsidP="00706F5A">
            <w:pPr>
              <w:rPr>
                <w:noProof/>
                <w:color w:val="0070C0"/>
                <w:lang w:eastAsia="zh-CN"/>
              </w:rPr>
            </w:pPr>
            <w:r>
              <w:rPr>
                <w:noProof/>
                <w:color w:val="0070C0"/>
                <w:lang w:val="el-GR" w:eastAsia="el-GR"/>
              </w:rPr>
              <w:drawing>
                <wp:inline distT="0" distB="0" distL="0" distR="0" wp14:anchorId="6BF05632" wp14:editId="67452523">
                  <wp:extent cx="2839988" cy="771525"/>
                  <wp:effectExtent l="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Εικόνα 22"/>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925204" cy="794675"/>
                          </a:xfrm>
                          <a:prstGeom prst="rect">
                            <a:avLst/>
                          </a:prstGeom>
                        </pic:spPr>
                      </pic:pic>
                    </a:graphicData>
                  </a:graphic>
                </wp:inline>
              </w:drawing>
            </w:r>
          </w:p>
        </w:tc>
      </w:tr>
      <w:tr w:rsidR="00710445" w:rsidRPr="00CB659B" w14:paraId="5A988A5A" w14:textId="77777777" w:rsidTr="00710445">
        <w:trPr>
          <w:trHeight w:val="1581"/>
        </w:trPr>
        <w:tc>
          <w:tcPr>
            <w:tcW w:w="4768" w:type="dxa"/>
          </w:tcPr>
          <w:p w14:paraId="70655FB8" w14:textId="66B6F651" w:rsidR="00710445" w:rsidRDefault="00710445" w:rsidP="00706F5A">
            <w:pPr>
              <w:rPr>
                <w:noProof/>
                <w:color w:val="0070C0"/>
                <w:lang w:eastAsia="zh-CN"/>
              </w:rPr>
            </w:pPr>
            <w:r>
              <w:rPr>
                <w:noProof/>
                <w:color w:val="0070C0"/>
                <w:lang w:val="el-GR" w:eastAsia="el-GR"/>
              </w:rPr>
              <w:drawing>
                <wp:inline distT="0" distB="0" distL="0" distR="0" wp14:anchorId="1C2A74CA" wp14:editId="64B30072">
                  <wp:extent cx="2879726" cy="781050"/>
                  <wp:effectExtent l="0" t="0" r="0" b="0"/>
                  <wp:docPr id="24" name="Εικόνα 24"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Εικόνα 24" descr="Εικόνα που περιέχει κείμενο, clipart&#10;&#10;Περιγραφή που δημιουργήθηκε αυτόματα"/>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996501" cy="812722"/>
                          </a:xfrm>
                          <a:prstGeom prst="rect">
                            <a:avLst/>
                          </a:prstGeom>
                        </pic:spPr>
                      </pic:pic>
                    </a:graphicData>
                  </a:graphic>
                </wp:inline>
              </w:drawing>
            </w:r>
          </w:p>
        </w:tc>
        <w:tc>
          <w:tcPr>
            <w:tcW w:w="4652" w:type="dxa"/>
          </w:tcPr>
          <w:p w14:paraId="7C15FEAA" w14:textId="50C02260" w:rsidR="00710445" w:rsidRDefault="00710445" w:rsidP="00706F5A">
            <w:pPr>
              <w:rPr>
                <w:noProof/>
                <w:color w:val="0070C0"/>
                <w:lang w:eastAsia="zh-CN"/>
              </w:rPr>
            </w:pPr>
            <w:r>
              <w:rPr>
                <w:noProof/>
                <w:color w:val="0070C0"/>
                <w:lang w:val="el-GR" w:eastAsia="el-GR"/>
              </w:rPr>
              <w:drawing>
                <wp:inline distT="0" distB="0" distL="0" distR="0" wp14:anchorId="4A375505" wp14:editId="43008C29">
                  <wp:extent cx="2646413" cy="838030"/>
                  <wp:effectExtent l="0" t="0" r="1905" b="635"/>
                  <wp:docPr id="25" name="Εικόνα 25"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Εικόνα 25" descr="Εικόνα που περιέχει κείμενο, clipart&#10;&#10;Περιγραφή που δημιουργήθηκε αυτόματα"/>
                          <pic:cNvPicPr/>
                        </pic:nvPicPr>
                        <pic:blipFill>
                          <a:blip r:embed="rId78">
                            <a:extLst>
                              <a:ext uri="{28A0092B-C50C-407E-A947-70E740481C1C}">
                                <a14:useLocalDpi xmlns:a14="http://schemas.microsoft.com/office/drawing/2010/main" val="0"/>
                              </a:ext>
                            </a:extLst>
                          </a:blip>
                          <a:stretch>
                            <a:fillRect/>
                          </a:stretch>
                        </pic:blipFill>
                        <pic:spPr>
                          <a:xfrm>
                            <a:off x="0" y="0"/>
                            <a:ext cx="2727306" cy="863646"/>
                          </a:xfrm>
                          <a:prstGeom prst="rect">
                            <a:avLst/>
                          </a:prstGeom>
                        </pic:spPr>
                      </pic:pic>
                    </a:graphicData>
                  </a:graphic>
                </wp:inline>
              </w:drawing>
            </w:r>
          </w:p>
        </w:tc>
      </w:tr>
    </w:tbl>
    <w:p w14:paraId="04F033C3" w14:textId="77777777" w:rsidR="00706F5A" w:rsidRPr="00706F5A" w:rsidRDefault="00706F5A" w:rsidP="00706F5A">
      <w:pPr>
        <w:rPr>
          <w:lang w:eastAsia="zh-CN"/>
        </w:rPr>
      </w:pPr>
    </w:p>
    <w:p w14:paraId="66604AF5" w14:textId="59455FA5" w:rsidR="00CA1A53" w:rsidRDefault="00CA1A53" w:rsidP="00156F72">
      <w:pPr>
        <w:pStyle w:val="Heading1"/>
        <w:numPr>
          <w:ilvl w:val="0"/>
          <w:numId w:val="0"/>
        </w:numPr>
        <w:ind w:left="432" w:hanging="432"/>
      </w:pPr>
      <w:bookmarkStart w:id="144" w:name="_Toc71363179"/>
      <w:r w:rsidRPr="00CA1A53">
        <w:lastRenderedPageBreak/>
        <w:t>List of authors</w:t>
      </w:r>
      <w:bookmarkEnd w:id="144"/>
    </w:p>
    <w:p w14:paraId="6A5F45A5" w14:textId="77777777" w:rsidR="00CA1A53" w:rsidRPr="00CA1A53" w:rsidRDefault="00CA1A53" w:rsidP="00CA1A53">
      <w:pPr>
        <w:rPr>
          <w:lang w:eastAsia="zh-CN"/>
        </w:rPr>
      </w:pPr>
    </w:p>
    <w:tbl>
      <w:tblPr>
        <w:tblStyle w:val="TableGrid"/>
        <w:tblW w:w="0" w:type="auto"/>
        <w:tblLook w:val="04A0" w:firstRow="1" w:lastRow="0" w:firstColumn="1" w:lastColumn="0" w:noHBand="0" w:noVBand="1"/>
      </w:tblPr>
      <w:tblGrid>
        <w:gridCol w:w="4643"/>
        <w:gridCol w:w="4643"/>
      </w:tblGrid>
      <w:tr w:rsidR="00CA1A53" w14:paraId="2147384E" w14:textId="77777777" w:rsidTr="00076166">
        <w:tc>
          <w:tcPr>
            <w:tcW w:w="4644" w:type="dxa"/>
          </w:tcPr>
          <w:p w14:paraId="3204E188" w14:textId="77777777" w:rsidR="00CA1A53" w:rsidRDefault="00CA1A53" w:rsidP="00076166">
            <w:pPr>
              <w:rPr>
                <w:lang w:eastAsia="zh-CN"/>
              </w:rPr>
            </w:pPr>
            <w:r>
              <w:rPr>
                <w:lang w:eastAsia="zh-CN"/>
              </w:rPr>
              <w:t>Ioannis Markopoulos</w:t>
            </w:r>
          </w:p>
        </w:tc>
        <w:tc>
          <w:tcPr>
            <w:tcW w:w="4644" w:type="dxa"/>
          </w:tcPr>
          <w:p w14:paraId="004CE704" w14:textId="77777777" w:rsidR="00CA1A53" w:rsidRDefault="00CA1A53" w:rsidP="00076166">
            <w:pPr>
              <w:rPr>
                <w:lang w:eastAsia="zh-CN"/>
              </w:rPr>
            </w:pPr>
            <w:r>
              <w:rPr>
                <w:lang w:eastAsia="zh-CN"/>
              </w:rPr>
              <w:t>5G-SOLUTIONS</w:t>
            </w:r>
          </w:p>
        </w:tc>
      </w:tr>
      <w:tr w:rsidR="00CA1A53" w14:paraId="7412BB6E" w14:textId="77777777" w:rsidTr="00076166">
        <w:tc>
          <w:tcPr>
            <w:tcW w:w="4644" w:type="dxa"/>
          </w:tcPr>
          <w:p w14:paraId="4447D67D" w14:textId="77777777" w:rsidR="00CA1A53" w:rsidRDefault="00CA1A53" w:rsidP="00076166">
            <w:pPr>
              <w:rPr>
                <w:lang w:eastAsia="zh-CN"/>
              </w:rPr>
            </w:pPr>
            <w:r>
              <w:rPr>
                <w:lang w:eastAsia="zh-CN"/>
              </w:rPr>
              <w:t>Luka Valcarenghi</w:t>
            </w:r>
          </w:p>
        </w:tc>
        <w:tc>
          <w:tcPr>
            <w:tcW w:w="4644" w:type="dxa"/>
          </w:tcPr>
          <w:p w14:paraId="12FC4C95" w14:textId="77777777" w:rsidR="00CA1A53" w:rsidRDefault="00CA1A53" w:rsidP="00076166">
            <w:pPr>
              <w:rPr>
                <w:lang w:eastAsia="zh-CN"/>
              </w:rPr>
            </w:pPr>
            <w:r>
              <w:rPr>
                <w:lang w:eastAsia="zh-CN"/>
              </w:rPr>
              <w:t>5GROWTH</w:t>
            </w:r>
          </w:p>
        </w:tc>
      </w:tr>
      <w:tr w:rsidR="00CA1A53" w14:paraId="5FE8261B" w14:textId="77777777" w:rsidTr="00076166">
        <w:tc>
          <w:tcPr>
            <w:tcW w:w="4644" w:type="dxa"/>
          </w:tcPr>
          <w:p w14:paraId="0DAD59DC" w14:textId="4D57F064" w:rsidR="00CA1A53" w:rsidRDefault="00CA1A53" w:rsidP="00076166">
            <w:pPr>
              <w:rPr>
                <w:lang w:eastAsia="zh-CN"/>
              </w:rPr>
            </w:pPr>
            <w:r>
              <w:rPr>
                <w:lang w:eastAsia="zh-CN"/>
              </w:rPr>
              <w:t>Ioanna Mesogiti</w:t>
            </w:r>
          </w:p>
        </w:tc>
        <w:tc>
          <w:tcPr>
            <w:tcW w:w="4644" w:type="dxa"/>
          </w:tcPr>
          <w:p w14:paraId="4E5CF9CE" w14:textId="41AE0199" w:rsidR="00CA1A53" w:rsidRDefault="00CA1A53" w:rsidP="00076166">
            <w:pPr>
              <w:rPr>
                <w:lang w:eastAsia="zh-CN"/>
              </w:rPr>
            </w:pPr>
            <w:r>
              <w:rPr>
                <w:lang w:eastAsia="zh-CN"/>
              </w:rPr>
              <w:t>5G-</w:t>
            </w:r>
            <w:r w:rsidR="009C3235">
              <w:rPr>
                <w:lang w:eastAsia="zh-CN"/>
              </w:rPr>
              <w:t>VICTORI</w:t>
            </w:r>
          </w:p>
        </w:tc>
      </w:tr>
      <w:tr w:rsidR="00CA1A53" w14:paraId="0DE0A381" w14:textId="77777777" w:rsidTr="00076166">
        <w:tc>
          <w:tcPr>
            <w:tcW w:w="4644" w:type="dxa"/>
          </w:tcPr>
          <w:p w14:paraId="680AC494" w14:textId="348DAFC3" w:rsidR="00CA1A53" w:rsidRDefault="00515049" w:rsidP="00076166">
            <w:pPr>
              <w:rPr>
                <w:lang w:eastAsia="zh-CN"/>
              </w:rPr>
            </w:pPr>
            <w:r w:rsidRPr="00515049">
              <w:rPr>
                <w:lang w:eastAsia="zh-CN"/>
              </w:rPr>
              <w:t>Manfred</w:t>
            </w:r>
            <w:r>
              <w:rPr>
                <w:lang w:eastAsia="zh-CN"/>
              </w:rPr>
              <w:t xml:space="preserve"> </w:t>
            </w:r>
            <w:r w:rsidRPr="00515049">
              <w:rPr>
                <w:lang w:eastAsia="zh-CN"/>
              </w:rPr>
              <w:t>Taferner</w:t>
            </w:r>
          </w:p>
        </w:tc>
        <w:tc>
          <w:tcPr>
            <w:tcW w:w="4644" w:type="dxa"/>
          </w:tcPr>
          <w:p w14:paraId="00245BC1" w14:textId="0C52E84F" w:rsidR="00CA1A53" w:rsidRDefault="00CA1A53" w:rsidP="00076166">
            <w:pPr>
              <w:rPr>
                <w:lang w:eastAsia="zh-CN"/>
              </w:rPr>
            </w:pPr>
            <w:r>
              <w:rPr>
                <w:lang w:eastAsia="zh-CN"/>
              </w:rPr>
              <w:t>5G-</w:t>
            </w:r>
            <w:r w:rsidR="009C3235">
              <w:rPr>
                <w:lang w:eastAsia="zh-CN"/>
              </w:rPr>
              <w:t>VICTORI</w:t>
            </w:r>
          </w:p>
        </w:tc>
      </w:tr>
      <w:tr w:rsidR="00CA1A53" w14:paraId="38746DC3" w14:textId="77777777" w:rsidTr="00076166">
        <w:tc>
          <w:tcPr>
            <w:tcW w:w="4644" w:type="dxa"/>
          </w:tcPr>
          <w:p w14:paraId="7DED3BAA" w14:textId="77777777" w:rsidR="00CA1A53" w:rsidRDefault="00CA1A53" w:rsidP="00076166">
            <w:pPr>
              <w:rPr>
                <w:lang w:eastAsia="zh-CN"/>
              </w:rPr>
            </w:pPr>
            <w:r>
              <w:rPr>
                <w:lang w:eastAsia="zh-CN"/>
              </w:rPr>
              <w:t>Patrice Boleguin</w:t>
            </w:r>
          </w:p>
        </w:tc>
        <w:tc>
          <w:tcPr>
            <w:tcW w:w="4644" w:type="dxa"/>
          </w:tcPr>
          <w:p w14:paraId="1116F2FC" w14:textId="77777777" w:rsidR="00CA1A53" w:rsidRDefault="00CA1A53" w:rsidP="00076166">
            <w:pPr>
              <w:rPr>
                <w:lang w:eastAsia="zh-CN"/>
              </w:rPr>
            </w:pPr>
            <w:r>
              <w:rPr>
                <w:lang w:eastAsia="zh-CN"/>
              </w:rPr>
              <w:t>5G-SOLUTIONS</w:t>
            </w:r>
          </w:p>
        </w:tc>
      </w:tr>
      <w:tr w:rsidR="00CA1A53" w14:paraId="4CDF1330" w14:textId="77777777" w:rsidTr="00076166">
        <w:tc>
          <w:tcPr>
            <w:tcW w:w="4644" w:type="dxa"/>
          </w:tcPr>
          <w:p w14:paraId="65A39EDD" w14:textId="77777777" w:rsidR="00CA1A53" w:rsidRDefault="00CA1A53" w:rsidP="00076166">
            <w:pPr>
              <w:rPr>
                <w:lang w:eastAsia="zh-CN"/>
              </w:rPr>
            </w:pPr>
            <w:r>
              <w:rPr>
                <w:lang w:eastAsia="zh-CN"/>
              </w:rPr>
              <w:t>Faouzi Bouali</w:t>
            </w:r>
          </w:p>
        </w:tc>
        <w:tc>
          <w:tcPr>
            <w:tcW w:w="4644" w:type="dxa"/>
          </w:tcPr>
          <w:p w14:paraId="511279FF" w14:textId="7095100D" w:rsidR="00CA1A53" w:rsidRDefault="00A137D1" w:rsidP="00076166">
            <w:pPr>
              <w:rPr>
                <w:lang w:eastAsia="zh-CN"/>
              </w:rPr>
            </w:pPr>
            <w:r>
              <w:rPr>
                <w:lang w:eastAsia="zh-CN"/>
              </w:rPr>
              <w:t>5</w:t>
            </w:r>
            <w:r w:rsidR="00CA1A53">
              <w:rPr>
                <w:lang w:eastAsia="zh-CN"/>
              </w:rPr>
              <w:t>G-HEART</w:t>
            </w:r>
          </w:p>
        </w:tc>
      </w:tr>
      <w:tr w:rsidR="00CA1A53" w14:paraId="29EAFC17" w14:textId="77777777" w:rsidTr="00076166">
        <w:tc>
          <w:tcPr>
            <w:tcW w:w="4644" w:type="dxa"/>
          </w:tcPr>
          <w:p w14:paraId="24EFF354" w14:textId="77777777" w:rsidR="00CA1A53" w:rsidRDefault="00CA1A53" w:rsidP="00076166">
            <w:pPr>
              <w:rPr>
                <w:lang w:eastAsia="zh-CN"/>
              </w:rPr>
            </w:pPr>
            <w:r>
              <w:rPr>
                <w:lang w:eastAsia="zh-CN"/>
              </w:rPr>
              <w:t>Kostis Tzanettis</w:t>
            </w:r>
          </w:p>
        </w:tc>
        <w:tc>
          <w:tcPr>
            <w:tcW w:w="4644" w:type="dxa"/>
          </w:tcPr>
          <w:p w14:paraId="24569DA8" w14:textId="77777777" w:rsidR="00CA1A53" w:rsidRDefault="00CA1A53" w:rsidP="00076166">
            <w:pPr>
              <w:rPr>
                <w:lang w:eastAsia="zh-CN"/>
              </w:rPr>
            </w:pPr>
            <w:r>
              <w:rPr>
                <w:lang w:eastAsia="zh-CN"/>
              </w:rPr>
              <w:t>5G-SOLUTIONS</w:t>
            </w:r>
          </w:p>
        </w:tc>
      </w:tr>
      <w:tr w:rsidR="00CA1A53" w14:paraId="6E450D6C" w14:textId="77777777" w:rsidTr="00076166">
        <w:tc>
          <w:tcPr>
            <w:tcW w:w="4644" w:type="dxa"/>
          </w:tcPr>
          <w:p w14:paraId="36D5D1D4" w14:textId="77777777" w:rsidR="00CA1A53" w:rsidRDefault="00CA1A53" w:rsidP="00076166">
            <w:pPr>
              <w:rPr>
                <w:lang w:eastAsia="zh-CN"/>
              </w:rPr>
            </w:pPr>
            <w:r>
              <w:rPr>
                <w:lang w:eastAsia="zh-CN"/>
              </w:rPr>
              <w:t>Ioannis Tzanettis</w:t>
            </w:r>
          </w:p>
        </w:tc>
        <w:tc>
          <w:tcPr>
            <w:tcW w:w="4644" w:type="dxa"/>
          </w:tcPr>
          <w:p w14:paraId="43DF72D4" w14:textId="77777777" w:rsidR="00CA1A53" w:rsidRDefault="00CA1A53" w:rsidP="00076166">
            <w:pPr>
              <w:rPr>
                <w:lang w:eastAsia="zh-CN"/>
              </w:rPr>
            </w:pPr>
            <w:r>
              <w:rPr>
                <w:lang w:eastAsia="zh-CN"/>
              </w:rPr>
              <w:t>5G-HEART</w:t>
            </w:r>
          </w:p>
        </w:tc>
      </w:tr>
      <w:tr w:rsidR="00CA1A53" w14:paraId="46247C1E" w14:textId="77777777" w:rsidTr="00076166">
        <w:tc>
          <w:tcPr>
            <w:tcW w:w="4644" w:type="dxa"/>
          </w:tcPr>
          <w:p w14:paraId="6A20E357" w14:textId="77777777" w:rsidR="00CA1A53" w:rsidRPr="00145A93" w:rsidRDefault="00CA1A53" w:rsidP="00076166">
            <w:pPr>
              <w:rPr>
                <w:lang w:eastAsia="zh-CN"/>
              </w:rPr>
            </w:pPr>
            <w:r>
              <w:rPr>
                <w:lang w:eastAsia="zh-CN"/>
              </w:rPr>
              <w:t>Dirk Hetzer</w:t>
            </w:r>
          </w:p>
        </w:tc>
        <w:tc>
          <w:tcPr>
            <w:tcW w:w="4644" w:type="dxa"/>
          </w:tcPr>
          <w:p w14:paraId="0ABE6B3B" w14:textId="77777777" w:rsidR="00CA1A53" w:rsidRDefault="00CA1A53" w:rsidP="00076166">
            <w:pPr>
              <w:rPr>
                <w:lang w:eastAsia="zh-CN"/>
              </w:rPr>
            </w:pPr>
            <w:r>
              <w:rPr>
                <w:lang w:eastAsia="zh-CN"/>
              </w:rPr>
              <w:t>5G-CROCO</w:t>
            </w:r>
          </w:p>
        </w:tc>
      </w:tr>
      <w:tr w:rsidR="00CA1A53" w14:paraId="001C766E" w14:textId="77777777" w:rsidTr="00076166">
        <w:tc>
          <w:tcPr>
            <w:tcW w:w="4644" w:type="dxa"/>
          </w:tcPr>
          <w:p w14:paraId="00BA61E5" w14:textId="77777777" w:rsidR="00CA1A53" w:rsidRDefault="00CA1A53" w:rsidP="00076166">
            <w:pPr>
              <w:rPr>
                <w:lang w:eastAsia="zh-CN"/>
              </w:rPr>
            </w:pPr>
            <w:r w:rsidRPr="00A35F20">
              <w:t>Ilkka Känsälä</w:t>
            </w:r>
          </w:p>
        </w:tc>
        <w:tc>
          <w:tcPr>
            <w:tcW w:w="4644" w:type="dxa"/>
          </w:tcPr>
          <w:p w14:paraId="094A3D40" w14:textId="77777777" w:rsidR="00CA1A53" w:rsidRDefault="00CA1A53" w:rsidP="00076166">
            <w:pPr>
              <w:rPr>
                <w:lang w:eastAsia="zh-CN"/>
              </w:rPr>
            </w:pPr>
            <w:r>
              <w:rPr>
                <w:lang w:eastAsia="zh-CN"/>
              </w:rPr>
              <w:t>5G-DRONES</w:t>
            </w:r>
          </w:p>
        </w:tc>
      </w:tr>
      <w:tr w:rsidR="00CA1A53" w14:paraId="4166A219" w14:textId="77777777" w:rsidTr="00076166">
        <w:tc>
          <w:tcPr>
            <w:tcW w:w="4644" w:type="dxa"/>
          </w:tcPr>
          <w:p w14:paraId="5EF7FF16" w14:textId="77777777" w:rsidR="00CA1A53" w:rsidRPr="00145A93" w:rsidRDefault="00CA1A53" w:rsidP="00076166">
            <w:pPr>
              <w:rPr>
                <w:lang w:eastAsia="zh-CN"/>
              </w:rPr>
            </w:pPr>
            <w:r w:rsidRPr="00145A93">
              <w:t>Ole Grondalen</w:t>
            </w:r>
          </w:p>
        </w:tc>
        <w:tc>
          <w:tcPr>
            <w:tcW w:w="4644" w:type="dxa"/>
          </w:tcPr>
          <w:p w14:paraId="6B01DC20" w14:textId="77777777" w:rsidR="00CA1A53" w:rsidRDefault="00CA1A53" w:rsidP="00076166">
            <w:pPr>
              <w:rPr>
                <w:lang w:eastAsia="zh-CN"/>
              </w:rPr>
            </w:pPr>
            <w:r>
              <w:rPr>
                <w:lang w:eastAsia="zh-CN"/>
              </w:rPr>
              <w:t>5G-HEART</w:t>
            </w:r>
          </w:p>
        </w:tc>
      </w:tr>
      <w:tr w:rsidR="00CA1A53" w14:paraId="025C01D5" w14:textId="77777777" w:rsidTr="00076166">
        <w:tc>
          <w:tcPr>
            <w:tcW w:w="4644" w:type="dxa"/>
          </w:tcPr>
          <w:p w14:paraId="19657745" w14:textId="77777777" w:rsidR="00CA1A53" w:rsidRDefault="00CA1A53" w:rsidP="00076166">
            <w:pPr>
              <w:rPr>
                <w:lang w:eastAsia="zh-CN"/>
              </w:rPr>
            </w:pPr>
            <w:r>
              <w:rPr>
                <w:lang w:eastAsia="zh-CN"/>
              </w:rPr>
              <w:t>Anastasius Gavras</w:t>
            </w:r>
          </w:p>
        </w:tc>
        <w:tc>
          <w:tcPr>
            <w:tcW w:w="4644" w:type="dxa"/>
          </w:tcPr>
          <w:p w14:paraId="649D51E7" w14:textId="77777777" w:rsidR="00CA1A53" w:rsidRDefault="00CA1A53" w:rsidP="00076166">
            <w:pPr>
              <w:rPr>
                <w:lang w:eastAsia="zh-CN"/>
              </w:rPr>
            </w:pPr>
            <w:r>
              <w:rPr>
                <w:lang w:eastAsia="zh-CN"/>
              </w:rPr>
              <w:t>5G-VINNI</w:t>
            </w:r>
          </w:p>
        </w:tc>
      </w:tr>
      <w:tr w:rsidR="00CA1A53" w14:paraId="503FE911" w14:textId="77777777" w:rsidTr="00076166">
        <w:tc>
          <w:tcPr>
            <w:tcW w:w="4644" w:type="dxa"/>
          </w:tcPr>
          <w:p w14:paraId="1EBF05F9" w14:textId="77777777" w:rsidR="00CA1A53" w:rsidRDefault="00CA1A53" w:rsidP="00076166">
            <w:pPr>
              <w:rPr>
                <w:lang w:eastAsia="zh-CN"/>
              </w:rPr>
            </w:pPr>
            <w:r>
              <w:rPr>
                <w:lang w:eastAsia="zh-CN"/>
              </w:rPr>
              <w:t>Konstantinos Katsaros</w:t>
            </w:r>
          </w:p>
        </w:tc>
        <w:tc>
          <w:tcPr>
            <w:tcW w:w="4644" w:type="dxa"/>
          </w:tcPr>
          <w:p w14:paraId="2154E0C7" w14:textId="77777777" w:rsidR="00CA1A53" w:rsidRDefault="00CA1A53" w:rsidP="00076166">
            <w:pPr>
              <w:rPr>
                <w:lang w:eastAsia="zh-CN"/>
              </w:rPr>
            </w:pPr>
            <w:r>
              <w:rPr>
                <w:lang w:eastAsia="zh-CN"/>
              </w:rPr>
              <w:t>5G-MOBIX</w:t>
            </w:r>
          </w:p>
        </w:tc>
      </w:tr>
      <w:tr w:rsidR="00CA1A53" w14:paraId="016B6960" w14:textId="77777777" w:rsidTr="00076166">
        <w:tc>
          <w:tcPr>
            <w:tcW w:w="4644" w:type="dxa"/>
          </w:tcPr>
          <w:p w14:paraId="3EDD028C" w14:textId="6413CC9C" w:rsidR="00CA1A53" w:rsidRDefault="00B64E3C" w:rsidP="00076166">
            <w:pPr>
              <w:rPr>
                <w:lang w:eastAsia="zh-CN"/>
              </w:rPr>
            </w:pPr>
            <w:r>
              <w:rPr>
                <w:lang w:eastAsia="zh-CN"/>
              </w:rPr>
              <w:t>Konstantinos Trichias</w:t>
            </w:r>
          </w:p>
        </w:tc>
        <w:tc>
          <w:tcPr>
            <w:tcW w:w="4644" w:type="dxa"/>
          </w:tcPr>
          <w:p w14:paraId="3FB798BD" w14:textId="77777777" w:rsidR="00CA1A53" w:rsidRDefault="00CA1A53" w:rsidP="00076166">
            <w:pPr>
              <w:rPr>
                <w:lang w:eastAsia="zh-CN"/>
              </w:rPr>
            </w:pPr>
            <w:r>
              <w:rPr>
                <w:lang w:eastAsia="zh-CN"/>
              </w:rPr>
              <w:t>5G-MOBIX</w:t>
            </w:r>
          </w:p>
        </w:tc>
      </w:tr>
      <w:tr w:rsidR="00B83B80" w14:paraId="77BEC7C4" w14:textId="77777777" w:rsidTr="00076166">
        <w:tc>
          <w:tcPr>
            <w:tcW w:w="4644" w:type="dxa"/>
          </w:tcPr>
          <w:p w14:paraId="2534A7DD" w14:textId="71DE9EF8" w:rsidR="00B83B80" w:rsidRDefault="00B83B80" w:rsidP="00076166">
            <w:pPr>
              <w:rPr>
                <w:lang w:eastAsia="zh-CN"/>
              </w:rPr>
            </w:pPr>
            <w:r>
              <w:rPr>
                <w:lang w:eastAsia="zh-CN"/>
              </w:rPr>
              <w:t>Peter Lund</w:t>
            </w:r>
            <w:r w:rsidR="009C3235">
              <w:rPr>
                <w:lang w:eastAsia="zh-CN"/>
              </w:rPr>
              <w:t>h</w:t>
            </w:r>
          </w:p>
        </w:tc>
        <w:tc>
          <w:tcPr>
            <w:tcW w:w="4644" w:type="dxa"/>
          </w:tcPr>
          <w:p w14:paraId="7018854D" w14:textId="37B5B172" w:rsidR="00B83B80" w:rsidRDefault="009C3235" w:rsidP="00076166">
            <w:pPr>
              <w:rPr>
                <w:lang w:eastAsia="zh-CN"/>
              </w:rPr>
            </w:pPr>
            <w:r>
              <w:rPr>
                <w:lang w:eastAsia="zh-CN"/>
              </w:rPr>
              <w:t>5G-VICTORI</w:t>
            </w:r>
          </w:p>
        </w:tc>
      </w:tr>
      <w:tr w:rsidR="003F5C9C" w14:paraId="4B8B7D2C" w14:textId="77777777" w:rsidTr="00076166">
        <w:tc>
          <w:tcPr>
            <w:tcW w:w="4644" w:type="dxa"/>
          </w:tcPr>
          <w:p w14:paraId="2EA68C3F" w14:textId="5BAC7F66" w:rsidR="003F5C9C" w:rsidRDefault="003F5C9C" w:rsidP="00076166">
            <w:pPr>
              <w:rPr>
                <w:lang w:eastAsia="zh-CN"/>
              </w:rPr>
            </w:pPr>
            <w:r w:rsidRPr="003F5C9C">
              <w:rPr>
                <w:lang w:eastAsia="zh-CN"/>
              </w:rPr>
              <w:t>Gokul Srinivasan</w:t>
            </w:r>
          </w:p>
        </w:tc>
        <w:tc>
          <w:tcPr>
            <w:tcW w:w="4644" w:type="dxa"/>
          </w:tcPr>
          <w:p w14:paraId="465F27ED" w14:textId="651C1BFE" w:rsidR="003F5C9C" w:rsidRDefault="003F5C9C" w:rsidP="00076166">
            <w:pPr>
              <w:rPr>
                <w:lang w:eastAsia="zh-CN"/>
              </w:rPr>
            </w:pPr>
            <w:bookmarkStart w:id="145" w:name="_GoBack"/>
            <w:r w:rsidRPr="003F5C9C">
              <w:rPr>
                <w:lang w:eastAsia="zh-CN"/>
              </w:rPr>
              <w:t>5G!Drones</w:t>
            </w:r>
            <w:bookmarkEnd w:id="145"/>
          </w:p>
        </w:tc>
      </w:tr>
      <w:tr w:rsidR="00CA1A53" w14:paraId="6FAA9AC7" w14:textId="77777777" w:rsidTr="00076166">
        <w:tc>
          <w:tcPr>
            <w:tcW w:w="4644" w:type="dxa"/>
          </w:tcPr>
          <w:p w14:paraId="10B62BC5" w14:textId="77777777" w:rsidR="00CA1A53" w:rsidRDefault="00CA1A53" w:rsidP="00076166">
            <w:pPr>
              <w:rPr>
                <w:lang w:eastAsia="zh-CN"/>
              </w:rPr>
            </w:pPr>
            <w:r>
              <w:rPr>
                <w:lang w:eastAsia="zh-CN"/>
              </w:rPr>
              <w:t>Alexandros Kaloxylos</w:t>
            </w:r>
          </w:p>
        </w:tc>
        <w:tc>
          <w:tcPr>
            <w:tcW w:w="4644" w:type="dxa"/>
          </w:tcPr>
          <w:p w14:paraId="37B9D845" w14:textId="77777777" w:rsidR="00CA1A53" w:rsidRDefault="00CA1A53" w:rsidP="00076166">
            <w:pPr>
              <w:rPr>
                <w:lang w:eastAsia="zh-CN"/>
              </w:rPr>
            </w:pPr>
            <w:r>
              <w:rPr>
                <w:lang w:eastAsia="zh-CN"/>
              </w:rPr>
              <w:t>5G-PPP TB</w:t>
            </w:r>
          </w:p>
        </w:tc>
      </w:tr>
      <w:tr w:rsidR="00CA1A53" w14:paraId="7921EEED" w14:textId="77777777" w:rsidTr="00076166">
        <w:tc>
          <w:tcPr>
            <w:tcW w:w="4644" w:type="dxa"/>
          </w:tcPr>
          <w:p w14:paraId="7F00C65D" w14:textId="77777777" w:rsidR="00CA1A53" w:rsidRDefault="00CA1A53" w:rsidP="00076166">
            <w:pPr>
              <w:rPr>
                <w:lang w:eastAsia="zh-CN"/>
              </w:rPr>
            </w:pPr>
            <w:r>
              <w:rPr>
                <w:lang w:eastAsia="zh-CN"/>
              </w:rPr>
              <w:t>Andrea Cattoni</w:t>
            </w:r>
          </w:p>
        </w:tc>
        <w:tc>
          <w:tcPr>
            <w:tcW w:w="4644" w:type="dxa"/>
          </w:tcPr>
          <w:p w14:paraId="5BC6EA93" w14:textId="77777777" w:rsidR="00CA1A53" w:rsidRDefault="00CA1A53" w:rsidP="00076166">
            <w:pPr>
              <w:rPr>
                <w:lang w:eastAsia="zh-CN"/>
              </w:rPr>
            </w:pPr>
            <w:r>
              <w:rPr>
                <w:lang w:eastAsia="zh-CN"/>
              </w:rPr>
              <w:t>5G-PPP TMV</w:t>
            </w:r>
          </w:p>
        </w:tc>
      </w:tr>
    </w:tbl>
    <w:p w14:paraId="15D75718" w14:textId="77777777" w:rsidR="00AA562B" w:rsidRPr="00AA562B" w:rsidRDefault="00AA562B" w:rsidP="00AA562B">
      <w:pPr>
        <w:rPr>
          <w:lang w:eastAsia="zh-CN"/>
        </w:rPr>
      </w:pPr>
    </w:p>
    <w:p w14:paraId="0792A136" w14:textId="5EDE2D9F" w:rsidR="006D7C5A" w:rsidRDefault="006D7C5A" w:rsidP="006D7C5A">
      <w:pPr>
        <w:pStyle w:val="Heading1"/>
        <w:numPr>
          <w:ilvl w:val="0"/>
          <w:numId w:val="0"/>
        </w:numPr>
        <w:ind w:left="432" w:hanging="432"/>
      </w:pPr>
      <w:bookmarkStart w:id="146" w:name="_Toc71363180"/>
      <w:r>
        <w:lastRenderedPageBreak/>
        <w:t>References</w:t>
      </w:r>
      <w:bookmarkEnd w:id="146"/>
    </w:p>
    <w:p w14:paraId="7B392C7E" w14:textId="3FC51360" w:rsidR="00A933B2" w:rsidRPr="00C95728" w:rsidRDefault="00A933B2" w:rsidP="00A933B2">
      <w:pPr>
        <w:pStyle w:val="Reference"/>
      </w:pPr>
      <w:r>
        <w:t xml:space="preserve">Setting the Scene for 5G: Opportunities &amp; Challenges. </w:t>
      </w:r>
      <w:hyperlink r:id="rId79" w:history="1">
        <w:r w:rsidRPr="00664D37">
          <w:rPr>
            <w:rStyle w:val="Hyperlink"/>
            <w:rFonts w:eastAsia="Times New Roman"/>
          </w:rPr>
          <w:t>https://www.itu.int/en/ITUD/Documents/ITU_5G_REPORT-2018.pdf</w:t>
        </w:r>
      </w:hyperlink>
    </w:p>
    <w:p w14:paraId="5B6CDEF3" w14:textId="068513FC" w:rsidR="00A933B2" w:rsidRPr="00D652E5" w:rsidRDefault="00A933B2" w:rsidP="00A933B2">
      <w:pPr>
        <w:pStyle w:val="Reference"/>
        <w:rPr>
          <w:rStyle w:val="Hyperlink"/>
          <w:color w:val="auto"/>
          <w:u w:val="none"/>
        </w:rPr>
      </w:pPr>
      <w:r>
        <w:t xml:space="preserve">5G; Service requirements for cyber-physical control applications in vertical domains </w:t>
      </w:r>
      <w:hyperlink r:id="rId80" w:history="1">
        <w:r w:rsidRPr="00664D37">
          <w:rPr>
            <w:rStyle w:val="Hyperlink"/>
          </w:rPr>
          <w:t>https://www.etsi.org/deliver/etsi_ts/122100_122199/122104/16.05.00_60/ts_122104v160500p.pdf</w:t>
        </w:r>
      </w:hyperlink>
    </w:p>
    <w:p w14:paraId="56551AC4" w14:textId="3A5C5050" w:rsidR="00A933B2" w:rsidRDefault="00A933B2" w:rsidP="00A933B2">
      <w:pPr>
        <w:pStyle w:val="Reference"/>
      </w:pPr>
      <w:r>
        <w:t xml:space="preserve">5G-SOLUTIONS ICT-41 Project </w:t>
      </w:r>
      <w:hyperlink r:id="rId81" w:history="1">
        <w:r w:rsidRPr="00AB6259">
          <w:rPr>
            <w:rStyle w:val="Hyperlink"/>
          </w:rPr>
          <w:t>https://www.5gsolutionsproject.eu/</w:t>
        </w:r>
      </w:hyperlink>
    </w:p>
    <w:p w14:paraId="19F0B9F5" w14:textId="0281D586" w:rsidR="00A933B2" w:rsidRDefault="00A933B2" w:rsidP="00A933B2">
      <w:pPr>
        <w:pStyle w:val="Reference"/>
      </w:pPr>
      <w:r>
        <w:t xml:space="preserve">5G; Management and orchestration; 5G end to end Key Performance Indicators (KPI) (3GPP TS 28.554 version 15.4.0 Release 15) </w:t>
      </w:r>
      <w:hyperlink r:id="rId82" w:history="1">
        <w:r w:rsidRPr="00664D37">
          <w:rPr>
            <w:rStyle w:val="Hyperlink"/>
          </w:rPr>
          <w:t>https://www.etsi.org/deliver/etsi_ts/128500_128599/128554/15.04.00_60/ts_128554v150400p.pdf</w:t>
        </w:r>
      </w:hyperlink>
    </w:p>
    <w:p w14:paraId="431A9CEF" w14:textId="49E91B98" w:rsidR="00A933B2" w:rsidRDefault="00A933B2" w:rsidP="00A933B2">
      <w:pPr>
        <w:pStyle w:val="Reference"/>
      </w:pPr>
      <w:r>
        <w:t xml:space="preserve">3GPP Portal </w:t>
      </w:r>
      <w:hyperlink r:id="rId83" w:history="1">
        <w:r w:rsidRPr="00AB6259">
          <w:rPr>
            <w:rStyle w:val="Hyperlink"/>
          </w:rPr>
          <w:t>https://www.3gpp.org/DynaReport/23501.htm</w:t>
        </w:r>
      </w:hyperlink>
    </w:p>
    <w:p w14:paraId="6F0347C0" w14:textId="0ED46C9E" w:rsidR="00A933B2" w:rsidRDefault="00A933B2" w:rsidP="00A933B2">
      <w:pPr>
        <w:pStyle w:val="Reference"/>
      </w:pPr>
      <w:r>
        <w:t xml:space="preserve">NGMN 5G Whitepaper [17-2-2015] </w:t>
      </w:r>
      <w:hyperlink r:id="rId84" w:history="1">
        <w:r w:rsidRPr="00664D37">
          <w:rPr>
            <w:rStyle w:val="Hyperlink"/>
          </w:rPr>
          <w:t>https://www.ngmn.org/wp-content/uploads/NGMN_5G_White_Paper_V1_0.pdf</w:t>
        </w:r>
      </w:hyperlink>
    </w:p>
    <w:p w14:paraId="6BE4832A" w14:textId="06579E14" w:rsidR="00A933B2" w:rsidRDefault="00A933B2" w:rsidP="00A933B2">
      <w:pPr>
        <w:pStyle w:val="Reference"/>
      </w:pPr>
      <w:r>
        <w:t xml:space="preserve">5G; Service requirements for next generation new services andmarkets (3GPP TS 22.261 version 15.5.0 Release 15) </w:t>
      </w:r>
      <w:hyperlink r:id="rId85" w:history="1">
        <w:r w:rsidRPr="00731296">
          <w:rPr>
            <w:rStyle w:val="Hyperlink"/>
          </w:rPr>
          <w:t>https://www.etsi.org/deliver/etsi_ts/122200_122299/122261/15.05.00_60/ts_122261v150500p.pdf</w:t>
        </w:r>
      </w:hyperlink>
    </w:p>
    <w:p w14:paraId="3888CA2F" w14:textId="6A580CFA" w:rsidR="00A933B2" w:rsidRPr="00926A37" w:rsidRDefault="00A933B2" w:rsidP="00A933B2">
      <w:pPr>
        <w:pStyle w:val="Reference"/>
      </w:pPr>
      <w:r>
        <w:t xml:space="preserve">Report ITU-R M.2410-0 (11/2017) Minimum requirements related to technical performance for IMT-2020 radio interface(s) </w:t>
      </w:r>
      <w:hyperlink r:id="rId86" w:history="1">
        <w:r w:rsidRPr="00926A37">
          <w:rPr>
            <w:rStyle w:val="Hyperlink"/>
          </w:rPr>
          <w:t>https://www.itu.int/dms_pub/itu-r/opb/rep/R-REP-M.2410-2017-PDF-E.pdf</w:t>
        </w:r>
      </w:hyperlink>
    </w:p>
    <w:p w14:paraId="6E95A850" w14:textId="77777777" w:rsidR="003E77A5" w:rsidRDefault="003E77A5" w:rsidP="003E77A5">
      <w:pPr>
        <w:pStyle w:val="Reference"/>
      </w:pPr>
      <w:r w:rsidRPr="000D0373">
        <w:t>3GPP TS 22.186 V16.1.0 (2018-12). 3rd Generation Partnership Project; Technical</w:t>
      </w:r>
      <w:r>
        <w:t xml:space="preserve"> </w:t>
      </w:r>
      <w:r w:rsidRPr="000D0373">
        <w:t>Specification Group Services and System Aspects; Enhancement of 3GPP support for V2X scenarios; Stage 1 (Release 16)</w:t>
      </w:r>
    </w:p>
    <w:p w14:paraId="7E66F90C" w14:textId="77777777" w:rsidR="003E77A5" w:rsidRPr="000D0373" w:rsidRDefault="003E77A5" w:rsidP="003E77A5">
      <w:pPr>
        <w:pStyle w:val="Reference"/>
      </w:pPr>
      <w:r w:rsidRPr="000D0373">
        <w:t>In SAE Level 4, an automated system can both conduct the task of driving and monitoring the environment, without the need for a human driver to take back control.  Operation of the system is limited to certain environments and conditions. See also: "Automated Driving – Levels of Driving Automation are Defined in New SAE International Standard J3016". SAE International. 2014.</w:t>
      </w:r>
    </w:p>
    <w:p w14:paraId="02406F77" w14:textId="4EF6B700" w:rsidR="003E77A5" w:rsidRDefault="003E77A5" w:rsidP="003E77A5">
      <w:pPr>
        <w:pStyle w:val="Reference"/>
      </w:pPr>
      <w:r w:rsidRPr="00E65757">
        <w:t>Cisco Annual Internet Report (2018–2023) White Paper</w:t>
      </w:r>
      <w:r>
        <w:t xml:space="preserve"> </w:t>
      </w:r>
      <w:hyperlink r:id="rId87" w:history="1">
        <w:r w:rsidRPr="00E65757">
          <w:rPr>
            <w:rStyle w:val="Hyperlink"/>
          </w:rPr>
          <w:t>https://www.cisco.com/c/en/us/solutions/collateral/service-provider/visual-networking-index-vni/mobile-white-paper-c11-520862.pdf</w:t>
        </w:r>
      </w:hyperlink>
    </w:p>
    <w:p w14:paraId="7D00EB5D" w14:textId="69D74F38" w:rsidR="003E77A5" w:rsidRDefault="003E77A5" w:rsidP="003E77A5">
      <w:pPr>
        <w:pStyle w:val="Reference"/>
      </w:pPr>
      <w:r w:rsidRPr="00E65757">
        <w:t>D</w:t>
      </w:r>
      <w:r>
        <w:t>efinition</w:t>
      </w:r>
      <w:r w:rsidRPr="00E65757">
        <w:t xml:space="preserve"> </w:t>
      </w:r>
      <w:r>
        <w:t>of the Testing Framework</w:t>
      </w:r>
      <w:r w:rsidRPr="00E65757">
        <w:t xml:space="preserve"> </w:t>
      </w:r>
      <w:r>
        <w:t xml:space="preserve">for the </w:t>
      </w:r>
      <w:r w:rsidRPr="00E65757">
        <w:t xml:space="preserve">NGMN 5G </w:t>
      </w:r>
      <w:r>
        <w:t>pre-commercial</w:t>
      </w:r>
      <w:r w:rsidRPr="00E65757">
        <w:t xml:space="preserve"> </w:t>
      </w:r>
      <w:r>
        <w:t xml:space="preserve">Networks Trials </w:t>
      </w:r>
      <w:hyperlink r:id="rId88" w:history="1">
        <w:r w:rsidRPr="00664D37">
          <w:rPr>
            <w:rStyle w:val="Hyperlink"/>
          </w:rPr>
          <w:t>https://www.ngmn.org/wp-content/uploads/Publications/2019/190111_NGMN_PreCommTrials_Framework_definition_v2_small.pdf</w:t>
        </w:r>
      </w:hyperlink>
    </w:p>
    <w:p w14:paraId="27524567" w14:textId="0406F77B" w:rsidR="003E77A5" w:rsidRDefault="003E77A5" w:rsidP="003E77A5">
      <w:pPr>
        <w:pStyle w:val="Reference"/>
      </w:pPr>
      <w:r w:rsidRPr="00717B96">
        <w:t xml:space="preserve">3GPP TS 26.501 V16.2.0 (2019-12) 3rd Generation Partnership Project; Technical Specification Group Services and System Aspects; 5G Media Streaming (5GMS); General description and architecture (Release 16) </w:t>
      </w:r>
      <w:r>
        <w:t xml:space="preserve">- </w:t>
      </w:r>
      <w:r w:rsidRPr="00717B96">
        <w:t xml:space="preserve">Section 4: Media Streaming General Service Architecture </w:t>
      </w:r>
      <w:hyperlink r:id="rId89" w:history="1">
        <w:r w:rsidRPr="00717B96">
          <w:rPr>
            <w:rStyle w:val="Hyperlink"/>
          </w:rPr>
          <w:t>https://www.3gpp.org/ftp/Specs/archive/26_series/26.501/26501-g20.zip</w:t>
        </w:r>
      </w:hyperlink>
    </w:p>
    <w:p w14:paraId="1A3D3924" w14:textId="1A50DEE3" w:rsidR="003E77A5" w:rsidRPr="00E65757" w:rsidRDefault="003E77A5" w:rsidP="003E77A5">
      <w:pPr>
        <w:pStyle w:val="Reference"/>
      </w:pPr>
      <w:r>
        <w:t xml:space="preserve">5G-PPP White Paper - </w:t>
      </w:r>
      <w:r w:rsidRPr="00306A98">
        <w:t xml:space="preserve">View on 5G Architecture </w:t>
      </w:r>
      <w:r>
        <w:t xml:space="preserve">V3.0 </w:t>
      </w:r>
      <w:hyperlink r:id="rId90" w:history="1">
        <w:r w:rsidRPr="00664D37">
          <w:rPr>
            <w:rStyle w:val="Hyperlink"/>
          </w:rPr>
          <w:t>https://5g-ppp.eu/wp-content/uploads/2019/07/5G-PPP-5G-Architecture-White-Paper_v3.0_PublicConsultation.pdf</w:t>
        </w:r>
      </w:hyperlink>
    </w:p>
    <w:p w14:paraId="2D6AF4AC" w14:textId="2B835C98" w:rsidR="00A933B2" w:rsidRDefault="003E77A5" w:rsidP="003F1E45">
      <w:pPr>
        <w:pStyle w:val="Reference"/>
      </w:pPr>
      <w:r w:rsidRPr="000D0373">
        <w:t>No-Reference Video Quality Assessment Model for Distortion Caused by Packet Loss in the Real-Time Mobile Video Services</w:t>
      </w:r>
      <w:r>
        <w:t xml:space="preserve"> </w:t>
      </w:r>
      <w:hyperlink r:id="rId91" w:history="1">
        <w:r w:rsidRPr="000D0373">
          <w:rPr>
            <w:rStyle w:val="Hyperlink"/>
          </w:rPr>
          <w:t>https://www.researchgate.net/publication/287027344_No-</w:t>
        </w:r>
        <w:r w:rsidRPr="000D0373">
          <w:rPr>
            <w:rStyle w:val="Hyperlink"/>
          </w:rPr>
          <w:lastRenderedPageBreak/>
          <w:t>Reference_Video_Quality_Assessment_Model_for_Distortion_Caused_by_Packet_Loss_in_the_Real-Time_Mobile_Video_Services</w:t>
        </w:r>
      </w:hyperlink>
    </w:p>
    <w:p w14:paraId="14B43A16" w14:textId="6983FA8C" w:rsidR="00EA3C02" w:rsidRPr="00C95728" w:rsidRDefault="00EA3C02" w:rsidP="00EA3C02">
      <w:pPr>
        <w:pStyle w:val="Reference"/>
      </w:pPr>
      <w:r>
        <w:t xml:space="preserve">Setting the Scene for 5G: Opportunities &amp; Challenges. </w:t>
      </w:r>
      <w:hyperlink r:id="rId92" w:history="1">
        <w:r w:rsidRPr="00664D37">
          <w:rPr>
            <w:rStyle w:val="Hyperlink"/>
            <w:rFonts w:eastAsia="Times New Roman"/>
          </w:rPr>
          <w:t>https://www.itu.int/en/ITUD/Documents/ITU_5G_REPORT-2018.pdf</w:t>
        </w:r>
      </w:hyperlink>
    </w:p>
    <w:p w14:paraId="3B057C9D" w14:textId="072FCA11" w:rsidR="00EA3C02" w:rsidRDefault="00EA3C02" w:rsidP="003F1E45">
      <w:pPr>
        <w:pStyle w:val="Reference"/>
      </w:pPr>
      <w:r>
        <w:t xml:space="preserve">5G; Service requirements for cyber-physical control applications in vertical domains </w:t>
      </w:r>
      <w:hyperlink r:id="rId93" w:history="1">
        <w:r w:rsidRPr="00664D37">
          <w:rPr>
            <w:rStyle w:val="Hyperlink"/>
          </w:rPr>
          <w:t>https://www.etsi.org/deliver/etsi_ts/122100_122199/122104/16.05.00_60/ts_122104v160500p.pdf</w:t>
        </w:r>
      </w:hyperlink>
    </w:p>
    <w:p w14:paraId="1F3F3FEE" w14:textId="4F67B5A8" w:rsidR="006D7C5A" w:rsidRPr="00DB27D6" w:rsidRDefault="006D7C5A" w:rsidP="006D7C5A">
      <w:pPr>
        <w:pStyle w:val="Reference"/>
        <w:rPr>
          <w:rStyle w:val="Hyperlink"/>
          <w:color w:val="auto"/>
          <w:u w:val="none"/>
        </w:rPr>
      </w:pPr>
      <w:r>
        <w:t xml:space="preserve">Setting the Scene for 5G: Opportunities &amp; Challenges. </w:t>
      </w:r>
      <w:hyperlink r:id="rId94" w:history="1">
        <w:r w:rsidRPr="005232A6">
          <w:rPr>
            <w:rStyle w:val="Hyperlink"/>
            <w:rFonts w:eastAsia="Times New Roman"/>
          </w:rPr>
          <w:t>https://www.itu.int/en/ITU-D/Documents/ITU_5G_REPORT-2018.pdf</w:t>
        </w:r>
      </w:hyperlink>
    </w:p>
    <w:p w14:paraId="64AAC9A2" w14:textId="58B0D2CF" w:rsidR="006D7C5A" w:rsidRDefault="006D7C5A" w:rsidP="001E3766">
      <w:pPr>
        <w:pStyle w:val="Reference"/>
      </w:pPr>
      <w:r>
        <w:t xml:space="preserve">5G; Service requirements for cyber-physical control applications in vertical domains </w:t>
      </w:r>
      <w:hyperlink r:id="rId95" w:history="1">
        <w:r w:rsidRPr="005232A6">
          <w:rPr>
            <w:rStyle w:val="Hyperlink"/>
            <w:szCs w:val="22"/>
          </w:rPr>
          <w:t>https://www.etsi.org/deliver/etsi_ts/122100_122199/122104/16.05.00_60/ts_122104v160500p.pdf</w:t>
        </w:r>
      </w:hyperlink>
    </w:p>
    <w:p w14:paraId="07063DF9" w14:textId="129434CE" w:rsidR="006D7C5A" w:rsidRDefault="006D7C5A" w:rsidP="006D7C5A">
      <w:pPr>
        <w:pStyle w:val="Reference"/>
      </w:pPr>
      <w:r>
        <w:t xml:space="preserve">The 5G infrastructure Public Private Partnership (5G PPP), [Online] </w:t>
      </w:r>
      <w:hyperlink r:id="rId96" w:history="1">
        <w:r w:rsidRPr="00B90AF2">
          <w:rPr>
            <w:rStyle w:val="Hyperlink"/>
          </w:rPr>
          <w:t>https://5g-ppp.eu</w:t>
        </w:r>
      </w:hyperlink>
      <w:r>
        <w:t xml:space="preserve"> </w:t>
      </w:r>
    </w:p>
    <w:p w14:paraId="15841F13" w14:textId="7C572B73" w:rsidR="006D7C5A" w:rsidRDefault="006D7C5A" w:rsidP="006D7C5A">
      <w:pPr>
        <w:pStyle w:val="Reference"/>
      </w:pPr>
      <w:bookmarkStart w:id="147" w:name="_Ref57788289"/>
      <w:r w:rsidRPr="00B2036D">
        <w:t>Future Railway Mobile Communication System</w:t>
      </w:r>
      <w:r>
        <w:t xml:space="preserve">, UIC, </w:t>
      </w:r>
      <w:r w:rsidRPr="00B2036D">
        <w:t>International Union of Railways</w:t>
      </w:r>
      <w:r>
        <w:t>,</w:t>
      </w:r>
      <w:r w:rsidRPr="00B2036D">
        <w:t xml:space="preserve"> </w:t>
      </w:r>
      <w:r>
        <w:t>[Online, Dec. 2020]</w:t>
      </w:r>
      <w:r w:rsidRPr="00B2036D">
        <w:t xml:space="preserve"> </w:t>
      </w:r>
      <w:hyperlink r:id="rId97" w:history="1">
        <w:r w:rsidRPr="0077637C">
          <w:rPr>
            <w:rStyle w:val="Hyperlink"/>
          </w:rPr>
          <w:t>https://uic.org/rail-system/frmcs/</w:t>
        </w:r>
      </w:hyperlink>
      <w:bookmarkEnd w:id="147"/>
      <w:r>
        <w:t xml:space="preserve"> </w:t>
      </w:r>
    </w:p>
    <w:p w14:paraId="08A8D66D" w14:textId="77777777" w:rsidR="006D7C5A" w:rsidRDefault="006D7C5A" w:rsidP="006D7C5A">
      <w:pPr>
        <w:pStyle w:val="Reference"/>
      </w:pPr>
      <w:bookmarkStart w:id="148" w:name="_Ref58391447"/>
      <w:r w:rsidRPr="00B2036D">
        <w:t xml:space="preserve">3GPP </w:t>
      </w:r>
      <w:r>
        <w:t xml:space="preserve">TR </w:t>
      </w:r>
      <w:r w:rsidRPr="00B2036D">
        <w:t>22.889</w:t>
      </w:r>
      <w:r>
        <w:t>,</w:t>
      </w:r>
      <w:r w:rsidRPr="00B2036D">
        <w:t xml:space="preserve"> “Study on Future Railway Mobile Communication System; Stage 1”</w:t>
      </w:r>
      <w:r>
        <w:t>, Rel. 17, [Online, Dec. 2020]</w:t>
      </w:r>
      <w:bookmarkEnd w:id="148"/>
      <w:r>
        <w:t xml:space="preserve"> </w:t>
      </w:r>
    </w:p>
    <w:p w14:paraId="5036C1C1" w14:textId="20FE397F" w:rsidR="006D7C5A" w:rsidRDefault="006D7C5A" w:rsidP="006D7C5A">
      <w:pPr>
        <w:pStyle w:val="Reference"/>
      </w:pPr>
      <w:bookmarkStart w:id="149" w:name="_Ref58391108"/>
      <w:r w:rsidRPr="00D17B86">
        <w:rPr>
          <w:rFonts w:ascii="Calibri" w:hAnsi="Calibri" w:cs="Calibri"/>
          <w:color w:val="201F1E"/>
          <w:szCs w:val="22"/>
          <w:shd w:val="clear" w:color="auto" w:fill="FFFFFF"/>
        </w:rPr>
        <w:t>3GPP TS 22.289, “Mobile Communication System for Railways; Stage 1</w:t>
      </w:r>
      <w:r>
        <w:rPr>
          <w:rFonts w:ascii="Calibri" w:hAnsi="Calibri" w:cs="Calibri"/>
          <w:color w:val="201F1E"/>
          <w:szCs w:val="22"/>
          <w:shd w:val="clear" w:color="auto" w:fill="FFFFFF"/>
        </w:rPr>
        <w:t xml:space="preserve">”, Rel. 17, </w:t>
      </w:r>
      <w:r>
        <w:t>[Online, Dec. 2020]</w:t>
      </w:r>
      <w:bookmarkEnd w:id="149"/>
    </w:p>
    <w:p w14:paraId="5FB3DEC1" w14:textId="724D0755" w:rsidR="006D7C5A" w:rsidRDefault="006D7C5A" w:rsidP="006D7C5A">
      <w:pPr>
        <w:pStyle w:val="Reference"/>
      </w:pPr>
      <w:bookmarkStart w:id="150" w:name="_Ref58228106"/>
      <w:r>
        <w:t xml:space="preserve">UIC, </w:t>
      </w:r>
      <w:r w:rsidRPr="00B2036D">
        <w:t>International Union of Railways</w:t>
      </w:r>
      <w:r>
        <w:t>,</w:t>
      </w:r>
      <w:r w:rsidRPr="00B2036D">
        <w:t xml:space="preserve"> </w:t>
      </w:r>
      <w:r>
        <w:t xml:space="preserve">Future Railway Mobile Communication System User Requirements Specification v5.0, February 2020, [Online, Dec. 2020] </w:t>
      </w:r>
      <w:hyperlink r:id="rId98" w:history="1">
        <w:r w:rsidRPr="008416E0">
          <w:rPr>
            <w:rStyle w:val="Hyperlink"/>
          </w:rPr>
          <w:t>https://uic.org/IMG/pdf/frmcs_user_requirements_specification-fu_7100-v5.0.0.pdf</w:t>
        </w:r>
      </w:hyperlink>
      <w:bookmarkEnd w:id="150"/>
      <w:r>
        <w:t xml:space="preserve">  </w:t>
      </w:r>
    </w:p>
    <w:p w14:paraId="3EAE1EEB" w14:textId="268D4EE6" w:rsidR="00952878" w:rsidRDefault="00952878" w:rsidP="001E3766">
      <w:pPr>
        <w:pStyle w:val="Reference"/>
      </w:pPr>
      <w:bookmarkStart w:id="151" w:name="_Ref67210143"/>
      <w:r>
        <w:t xml:space="preserve">5G-VICTORI, EU funded project, 5G-PPP ICT-19, </w:t>
      </w:r>
      <w:hyperlink r:id="rId99" w:history="1">
        <w:r w:rsidRPr="00916DE1">
          <w:rPr>
            <w:rStyle w:val="Hyperlink"/>
          </w:rPr>
          <w:t>https://www.5g-victori-project.eu/</w:t>
        </w:r>
      </w:hyperlink>
      <w:bookmarkEnd w:id="151"/>
      <w:r>
        <w:t xml:space="preserve"> </w:t>
      </w:r>
    </w:p>
    <w:p w14:paraId="6B9D1411" w14:textId="60756ACC" w:rsidR="00952878" w:rsidRDefault="00952878" w:rsidP="001E3766">
      <w:pPr>
        <w:pStyle w:val="Reference"/>
      </w:pPr>
      <w:bookmarkStart w:id="152" w:name="_Ref67210189"/>
      <w:r>
        <w:t xml:space="preserve">5G-VINNI, EU funded project, 5G-PPP ICT-17, </w:t>
      </w:r>
      <w:hyperlink r:id="rId100" w:history="1">
        <w:r w:rsidRPr="00916DE1">
          <w:rPr>
            <w:rStyle w:val="Hyperlink"/>
          </w:rPr>
          <w:t>https://www.5g-vinni.eu/</w:t>
        </w:r>
      </w:hyperlink>
      <w:bookmarkEnd w:id="152"/>
    </w:p>
    <w:p w14:paraId="2851E9EA" w14:textId="3BB54E80" w:rsidR="00952878" w:rsidRDefault="00952878" w:rsidP="00952878">
      <w:pPr>
        <w:pStyle w:val="Reference"/>
      </w:pPr>
      <w:r>
        <w:t xml:space="preserve"> </w:t>
      </w:r>
      <w:bookmarkStart w:id="153" w:name="_Ref67210109"/>
      <w:r>
        <w:t>3GPP TS 22.289, "Mobile communication system for railways" Phase 1, Rel 16</w:t>
      </w:r>
      <w:bookmarkEnd w:id="153"/>
    </w:p>
    <w:p w14:paraId="69878701" w14:textId="2F8D7626" w:rsidR="00952878" w:rsidRDefault="00952878" w:rsidP="00952878">
      <w:pPr>
        <w:pStyle w:val="Reference"/>
      </w:pPr>
      <w:r>
        <w:t>3GPP TR 22.989, “Study on Future Railway Mobile Communication System”, Rel 15</w:t>
      </w:r>
    </w:p>
    <w:p w14:paraId="0F5318C5" w14:textId="572F7FF4" w:rsidR="00952878" w:rsidRDefault="00952878" w:rsidP="00952878">
      <w:pPr>
        <w:pStyle w:val="Reference"/>
      </w:pPr>
      <w:r>
        <w:t xml:space="preserve">3GPP TR 22.889, “Study on Future Railway Mobile Communication System (FRMCS)”, Rel 15 </w:t>
      </w:r>
    </w:p>
    <w:p w14:paraId="4144B893" w14:textId="65F775AD" w:rsidR="006D7C5A" w:rsidRDefault="00952878" w:rsidP="00952878">
      <w:pPr>
        <w:pStyle w:val="Reference"/>
      </w:pPr>
      <w:bookmarkStart w:id="154" w:name="_Ref67210110"/>
      <w:r>
        <w:t>3GPP TR 22.890, “Study on supporting railway smart station services”, Rel 17</w:t>
      </w:r>
      <w:bookmarkEnd w:id="154"/>
    </w:p>
    <w:p w14:paraId="0469BF04" w14:textId="77777777" w:rsidR="006D7C5A" w:rsidRDefault="006D7C5A" w:rsidP="006D7C5A">
      <w:pPr>
        <w:pStyle w:val="Reference"/>
        <w:numPr>
          <w:ilvl w:val="0"/>
          <w:numId w:val="0"/>
        </w:numPr>
        <w:ind w:left="567" w:hanging="567"/>
      </w:pPr>
    </w:p>
    <w:p w14:paraId="1C385CEC" w14:textId="77777777" w:rsidR="006D7C5A" w:rsidRDefault="006D7C5A">
      <w:pPr>
        <w:spacing w:before="0" w:after="200"/>
      </w:pPr>
    </w:p>
    <w:sectPr w:rsidR="006D7C5A" w:rsidSect="00BC77B4">
      <w:headerReference w:type="default" r:id="rId101"/>
      <w:footerReference w:type="default" r:id="rId102"/>
      <w:pgSz w:w="11906" w:h="16838" w:code="9"/>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D6A7A0" w14:textId="77777777" w:rsidR="00265A8F" w:rsidRDefault="00265A8F" w:rsidP="002757B7">
      <w:pPr>
        <w:spacing w:before="0" w:after="0" w:line="240" w:lineRule="auto"/>
      </w:pPr>
      <w:r>
        <w:separator/>
      </w:r>
    </w:p>
  </w:endnote>
  <w:endnote w:type="continuationSeparator" w:id="0">
    <w:p w14:paraId="4181FDDC" w14:textId="77777777" w:rsidR="00265A8F" w:rsidRDefault="00265A8F" w:rsidP="002757B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A1"/>
    <w:family w:val="swiss"/>
    <w:pitch w:val="variable"/>
    <w:sig w:usb0="E4002EFF" w:usb1="C000E47F" w:usb2="00000009" w:usb3="00000000" w:csb0="000001FF" w:csb1="00000000"/>
  </w:font>
  <w:font w:name="Corbel">
    <w:panose1 w:val="020B0503020204020204"/>
    <w:charset w:val="A1"/>
    <w:family w:val="swiss"/>
    <w:pitch w:val="variable"/>
    <w:sig w:usb0="A00002EF" w:usb1="4000A44B" w:usb2="00000000" w:usb3="00000000" w:csb0="0000019F" w:csb1="00000000"/>
  </w:font>
  <w:font w:name="Open Sans">
    <w:altName w:val="Times New Roman"/>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n-ea">
    <w:panose1 w:val="00000000000000000000"/>
    <w:charset w:val="00"/>
    <w:family w:val="roman"/>
    <w:notTrueType/>
    <w:pitch w:val="default"/>
  </w:font>
  <w:font w:name="Cambria Math">
    <w:panose1 w:val="02040503050406030204"/>
    <w:charset w:val="A1"/>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3265979"/>
      <w:docPartObj>
        <w:docPartGallery w:val="Page Numbers (Bottom of Page)"/>
        <w:docPartUnique/>
      </w:docPartObj>
    </w:sdtPr>
    <w:sdtEndPr>
      <w:rPr>
        <w:noProof/>
      </w:rPr>
    </w:sdtEndPr>
    <w:sdtContent>
      <w:p w14:paraId="7891DAFB" w14:textId="7C5750C0" w:rsidR="006C5765" w:rsidRDefault="006C5765">
        <w:pPr>
          <w:pStyle w:val="Footer"/>
          <w:jc w:val="center"/>
        </w:pPr>
        <w:r>
          <w:fldChar w:fldCharType="begin"/>
        </w:r>
        <w:r>
          <w:instrText xml:space="preserve"> PAGE   \* MERGEFORMAT </w:instrText>
        </w:r>
        <w:r>
          <w:fldChar w:fldCharType="separate"/>
        </w:r>
        <w:r w:rsidR="003F5C9C">
          <w:rPr>
            <w:noProof/>
          </w:rPr>
          <w:t>102</w:t>
        </w:r>
        <w:r>
          <w:rPr>
            <w:noProof/>
          </w:rPr>
          <w:fldChar w:fldCharType="end"/>
        </w:r>
      </w:p>
    </w:sdtContent>
  </w:sdt>
  <w:p w14:paraId="194F7EA8" w14:textId="4EA3AF88" w:rsidR="006C5765" w:rsidRDefault="006C5765">
    <w:pPr>
      <w:widowControl w:val="0"/>
      <w:autoSpaceDE w:val="0"/>
      <w:autoSpaceDN w:val="0"/>
      <w:adjustRightInd w:val="0"/>
      <w:spacing w:after="0" w:line="200" w:lineRule="exact"/>
      <w:rPr>
        <w:rFonts w:ascii="Times New Roman" w:hAnsi="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3115AF" w14:textId="77777777" w:rsidR="00265A8F" w:rsidRDefault="00265A8F" w:rsidP="002757B7">
      <w:pPr>
        <w:spacing w:before="0" w:after="0" w:line="240" w:lineRule="auto"/>
      </w:pPr>
      <w:r>
        <w:separator/>
      </w:r>
    </w:p>
  </w:footnote>
  <w:footnote w:type="continuationSeparator" w:id="0">
    <w:p w14:paraId="490ACB90" w14:textId="77777777" w:rsidR="00265A8F" w:rsidRDefault="00265A8F" w:rsidP="002757B7">
      <w:pPr>
        <w:spacing w:before="0" w:after="0" w:line="240" w:lineRule="auto"/>
      </w:pPr>
      <w:r>
        <w:continuationSeparator/>
      </w:r>
    </w:p>
  </w:footnote>
  <w:footnote w:id="1">
    <w:p w14:paraId="5FC8CA63" w14:textId="77777777" w:rsidR="006C5765" w:rsidRPr="005406E2" w:rsidRDefault="006C5765" w:rsidP="002B3D8A">
      <w:pPr>
        <w:pStyle w:val="FootnoteText"/>
      </w:pPr>
      <w:r>
        <w:rPr>
          <w:rStyle w:val="FootnoteReference"/>
        </w:rPr>
        <w:footnoteRef/>
      </w:r>
      <w:r>
        <w:t xml:space="preserve"> Video processing will be the main cause of latency</w:t>
      </w:r>
    </w:p>
  </w:footnote>
  <w:footnote w:id="2">
    <w:p w14:paraId="1D7F6E9B" w14:textId="77777777" w:rsidR="006C5765" w:rsidRPr="00E87240" w:rsidRDefault="006C5765" w:rsidP="0086153A">
      <w:pPr>
        <w:pStyle w:val="FootnoteText"/>
        <w:rPr>
          <w:lang w:val="en-US"/>
        </w:rPr>
      </w:pPr>
      <w:r>
        <w:rPr>
          <w:rStyle w:val="FootnoteReference"/>
        </w:rPr>
        <w:footnoteRef/>
      </w:r>
      <w:r>
        <w:t xml:space="preserve"> </w:t>
      </w:r>
      <w:r>
        <w:rPr>
          <w:lang w:val="en-US"/>
        </w:rPr>
        <w:t xml:space="preserve">Also considered in other </w:t>
      </w:r>
      <w:proofErr w:type="gramStart"/>
      <w:r>
        <w:rPr>
          <w:lang w:val="en-US"/>
        </w:rPr>
        <w:t>UCCs,</w:t>
      </w:r>
      <w:proofErr w:type="gramEnd"/>
      <w:r>
        <w:rPr>
          <w:lang w:val="en-US"/>
        </w:rPr>
        <w:t xml:space="preserve"> see next.</w:t>
      </w:r>
    </w:p>
  </w:footnote>
  <w:footnote w:id="3">
    <w:p w14:paraId="3CC2EF3D" w14:textId="77777777" w:rsidR="006C5765" w:rsidRPr="00E87240" w:rsidRDefault="006C5765" w:rsidP="0086153A">
      <w:pPr>
        <w:pStyle w:val="FootnoteText"/>
        <w:rPr>
          <w:lang w:val="en-US"/>
        </w:rPr>
      </w:pPr>
      <w:r>
        <w:rPr>
          <w:rStyle w:val="FootnoteReference"/>
        </w:rPr>
        <w:footnoteRef/>
      </w:r>
      <w:r>
        <w:t xml:space="preserve"> </w:t>
      </w:r>
      <w:r>
        <w:rPr>
          <w:lang w:val="en-US"/>
        </w:rPr>
        <w:t xml:space="preserve">Also considered in other </w:t>
      </w:r>
      <w:proofErr w:type="gramStart"/>
      <w:r>
        <w:rPr>
          <w:lang w:val="en-US"/>
        </w:rPr>
        <w:t>UCCs,</w:t>
      </w:r>
      <w:proofErr w:type="gramEnd"/>
      <w:r>
        <w:rPr>
          <w:lang w:val="en-US"/>
        </w:rPr>
        <w:t xml:space="preserve"> see next.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1D5EE" w14:textId="3462AEAA" w:rsidR="006C5765" w:rsidRDefault="006C5765" w:rsidP="00282811">
    <w:pPr>
      <w:pStyle w:val="Header"/>
      <w:pBdr>
        <w:bottom w:val="single" w:sz="4" w:space="1" w:color="auto"/>
      </w:pBdr>
    </w:pPr>
    <w:r>
      <w:t>Service performance measurement methods over 5G experimental networks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28909AB4"/>
    <w:lvl w:ilvl="0" w:tplc="08090001">
      <w:start w:val="1"/>
      <w:numFmt w:val="bullet"/>
      <w:lvlText w:val=""/>
      <w:lvlJc w:val="left"/>
      <w:pPr>
        <w:ind w:left="720" w:hanging="360"/>
      </w:pPr>
      <w:rPr>
        <w:rFonts w:ascii="Symbol" w:hAnsi="Symbol" w:hint="default"/>
      </w:r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0A0825"/>
    <w:multiLevelType w:val="multilevel"/>
    <w:tmpl w:val="3EA8472E"/>
    <w:lvl w:ilvl="0">
      <w:start w:val="4"/>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
    <w:nsid w:val="02465E9D"/>
    <w:multiLevelType w:val="hybridMultilevel"/>
    <w:tmpl w:val="E1EEE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271F6E"/>
    <w:multiLevelType w:val="multilevel"/>
    <w:tmpl w:val="D7880148"/>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076735C9"/>
    <w:multiLevelType w:val="hybridMultilevel"/>
    <w:tmpl w:val="B258734A"/>
    <w:lvl w:ilvl="0" w:tplc="18003BC6">
      <w:start w:val="1"/>
      <w:numFmt w:val="decimal"/>
      <w:lvlText w:val="[5-%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C8409F"/>
    <w:multiLevelType w:val="hybridMultilevel"/>
    <w:tmpl w:val="922E5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0E4357"/>
    <w:multiLevelType w:val="hybridMultilevel"/>
    <w:tmpl w:val="649E7604"/>
    <w:lvl w:ilvl="0" w:tplc="FA6A4D04">
      <w:start w:val="1"/>
      <w:numFmt w:val="decimal"/>
      <w:lvlText w:val="[9-%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2240D8"/>
    <w:multiLevelType w:val="hybridMultilevel"/>
    <w:tmpl w:val="BF44178A"/>
    <w:lvl w:ilvl="0" w:tplc="0E0A1910">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F44606"/>
    <w:multiLevelType w:val="hybridMultilevel"/>
    <w:tmpl w:val="8194B1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F05BBD"/>
    <w:multiLevelType w:val="hybridMultilevel"/>
    <w:tmpl w:val="22DCB3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82161DE"/>
    <w:multiLevelType w:val="hybridMultilevel"/>
    <w:tmpl w:val="9E7ED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46A4235"/>
    <w:multiLevelType w:val="hybridMultilevel"/>
    <w:tmpl w:val="5BECC3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BF5AE1"/>
    <w:multiLevelType w:val="hybridMultilevel"/>
    <w:tmpl w:val="8C7CD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8561ADF"/>
    <w:multiLevelType w:val="multilevel"/>
    <w:tmpl w:val="141483C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nsid w:val="291557C8"/>
    <w:multiLevelType w:val="hybridMultilevel"/>
    <w:tmpl w:val="98580B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2A7C1083"/>
    <w:multiLevelType w:val="hybridMultilevel"/>
    <w:tmpl w:val="7B36653E"/>
    <w:lvl w:ilvl="0" w:tplc="EF8A2DB2">
      <w:start w:val="1"/>
      <w:numFmt w:val="decimal"/>
      <w:lvlText w:val="[4-%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8B5E95"/>
    <w:multiLevelType w:val="hybridMultilevel"/>
    <w:tmpl w:val="9FEE1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39216C9"/>
    <w:multiLevelType w:val="hybridMultilevel"/>
    <w:tmpl w:val="AA2E1392"/>
    <w:lvl w:ilvl="0" w:tplc="8F2626AE">
      <w:start w:val="1"/>
      <w:numFmt w:val="decimal"/>
      <w:lvlText w:val="[1-%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94560D"/>
    <w:multiLevelType w:val="hybridMultilevel"/>
    <w:tmpl w:val="8752EC1A"/>
    <w:lvl w:ilvl="0" w:tplc="EB025D58">
      <w:start w:val="1"/>
      <w:numFmt w:val="decimal"/>
      <w:lvlText w:val="[8-%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2C59B0"/>
    <w:multiLevelType w:val="hybridMultilevel"/>
    <w:tmpl w:val="189C5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98A29F5"/>
    <w:multiLevelType w:val="hybridMultilevel"/>
    <w:tmpl w:val="C018E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4C344E"/>
    <w:multiLevelType w:val="hybridMultilevel"/>
    <w:tmpl w:val="87404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A4F19BA"/>
    <w:multiLevelType w:val="multilevel"/>
    <w:tmpl w:val="765E9024"/>
    <w:lvl w:ilvl="0">
      <w:start w:val="5"/>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nsid w:val="3AAA55BE"/>
    <w:multiLevelType w:val="hybridMultilevel"/>
    <w:tmpl w:val="28A218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3F8D3D86"/>
    <w:multiLevelType w:val="multilevel"/>
    <w:tmpl w:val="E892DCFA"/>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nsid w:val="41AA4B69"/>
    <w:multiLevelType w:val="hybridMultilevel"/>
    <w:tmpl w:val="2BB2D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6945C03"/>
    <w:multiLevelType w:val="hybridMultilevel"/>
    <w:tmpl w:val="63BC83D6"/>
    <w:lvl w:ilvl="0" w:tplc="B1361498">
      <w:start w:val="1"/>
      <w:numFmt w:val="decimal"/>
      <w:lvlText w:val="[3-%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462294"/>
    <w:multiLevelType w:val="hybridMultilevel"/>
    <w:tmpl w:val="91CCE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B6F174A"/>
    <w:multiLevelType w:val="hybridMultilevel"/>
    <w:tmpl w:val="4352292C"/>
    <w:lvl w:ilvl="0" w:tplc="0E0A1910">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C214C23"/>
    <w:multiLevelType w:val="hybridMultilevel"/>
    <w:tmpl w:val="7878EEDE"/>
    <w:lvl w:ilvl="0" w:tplc="7E0E456A">
      <w:start w:val="1"/>
      <w:numFmt w:val="decimal"/>
      <w:lvlText w:val="[6-%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AB06C5"/>
    <w:multiLevelType w:val="hybridMultilevel"/>
    <w:tmpl w:val="BB7C14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nsid w:val="4DF9095C"/>
    <w:multiLevelType w:val="hybridMultilevel"/>
    <w:tmpl w:val="9C922FD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2">
    <w:nsid w:val="4E350F38"/>
    <w:multiLevelType w:val="hybridMultilevel"/>
    <w:tmpl w:val="16C4D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E7C381C"/>
    <w:multiLevelType w:val="hybridMultilevel"/>
    <w:tmpl w:val="7848E7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4F357AD4"/>
    <w:multiLevelType w:val="hybridMultilevel"/>
    <w:tmpl w:val="BB2E6942"/>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57342BC9"/>
    <w:multiLevelType w:val="hybridMultilevel"/>
    <w:tmpl w:val="12CA50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75821A3"/>
    <w:multiLevelType w:val="hybridMultilevel"/>
    <w:tmpl w:val="7F6CFA72"/>
    <w:lvl w:ilvl="0" w:tplc="DB7830C4">
      <w:start w:val="1"/>
      <w:numFmt w:val="decimal"/>
      <w:lvlText w:val="[7-%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AA94A79"/>
    <w:multiLevelType w:val="hybridMultilevel"/>
    <w:tmpl w:val="A54CEEE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5BC90318"/>
    <w:multiLevelType w:val="multilevel"/>
    <w:tmpl w:val="8DA4644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nsid w:val="5CE33277"/>
    <w:multiLevelType w:val="hybridMultilevel"/>
    <w:tmpl w:val="990AA7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5E1504D8"/>
    <w:multiLevelType w:val="hybridMultilevel"/>
    <w:tmpl w:val="E6C4A6B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1">
    <w:nsid w:val="5EE54A1C"/>
    <w:multiLevelType w:val="hybridMultilevel"/>
    <w:tmpl w:val="97C27AEA"/>
    <w:lvl w:ilvl="0" w:tplc="0408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1582E26"/>
    <w:multiLevelType w:val="multilevel"/>
    <w:tmpl w:val="4B4027D6"/>
    <w:lvl w:ilvl="0">
      <w:start w:val="36"/>
      <w:numFmt w:val="decimal"/>
      <w:lvlText w:val="%1"/>
      <w:lvlJc w:val="left"/>
      <w:pPr>
        <w:ind w:left="360" w:hanging="360"/>
      </w:pPr>
      <w:rPr>
        <w:rFonts w:asciiTheme="minorHAnsi" w:eastAsiaTheme="minorHAnsi" w:hAnsiTheme="minorHAnsi" w:cstheme="minorBidi" w:hint="default"/>
        <w:b w:val="0"/>
        <w:i/>
        <w:color w:val="1F497D" w:themeColor="text2"/>
        <w:sz w:val="18"/>
      </w:rPr>
    </w:lvl>
    <w:lvl w:ilvl="1">
      <w:start w:val="3"/>
      <w:numFmt w:val="decimal"/>
      <w:lvlText w:val="%1.%2"/>
      <w:lvlJc w:val="left"/>
      <w:pPr>
        <w:ind w:left="360" w:hanging="360"/>
      </w:pPr>
      <w:rPr>
        <w:rFonts w:asciiTheme="minorHAnsi" w:eastAsiaTheme="minorHAnsi" w:hAnsiTheme="minorHAnsi" w:cstheme="minorBidi" w:hint="default"/>
        <w:b w:val="0"/>
        <w:i/>
        <w:color w:val="1F497D" w:themeColor="text2"/>
        <w:sz w:val="18"/>
      </w:rPr>
    </w:lvl>
    <w:lvl w:ilvl="2">
      <w:start w:val="1"/>
      <w:numFmt w:val="decimal"/>
      <w:lvlText w:val="%1.%2.%3"/>
      <w:lvlJc w:val="left"/>
      <w:pPr>
        <w:ind w:left="720" w:hanging="720"/>
      </w:pPr>
      <w:rPr>
        <w:rFonts w:asciiTheme="minorHAnsi" w:eastAsiaTheme="minorHAnsi" w:hAnsiTheme="minorHAnsi" w:cstheme="minorBidi" w:hint="default"/>
        <w:b w:val="0"/>
        <w:i/>
        <w:color w:val="1F497D" w:themeColor="text2"/>
        <w:sz w:val="18"/>
      </w:rPr>
    </w:lvl>
    <w:lvl w:ilvl="3">
      <w:start w:val="1"/>
      <w:numFmt w:val="decimal"/>
      <w:lvlText w:val="%1.%2.%3.%4"/>
      <w:lvlJc w:val="left"/>
      <w:pPr>
        <w:ind w:left="720" w:hanging="720"/>
      </w:pPr>
      <w:rPr>
        <w:rFonts w:asciiTheme="minorHAnsi" w:eastAsiaTheme="minorHAnsi" w:hAnsiTheme="minorHAnsi" w:cstheme="minorBidi" w:hint="default"/>
        <w:b w:val="0"/>
        <w:i/>
        <w:color w:val="1F497D" w:themeColor="text2"/>
        <w:sz w:val="18"/>
      </w:rPr>
    </w:lvl>
    <w:lvl w:ilvl="4">
      <w:start w:val="1"/>
      <w:numFmt w:val="decimal"/>
      <w:lvlText w:val="%1.%2.%3.%4.%5"/>
      <w:lvlJc w:val="left"/>
      <w:pPr>
        <w:ind w:left="1080" w:hanging="1080"/>
      </w:pPr>
      <w:rPr>
        <w:rFonts w:asciiTheme="minorHAnsi" w:eastAsiaTheme="minorHAnsi" w:hAnsiTheme="minorHAnsi" w:cstheme="minorBidi" w:hint="default"/>
        <w:b w:val="0"/>
        <w:i/>
        <w:color w:val="1F497D" w:themeColor="text2"/>
        <w:sz w:val="18"/>
      </w:rPr>
    </w:lvl>
    <w:lvl w:ilvl="5">
      <w:start w:val="1"/>
      <w:numFmt w:val="decimal"/>
      <w:lvlText w:val="%1.%2.%3.%4.%5.%6"/>
      <w:lvlJc w:val="left"/>
      <w:pPr>
        <w:ind w:left="1080" w:hanging="1080"/>
      </w:pPr>
      <w:rPr>
        <w:rFonts w:asciiTheme="minorHAnsi" w:eastAsiaTheme="minorHAnsi" w:hAnsiTheme="minorHAnsi" w:cstheme="minorBidi" w:hint="default"/>
        <w:b w:val="0"/>
        <w:i/>
        <w:color w:val="1F497D" w:themeColor="text2"/>
        <w:sz w:val="18"/>
      </w:rPr>
    </w:lvl>
    <w:lvl w:ilvl="6">
      <w:start w:val="1"/>
      <w:numFmt w:val="decimal"/>
      <w:lvlText w:val="%1.%2.%3.%4.%5.%6.%7"/>
      <w:lvlJc w:val="left"/>
      <w:pPr>
        <w:ind w:left="1440" w:hanging="1440"/>
      </w:pPr>
      <w:rPr>
        <w:rFonts w:asciiTheme="minorHAnsi" w:eastAsiaTheme="minorHAnsi" w:hAnsiTheme="minorHAnsi" w:cstheme="minorBidi" w:hint="default"/>
        <w:b w:val="0"/>
        <w:i/>
        <w:color w:val="1F497D" w:themeColor="text2"/>
        <w:sz w:val="18"/>
      </w:rPr>
    </w:lvl>
    <w:lvl w:ilvl="7">
      <w:start w:val="1"/>
      <w:numFmt w:val="decimal"/>
      <w:lvlText w:val="%1.%2.%3.%4.%5.%6.%7.%8"/>
      <w:lvlJc w:val="left"/>
      <w:pPr>
        <w:ind w:left="1440" w:hanging="1440"/>
      </w:pPr>
      <w:rPr>
        <w:rFonts w:asciiTheme="minorHAnsi" w:eastAsiaTheme="minorHAnsi" w:hAnsiTheme="minorHAnsi" w:cstheme="minorBidi" w:hint="default"/>
        <w:b w:val="0"/>
        <w:i/>
        <w:color w:val="1F497D" w:themeColor="text2"/>
        <w:sz w:val="18"/>
      </w:rPr>
    </w:lvl>
    <w:lvl w:ilvl="8">
      <w:start w:val="1"/>
      <w:numFmt w:val="decimal"/>
      <w:lvlText w:val="%1.%2.%3.%4.%5.%6.%7.%8.%9"/>
      <w:lvlJc w:val="left"/>
      <w:pPr>
        <w:ind w:left="1440" w:hanging="1440"/>
      </w:pPr>
      <w:rPr>
        <w:rFonts w:asciiTheme="minorHAnsi" w:eastAsiaTheme="minorHAnsi" w:hAnsiTheme="minorHAnsi" w:cstheme="minorBidi" w:hint="default"/>
        <w:b w:val="0"/>
        <w:i/>
        <w:color w:val="1F497D" w:themeColor="text2"/>
        <w:sz w:val="18"/>
      </w:rPr>
    </w:lvl>
  </w:abstractNum>
  <w:abstractNum w:abstractNumId="43">
    <w:nsid w:val="63E343B5"/>
    <w:multiLevelType w:val="hybridMultilevel"/>
    <w:tmpl w:val="543AB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52A4283"/>
    <w:multiLevelType w:val="multilevel"/>
    <w:tmpl w:val="8640D5C8"/>
    <w:lvl w:ilvl="0">
      <w:start w:val="1"/>
      <w:numFmt w:val="decimal"/>
      <w:lvlText w:val="%1."/>
      <w:lvlJc w:val="left"/>
      <w:pPr>
        <w:ind w:left="774" w:hanging="360"/>
      </w:pPr>
    </w:lvl>
    <w:lvl w:ilvl="1">
      <w:start w:val="9"/>
      <w:numFmt w:val="decimal"/>
      <w:isLgl/>
      <w:lvlText w:val="%1.%2"/>
      <w:lvlJc w:val="left"/>
      <w:pPr>
        <w:ind w:left="1134" w:hanging="720"/>
      </w:pPr>
      <w:rPr>
        <w:rFonts w:hint="default"/>
      </w:rPr>
    </w:lvl>
    <w:lvl w:ilvl="2">
      <w:start w:val="1"/>
      <w:numFmt w:val="decimal"/>
      <w:isLgl/>
      <w:lvlText w:val="%1.%2.%3"/>
      <w:lvlJc w:val="left"/>
      <w:pPr>
        <w:ind w:left="720" w:hanging="720"/>
      </w:pPr>
      <w:rPr>
        <w:rFonts w:hint="default"/>
      </w:rPr>
    </w:lvl>
    <w:lvl w:ilvl="3">
      <w:start w:val="2"/>
      <w:numFmt w:val="decimal"/>
      <w:isLgl/>
      <w:lvlText w:val="%1.%2.%3.%4"/>
      <w:lvlJc w:val="left"/>
      <w:pPr>
        <w:ind w:left="720" w:hanging="720"/>
      </w:pPr>
      <w:rPr>
        <w:rFonts w:hint="default"/>
      </w:rPr>
    </w:lvl>
    <w:lvl w:ilvl="4">
      <w:start w:val="1"/>
      <w:numFmt w:val="decimal"/>
      <w:isLgl/>
      <w:lvlText w:val="%1.%2.%3.%4.%5"/>
      <w:lvlJc w:val="left"/>
      <w:pPr>
        <w:ind w:left="1494" w:hanging="1080"/>
      </w:pPr>
      <w:rPr>
        <w:rFonts w:hint="default"/>
      </w:rPr>
    </w:lvl>
    <w:lvl w:ilvl="5">
      <w:start w:val="1"/>
      <w:numFmt w:val="decimal"/>
      <w:isLgl/>
      <w:lvlText w:val="%1.%2.%3.%4.%5.%6"/>
      <w:lvlJc w:val="left"/>
      <w:pPr>
        <w:ind w:left="1494" w:hanging="1080"/>
      </w:pPr>
      <w:rPr>
        <w:rFonts w:hint="default"/>
      </w:rPr>
    </w:lvl>
    <w:lvl w:ilvl="6">
      <w:start w:val="1"/>
      <w:numFmt w:val="decimal"/>
      <w:isLgl/>
      <w:lvlText w:val="%1.%2.%3.%4.%5.%6.%7"/>
      <w:lvlJc w:val="left"/>
      <w:pPr>
        <w:ind w:left="1854" w:hanging="1440"/>
      </w:pPr>
      <w:rPr>
        <w:rFonts w:hint="default"/>
      </w:rPr>
    </w:lvl>
    <w:lvl w:ilvl="7">
      <w:start w:val="1"/>
      <w:numFmt w:val="decimal"/>
      <w:isLgl/>
      <w:lvlText w:val="%1.%2.%3.%4.%5.%6.%7.%8"/>
      <w:lvlJc w:val="left"/>
      <w:pPr>
        <w:ind w:left="2214" w:hanging="1800"/>
      </w:pPr>
      <w:rPr>
        <w:rFonts w:hint="default"/>
      </w:rPr>
    </w:lvl>
    <w:lvl w:ilvl="8">
      <w:start w:val="1"/>
      <w:numFmt w:val="decimal"/>
      <w:isLgl/>
      <w:lvlText w:val="%1.%2.%3.%4.%5.%6.%7.%8.%9"/>
      <w:lvlJc w:val="left"/>
      <w:pPr>
        <w:ind w:left="2214" w:hanging="1800"/>
      </w:pPr>
      <w:rPr>
        <w:rFonts w:hint="default"/>
      </w:rPr>
    </w:lvl>
  </w:abstractNum>
  <w:abstractNum w:abstractNumId="45">
    <w:nsid w:val="68345440"/>
    <w:multiLevelType w:val="hybridMultilevel"/>
    <w:tmpl w:val="AC085F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8F54B75"/>
    <w:multiLevelType w:val="hybridMultilevel"/>
    <w:tmpl w:val="071630D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nsid w:val="698B5353"/>
    <w:multiLevelType w:val="hybridMultilevel"/>
    <w:tmpl w:val="C25E2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99D7E0E"/>
    <w:multiLevelType w:val="multilevel"/>
    <w:tmpl w:val="8A1033D6"/>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nsid w:val="6D935EBE"/>
    <w:multiLevelType w:val="hybridMultilevel"/>
    <w:tmpl w:val="D30C14A4"/>
    <w:lvl w:ilvl="0" w:tplc="405A094A">
      <w:start w:val="1"/>
      <w:numFmt w:val="bullet"/>
      <w:lvlText w:val=""/>
      <w:lvlJc w:val="left"/>
      <w:pPr>
        <w:ind w:left="720" w:hanging="360"/>
      </w:pPr>
      <w:rPr>
        <w:rFonts w:ascii="Symbol" w:hAnsi="Symbol"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F4331AD"/>
    <w:multiLevelType w:val="hybridMultilevel"/>
    <w:tmpl w:val="E36C5D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nsid w:val="72766C0B"/>
    <w:multiLevelType w:val="hybridMultilevel"/>
    <w:tmpl w:val="E84ADEA8"/>
    <w:lvl w:ilvl="0" w:tplc="0FBE366A">
      <w:start w:val="1"/>
      <w:numFmt w:val="decimal"/>
      <w:lvlText w:val="[11-%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3A25999"/>
    <w:multiLevelType w:val="hybridMultilevel"/>
    <w:tmpl w:val="F72AA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42201D1"/>
    <w:multiLevelType w:val="hybridMultilevel"/>
    <w:tmpl w:val="D73A6180"/>
    <w:lvl w:ilvl="0" w:tplc="F6D6FEF0">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748E36F7"/>
    <w:multiLevelType w:val="hybridMultilevel"/>
    <w:tmpl w:val="BB8EE88A"/>
    <w:lvl w:ilvl="0" w:tplc="8E20DDF0">
      <w:start w:val="1"/>
      <w:numFmt w:val="decimal"/>
      <w:lvlText w:val="[10-%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C0B7B1A"/>
    <w:multiLevelType w:val="hybridMultilevel"/>
    <w:tmpl w:val="FF9CB5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E415486"/>
    <w:multiLevelType w:val="hybridMultilevel"/>
    <w:tmpl w:val="FF9CB5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53"/>
  </w:num>
  <w:num w:numId="3">
    <w:abstractNumId w:val="47"/>
  </w:num>
  <w:num w:numId="4">
    <w:abstractNumId w:val="37"/>
  </w:num>
  <w:num w:numId="5">
    <w:abstractNumId w:val="52"/>
  </w:num>
  <w:num w:numId="6">
    <w:abstractNumId w:val="5"/>
  </w:num>
  <w:num w:numId="7">
    <w:abstractNumId w:val="7"/>
  </w:num>
  <w:num w:numId="8">
    <w:abstractNumId w:val="28"/>
  </w:num>
  <w:num w:numId="9">
    <w:abstractNumId w:val="40"/>
  </w:num>
  <w:num w:numId="10">
    <w:abstractNumId w:val="2"/>
  </w:num>
  <w:num w:numId="11">
    <w:abstractNumId w:val="14"/>
  </w:num>
  <w:num w:numId="12">
    <w:abstractNumId w:val="31"/>
  </w:num>
  <w:num w:numId="13">
    <w:abstractNumId w:val="33"/>
  </w:num>
  <w:num w:numId="14">
    <w:abstractNumId w:val="23"/>
  </w:num>
  <w:num w:numId="15">
    <w:abstractNumId w:val="43"/>
  </w:num>
  <w:num w:numId="16">
    <w:abstractNumId w:val="46"/>
  </w:num>
  <w:num w:numId="17">
    <w:abstractNumId w:val="0"/>
  </w:num>
  <w:num w:numId="18">
    <w:abstractNumId w:val="9"/>
  </w:num>
  <w:num w:numId="19">
    <w:abstractNumId w:val="16"/>
  </w:num>
  <w:num w:numId="20">
    <w:abstractNumId w:val="19"/>
  </w:num>
  <w:num w:numId="21">
    <w:abstractNumId w:val="27"/>
  </w:num>
  <w:num w:numId="22">
    <w:abstractNumId w:val="21"/>
  </w:num>
  <w:num w:numId="23">
    <w:abstractNumId w:val="32"/>
  </w:num>
  <w:num w:numId="24">
    <w:abstractNumId w:val="34"/>
  </w:num>
  <w:num w:numId="25">
    <w:abstractNumId w:val="25"/>
  </w:num>
  <w:num w:numId="26">
    <w:abstractNumId w:val="10"/>
  </w:num>
  <w:num w:numId="27">
    <w:abstractNumId w:val="30"/>
  </w:num>
  <w:num w:numId="28">
    <w:abstractNumId w:val="35"/>
  </w:num>
  <w:num w:numId="29">
    <w:abstractNumId w:val="8"/>
  </w:num>
  <w:num w:numId="30">
    <w:abstractNumId w:val="56"/>
  </w:num>
  <w:num w:numId="31">
    <w:abstractNumId w:val="55"/>
  </w:num>
  <w:num w:numId="32">
    <w:abstractNumId w:val="11"/>
  </w:num>
  <w:num w:numId="33">
    <w:abstractNumId w:val="20"/>
  </w:num>
  <w:num w:numId="34">
    <w:abstractNumId w:val="45"/>
  </w:num>
  <w:num w:numId="35">
    <w:abstractNumId w:val="50"/>
  </w:num>
  <w:num w:numId="36">
    <w:abstractNumId w:val="12"/>
  </w:num>
  <w:num w:numId="37">
    <w:abstractNumId w:val="41"/>
  </w:num>
  <w:num w:numId="38">
    <w:abstractNumId w:val="44"/>
  </w:num>
  <w:num w:numId="39">
    <w:abstractNumId w:val="39"/>
  </w:num>
  <w:num w:numId="40">
    <w:abstractNumId w:val="49"/>
  </w:num>
  <w:num w:numId="41">
    <w:abstractNumId w:val="48"/>
  </w:num>
  <w:num w:numId="42">
    <w:abstractNumId w:val="3"/>
  </w:num>
  <w:num w:numId="43">
    <w:abstractNumId w:val="17"/>
  </w:num>
  <w:num w:numId="44">
    <w:abstractNumId w:val="26"/>
  </w:num>
  <w:num w:numId="45">
    <w:abstractNumId w:val="18"/>
  </w:num>
  <w:num w:numId="46">
    <w:abstractNumId w:val="29"/>
  </w:num>
  <w:num w:numId="47">
    <w:abstractNumId w:val="4"/>
  </w:num>
  <w:num w:numId="48">
    <w:abstractNumId w:val="15"/>
  </w:num>
  <w:num w:numId="49">
    <w:abstractNumId w:val="36"/>
  </w:num>
  <w:num w:numId="50">
    <w:abstractNumId w:val="1"/>
  </w:num>
  <w:num w:numId="51">
    <w:abstractNumId w:val="24"/>
  </w:num>
  <w:num w:numId="52">
    <w:abstractNumId w:val="22"/>
  </w:num>
  <w:num w:numId="53">
    <w:abstractNumId w:val="13"/>
  </w:num>
  <w:num w:numId="54">
    <w:abstractNumId w:val="51"/>
  </w:num>
  <w:num w:numId="55">
    <w:abstractNumId w:val="54"/>
  </w:num>
  <w:num w:numId="56">
    <w:abstractNumId w:val="6"/>
  </w:num>
  <w:num w:numId="57">
    <w:abstractNumId w:val="38"/>
  </w:num>
  <w:num w:numId="58">
    <w:abstractNumId w:val="38"/>
  </w:num>
  <w:num w:numId="59">
    <w:abstractNumId w:val="38"/>
  </w:num>
  <w:num w:numId="60">
    <w:abstractNumId w:val="53"/>
  </w:num>
  <w:num w:numId="61">
    <w:abstractNumId w:val="42"/>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atrice Boleguin">
    <w15:presenceInfo w15:providerId="AD" w15:userId="S::patrice.boleguin@waltoninstitute.ie::319900dd-e018-44cf-848d-45f5cbf235b6"/>
  </w15:person>
  <w15:person w15:author="EYSTATHIOS MAROULIS">
    <w15:presenceInfo w15:providerId="AD" w15:userId="S::maroulise@aueb.gr::7e7e3919-ed0c-4721-9c2e-4f8c3a8c72e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EA2"/>
    <w:rsid w:val="000005DC"/>
    <w:rsid w:val="0001182C"/>
    <w:rsid w:val="00013D35"/>
    <w:rsid w:val="00016526"/>
    <w:rsid w:val="00021B44"/>
    <w:rsid w:val="000227A7"/>
    <w:rsid w:val="0002461D"/>
    <w:rsid w:val="00025587"/>
    <w:rsid w:val="00030DEB"/>
    <w:rsid w:val="0003159F"/>
    <w:rsid w:val="000329C9"/>
    <w:rsid w:val="00036569"/>
    <w:rsid w:val="00044C2E"/>
    <w:rsid w:val="00051112"/>
    <w:rsid w:val="00051C0A"/>
    <w:rsid w:val="000564C4"/>
    <w:rsid w:val="00057D62"/>
    <w:rsid w:val="00076166"/>
    <w:rsid w:val="000803CF"/>
    <w:rsid w:val="000837C9"/>
    <w:rsid w:val="000926DF"/>
    <w:rsid w:val="00093F57"/>
    <w:rsid w:val="000A37ED"/>
    <w:rsid w:val="000A52AC"/>
    <w:rsid w:val="000B0BA4"/>
    <w:rsid w:val="000B2AF4"/>
    <w:rsid w:val="000B4CF1"/>
    <w:rsid w:val="000B53FE"/>
    <w:rsid w:val="000C252B"/>
    <w:rsid w:val="000C4C28"/>
    <w:rsid w:val="000C62D4"/>
    <w:rsid w:val="000C6775"/>
    <w:rsid w:val="000C7FC4"/>
    <w:rsid w:val="000D0373"/>
    <w:rsid w:val="000D102F"/>
    <w:rsid w:val="000D54BF"/>
    <w:rsid w:val="000D54CF"/>
    <w:rsid w:val="000D60C5"/>
    <w:rsid w:val="000E0AE2"/>
    <w:rsid w:val="000E40BB"/>
    <w:rsid w:val="000E4623"/>
    <w:rsid w:val="000F4230"/>
    <w:rsid w:val="000F5077"/>
    <w:rsid w:val="000F6D0D"/>
    <w:rsid w:val="0010400E"/>
    <w:rsid w:val="001130EB"/>
    <w:rsid w:val="00113A56"/>
    <w:rsid w:val="00120AE8"/>
    <w:rsid w:val="00122EE2"/>
    <w:rsid w:val="00123A35"/>
    <w:rsid w:val="0012615A"/>
    <w:rsid w:val="00130966"/>
    <w:rsid w:val="00130EA7"/>
    <w:rsid w:val="001313BC"/>
    <w:rsid w:val="001313CF"/>
    <w:rsid w:val="001343C7"/>
    <w:rsid w:val="00135AFA"/>
    <w:rsid w:val="001428D4"/>
    <w:rsid w:val="00145A93"/>
    <w:rsid w:val="00146582"/>
    <w:rsid w:val="00150002"/>
    <w:rsid w:val="001557EC"/>
    <w:rsid w:val="00155E33"/>
    <w:rsid w:val="00156F72"/>
    <w:rsid w:val="00162C6B"/>
    <w:rsid w:val="00163B47"/>
    <w:rsid w:val="00170687"/>
    <w:rsid w:val="00171B7D"/>
    <w:rsid w:val="0017643C"/>
    <w:rsid w:val="00176A64"/>
    <w:rsid w:val="00182B72"/>
    <w:rsid w:val="001834E9"/>
    <w:rsid w:val="00184DE9"/>
    <w:rsid w:val="001919F2"/>
    <w:rsid w:val="0019521D"/>
    <w:rsid w:val="00197B25"/>
    <w:rsid w:val="00197BE6"/>
    <w:rsid w:val="001A3EFF"/>
    <w:rsid w:val="001A46E8"/>
    <w:rsid w:val="001A5C9E"/>
    <w:rsid w:val="001B4BCC"/>
    <w:rsid w:val="001C34D1"/>
    <w:rsid w:val="001C45ED"/>
    <w:rsid w:val="001C6022"/>
    <w:rsid w:val="001D0C73"/>
    <w:rsid w:val="001D1C05"/>
    <w:rsid w:val="001D48C3"/>
    <w:rsid w:val="001D6322"/>
    <w:rsid w:val="001D6360"/>
    <w:rsid w:val="001D7EDC"/>
    <w:rsid w:val="001E07AC"/>
    <w:rsid w:val="001E3766"/>
    <w:rsid w:val="001E4770"/>
    <w:rsid w:val="001E4BA4"/>
    <w:rsid w:val="001E6001"/>
    <w:rsid w:val="001F027E"/>
    <w:rsid w:val="001F3885"/>
    <w:rsid w:val="001F44CC"/>
    <w:rsid w:val="00201559"/>
    <w:rsid w:val="00202867"/>
    <w:rsid w:val="0020624D"/>
    <w:rsid w:val="00207974"/>
    <w:rsid w:val="00215248"/>
    <w:rsid w:val="00221B09"/>
    <w:rsid w:val="00223B64"/>
    <w:rsid w:val="00224258"/>
    <w:rsid w:val="0022488D"/>
    <w:rsid w:val="00224E34"/>
    <w:rsid w:val="00227E36"/>
    <w:rsid w:val="00230E04"/>
    <w:rsid w:val="00233C99"/>
    <w:rsid w:val="00235F13"/>
    <w:rsid w:val="00237C19"/>
    <w:rsid w:val="00242D29"/>
    <w:rsid w:val="0024507B"/>
    <w:rsid w:val="00252437"/>
    <w:rsid w:val="002556F3"/>
    <w:rsid w:val="00256ABF"/>
    <w:rsid w:val="00265A8F"/>
    <w:rsid w:val="002669CB"/>
    <w:rsid w:val="002721D5"/>
    <w:rsid w:val="002757B7"/>
    <w:rsid w:val="00276433"/>
    <w:rsid w:val="002773DF"/>
    <w:rsid w:val="00281A0B"/>
    <w:rsid w:val="002826AA"/>
    <w:rsid w:val="002826E0"/>
    <w:rsid w:val="00282811"/>
    <w:rsid w:val="0028282C"/>
    <w:rsid w:val="00283F95"/>
    <w:rsid w:val="0028474C"/>
    <w:rsid w:val="00287A58"/>
    <w:rsid w:val="0029278E"/>
    <w:rsid w:val="002A105C"/>
    <w:rsid w:val="002A295F"/>
    <w:rsid w:val="002A3F0F"/>
    <w:rsid w:val="002A4557"/>
    <w:rsid w:val="002A552B"/>
    <w:rsid w:val="002A7475"/>
    <w:rsid w:val="002A77F2"/>
    <w:rsid w:val="002B2701"/>
    <w:rsid w:val="002B3D8A"/>
    <w:rsid w:val="002C0DDC"/>
    <w:rsid w:val="002C1FAA"/>
    <w:rsid w:val="002C7BBD"/>
    <w:rsid w:val="002D4CFE"/>
    <w:rsid w:val="002D6F37"/>
    <w:rsid w:val="002D70BF"/>
    <w:rsid w:val="002D7F84"/>
    <w:rsid w:val="002E13EB"/>
    <w:rsid w:val="002E1EA8"/>
    <w:rsid w:val="002E1FC9"/>
    <w:rsid w:val="002E263A"/>
    <w:rsid w:val="002E5FE7"/>
    <w:rsid w:val="002F0132"/>
    <w:rsid w:val="002F1EE9"/>
    <w:rsid w:val="002F4ED5"/>
    <w:rsid w:val="003006DC"/>
    <w:rsid w:val="00301950"/>
    <w:rsid w:val="00302089"/>
    <w:rsid w:val="00306A98"/>
    <w:rsid w:val="00306D71"/>
    <w:rsid w:val="00310887"/>
    <w:rsid w:val="003145F3"/>
    <w:rsid w:val="00316F09"/>
    <w:rsid w:val="003207F3"/>
    <w:rsid w:val="003217A4"/>
    <w:rsid w:val="00324D5E"/>
    <w:rsid w:val="0032689D"/>
    <w:rsid w:val="0033182F"/>
    <w:rsid w:val="00331ED7"/>
    <w:rsid w:val="00332DCD"/>
    <w:rsid w:val="0033404C"/>
    <w:rsid w:val="0034258F"/>
    <w:rsid w:val="00342AC3"/>
    <w:rsid w:val="003445C4"/>
    <w:rsid w:val="00350DF5"/>
    <w:rsid w:val="0035127E"/>
    <w:rsid w:val="0035337C"/>
    <w:rsid w:val="003537BD"/>
    <w:rsid w:val="00353800"/>
    <w:rsid w:val="0035790E"/>
    <w:rsid w:val="00362D6C"/>
    <w:rsid w:val="00364333"/>
    <w:rsid w:val="00366156"/>
    <w:rsid w:val="003706E1"/>
    <w:rsid w:val="00380516"/>
    <w:rsid w:val="0038218D"/>
    <w:rsid w:val="0038611A"/>
    <w:rsid w:val="00386A6F"/>
    <w:rsid w:val="00390BA2"/>
    <w:rsid w:val="00391550"/>
    <w:rsid w:val="00391AA6"/>
    <w:rsid w:val="003A2521"/>
    <w:rsid w:val="003A40B0"/>
    <w:rsid w:val="003A5560"/>
    <w:rsid w:val="003A6CCA"/>
    <w:rsid w:val="003A7F3D"/>
    <w:rsid w:val="003B4B7A"/>
    <w:rsid w:val="003C0204"/>
    <w:rsid w:val="003C0C77"/>
    <w:rsid w:val="003C5541"/>
    <w:rsid w:val="003C766B"/>
    <w:rsid w:val="003D3541"/>
    <w:rsid w:val="003D5875"/>
    <w:rsid w:val="003D5E7C"/>
    <w:rsid w:val="003D6879"/>
    <w:rsid w:val="003E2424"/>
    <w:rsid w:val="003E5D35"/>
    <w:rsid w:val="003E77A5"/>
    <w:rsid w:val="003E77C8"/>
    <w:rsid w:val="003F0F83"/>
    <w:rsid w:val="003F1E45"/>
    <w:rsid w:val="003F432E"/>
    <w:rsid w:val="003F5C9C"/>
    <w:rsid w:val="003F69B5"/>
    <w:rsid w:val="003F7878"/>
    <w:rsid w:val="004008F9"/>
    <w:rsid w:val="0040263A"/>
    <w:rsid w:val="00404FEE"/>
    <w:rsid w:val="00407429"/>
    <w:rsid w:val="004110ED"/>
    <w:rsid w:val="00411BE0"/>
    <w:rsid w:val="00415CC6"/>
    <w:rsid w:val="0042141F"/>
    <w:rsid w:val="004218D9"/>
    <w:rsid w:val="004230D9"/>
    <w:rsid w:val="00432941"/>
    <w:rsid w:val="00432F5B"/>
    <w:rsid w:val="0043399C"/>
    <w:rsid w:val="00433B77"/>
    <w:rsid w:val="0043429A"/>
    <w:rsid w:val="00434478"/>
    <w:rsid w:val="00435AE8"/>
    <w:rsid w:val="00435E44"/>
    <w:rsid w:val="00441F95"/>
    <w:rsid w:val="00445A04"/>
    <w:rsid w:val="00446E70"/>
    <w:rsid w:val="00450570"/>
    <w:rsid w:val="00451EA0"/>
    <w:rsid w:val="00453F88"/>
    <w:rsid w:val="00455F2C"/>
    <w:rsid w:val="00456CC7"/>
    <w:rsid w:val="00456D4B"/>
    <w:rsid w:val="00464B3C"/>
    <w:rsid w:val="004656A9"/>
    <w:rsid w:val="00471AC6"/>
    <w:rsid w:val="0047384E"/>
    <w:rsid w:val="004744FB"/>
    <w:rsid w:val="00477423"/>
    <w:rsid w:val="00481014"/>
    <w:rsid w:val="004839C3"/>
    <w:rsid w:val="004849AB"/>
    <w:rsid w:val="0048681D"/>
    <w:rsid w:val="00491738"/>
    <w:rsid w:val="004924D1"/>
    <w:rsid w:val="00494869"/>
    <w:rsid w:val="004948EC"/>
    <w:rsid w:val="00497674"/>
    <w:rsid w:val="004A1AB8"/>
    <w:rsid w:val="004A2156"/>
    <w:rsid w:val="004A36F0"/>
    <w:rsid w:val="004A4585"/>
    <w:rsid w:val="004A6D5B"/>
    <w:rsid w:val="004A761F"/>
    <w:rsid w:val="004B19A3"/>
    <w:rsid w:val="004B3593"/>
    <w:rsid w:val="004B7822"/>
    <w:rsid w:val="004C0F1A"/>
    <w:rsid w:val="004C4625"/>
    <w:rsid w:val="004C5F5B"/>
    <w:rsid w:val="004C6A5A"/>
    <w:rsid w:val="004C7355"/>
    <w:rsid w:val="004D0693"/>
    <w:rsid w:val="004D16FA"/>
    <w:rsid w:val="004D2A2A"/>
    <w:rsid w:val="004D2FE1"/>
    <w:rsid w:val="004D49AF"/>
    <w:rsid w:val="004D7E1C"/>
    <w:rsid w:val="004E3072"/>
    <w:rsid w:val="004E3B8E"/>
    <w:rsid w:val="004E3DCE"/>
    <w:rsid w:val="004E65D7"/>
    <w:rsid w:val="004F4D2C"/>
    <w:rsid w:val="004F53C3"/>
    <w:rsid w:val="004F785B"/>
    <w:rsid w:val="00500DAC"/>
    <w:rsid w:val="0050294F"/>
    <w:rsid w:val="00503C0A"/>
    <w:rsid w:val="0051018D"/>
    <w:rsid w:val="005104A0"/>
    <w:rsid w:val="005113CA"/>
    <w:rsid w:val="005124C8"/>
    <w:rsid w:val="00512BA3"/>
    <w:rsid w:val="00515049"/>
    <w:rsid w:val="005158F6"/>
    <w:rsid w:val="0052057E"/>
    <w:rsid w:val="0052079D"/>
    <w:rsid w:val="0053247A"/>
    <w:rsid w:val="005325B1"/>
    <w:rsid w:val="00534EA5"/>
    <w:rsid w:val="00542ACE"/>
    <w:rsid w:val="00544089"/>
    <w:rsid w:val="00546EA2"/>
    <w:rsid w:val="00554085"/>
    <w:rsid w:val="005550EF"/>
    <w:rsid w:val="00557DA9"/>
    <w:rsid w:val="00560204"/>
    <w:rsid w:val="0056479B"/>
    <w:rsid w:val="00565569"/>
    <w:rsid w:val="00574786"/>
    <w:rsid w:val="00576FF3"/>
    <w:rsid w:val="00577BAC"/>
    <w:rsid w:val="00581362"/>
    <w:rsid w:val="005815C4"/>
    <w:rsid w:val="00582D48"/>
    <w:rsid w:val="00585B19"/>
    <w:rsid w:val="00586304"/>
    <w:rsid w:val="00586838"/>
    <w:rsid w:val="00586EEE"/>
    <w:rsid w:val="005879C2"/>
    <w:rsid w:val="00590101"/>
    <w:rsid w:val="005941C6"/>
    <w:rsid w:val="00594535"/>
    <w:rsid w:val="00595D96"/>
    <w:rsid w:val="0059736E"/>
    <w:rsid w:val="00597759"/>
    <w:rsid w:val="005A1680"/>
    <w:rsid w:val="005A27F9"/>
    <w:rsid w:val="005B2BD2"/>
    <w:rsid w:val="005B4584"/>
    <w:rsid w:val="005C0983"/>
    <w:rsid w:val="005C6F5B"/>
    <w:rsid w:val="005C7052"/>
    <w:rsid w:val="005C7CE9"/>
    <w:rsid w:val="005D0BD7"/>
    <w:rsid w:val="005D2C21"/>
    <w:rsid w:val="005E0722"/>
    <w:rsid w:val="005E1C64"/>
    <w:rsid w:val="005E55E8"/>
    <w:rsid w:val="005F0428"/>
    <w:rsid w:val="005F3FA4"/>
    <w:rsid w:val="005F7C0E"/>
    <w:rsid w:val="00604412"/>
    <w:rsid w:val="00605CAC"/>
    <w:rsid w:val="00607980"/>
    <w:rsid w:val="00607CAB"/>
    <w:rsid w:val="00613BC3"/>
    <w:rsid w:val="0061798C"/>
    <w:rsid w:val="00620D67"/>
    <w:rsid w:val="00625C13"/>
    <w:rsid w:val="00626B58"/>
    <w:rsid w:val="00626BDE"/>
    <w:rsid w:val="00631312"/>
    <w:rsid w:val="00631B28"/>
    <w:rsid w:val="006341A7"/>
    <w:rsid w:val="00634F99"/>
    <w:rsid w:val="00642F81"/>
    <w:rsid w:val="006444CB"/>
    <w:rsid w:val="00645D03"/>
    <w:rsid w:val="006467A0"/>
    <w:rsid w:val="006500BF"/>
    <w:rsid w:val="00651E95"/>
    <w:rsid w:val="00660F4B"/>
    <w:rsid w:val="006643B3"/>
    <w:rsid w:val="006644CB"/>
    <w:rsid w:val="006656D0"/>
    <w:rsid w:val="006670D0"/>
    <w:rsid w:val="00673E04"/>
    <w:rsid w:val="00676A32"/>
    <w:rsid w:val="0067737D"/>
    <w:rsid w:val="00683C3C"/>
    <w:rsid w:val="0068664E"/>
    <w:rsid w:val="006914E3"/>
    <w:rsid w:val="00695E79"/>
    <w:rsid w:val="006A1146"/>
    <w:rsid w:val="006A1328"/>
    <w:rsid w:val="006A2171"/>
    <w:rsid w:val="006A223A"/>
    <w:rsid w:val="006A3637"/>
    <w:rsid w:val="006A3870"/>
    <w:rsid w:val="006B2444"/>
    <w:rsid w:val="006B4AB8"/>
    <w:rsid w:val="006C03DB"/>
    <w:rsid w:val="006C14B5"/>
    <w:rsid w:val="006C3859"/>
    <w:rsid w:val="006C5765"/>
    <w:rsid w:val="006C6689"/>
    <w:rsid w:val="006C674B"/>
    <w:rsid w:val="006C7AB5"/>
    <w:rsid w:val="006D1AE1"/>
    <w:rsid w:val="006D1CCA"/>
    <w:rsid w:val="006D3801"/>
    <w:rsid w:val="006D5383"/>
    <w:rsid w:val="006D6B79"/>
    <w:rsid w:val="006D7C5A"/>
    <w:rsid w:val="006E057A"/>
    <w:rsid w:val="006E1548"/>
    <w:rsid w:val="006E7435"/>
    <w:rsid w:val="006E7678"/>
    <w:rsid w:val="006F7A46"/>
    <w:rsid w:val="00705B84"/>
    <w:rsid w:val="0070670A"/>
    <w:rsid w:val="00706F5A"/>
    <w:rsid w:val="00710445"/>
    <w:rsid w:val="00717B96"/>
    <w:rsid w:val="00722304"/>
    <w:rsid w:val="00722F69"/>
    <w:rsid w:val="00731296"/>
    <w:rsid w:val="007452A4"/>
    <w:rsid w:val="00745BAE"/>
    <w:rsid w:val="007507D7"/>
    <w:rsid w:val="007549BB"/>
    <w:rsid w:val="007561FB"/>
    <w:rsid w:val="00756E9B"/>
    <w:rsid w:val="00763CB3"/>
    <w:rsid w:val="007662C5"/>
    <w:rsid w:val="0076765C"/>
    <w:rsid w:val="00767984"/>
    <w:rsid w:val="00772A95"/>
    <w:rsid w:val="00774527"/>
    <w:rsid w:val="0077549C"/>
    <w:rsid w:val="00776A39"/>
    <w:rsid w:val="0077703A"/>
    <w:rsid w:val="00780140"/>
    <w:rsid w:val="00781BD4"/>
    <w:rsid w:val="007823D0"/>
    <w:rsid w:val="00790861"/>
    <w:rsid w:val="00793626"/>
    <w:rsid w:val="00795C5C"/>
    <w:rsid w:val="007971C8"/>
    <w:rsid w:val="007973F6"/>
    <w:rsid w:val="0079770B"/>
    <w:rsid w:val="007A0564"/>
    <w:rsid w:val="007A2DA1"/>
    <w:rsid w:val="007A3ABA"/>
    <w:rsid w:val="007A6F2C"/>
    <w:rsid w:val="007B0A7D"/>
    <w:rsid w:val="007B134A"/>
    <w:rsid w:val="007B18C0"/>
    <w:rsid w:val="007B7538"/>
    <w:rsid w:val="007B75F1"/>
    <w:rsid w:val="007C1401"/>
    <w:rsid w:val="007C1640"/>
    <w:rsid w:val="007C2A59"/>
    <w:rsid w:val="007C2CB8"/>
    <w:rsid w:val="007C4C4A"/>
    <w:rsid w:val="007D177E"/>
    <w:rsid w:val="007D4697"/>
    <w:rsid w:val="007D6745"/>
    <w:rsid w:val="007E1B38"/>
    <w:rsid w:val="007E1F6B"/>
    <w:rsid w:val="007E28BA"/>
    <w:rsid w:val="007E45DF"/>
    <w:rsid w:val="007E4D20"/>
    <w:rsid w:val="007E5C9D"/>
    <w:rsid w:val="007F1AD9"/>
    <w:rsid w:val="007F2E23"/>
    <w:rsid w:val="007F2E78"/>
    <w:rsid w:val="007F3BC6"/>
    <w:rsid w:val="007F67C8"/>
    <w:rsid w:val="0080084C"/>
    <w:rsid w:val="0080379E"/>
    <w:rsid w:val="00803A0D"/>
    <w:rsid w:val="00804001"/>
    <w:rsid w:val="00805352"/>
    <w:rsid w:val="00807AA5"/>
    <w:rsid w:val="008111EA"/>
    <w:rsid w:val="0081220A"/>
    <w:rsid w:val="00812AF4"/>
    <w:rsid w:val="00814B81"/>
    <w:rsid w:val="0081553B"/>
    <w:rsid w:val="00817275"/>
    <w:rsid w:val="00823244"/>
    <w:rsid w:val="00824942"/>
    <w:rsid w:val="0082592A"/>
    <w:rsid w:val="0083188A"/>
    <w:rsid w:val="008318EA"/>
    <w:rsid w:val="00832A1E"/>
    <w:rsid w:val="00834750"/>
    <w:rsid w:val="008354B8"/>
    <w:rsid w:val="00835B84"/>
    <w:rsid w:val="008436B7"/>
    <w:rsid w:val="00850106"/>
    <w:rsid w:val="00850ABC"/>
    <w:rsid w:val="00850BCA"/>
    <w:rsid w:val="00850D3C"/>
    <w:rsid w:val="008523DA"/>
    <w:rsid w:val="00857CA1"/>
    <w:rsid w:val="0086153A"/>
    <w:rsid w:val="00862D68"/>
    <w:rsid w:val="0086710D"/>
    <w:rsid w:val="00870D98"/>
    <w:rsid w:val="008724DD"/>
    <w:rsid w:val="00874C83"/>
    <w:rsid w:val="00876A3A"/>
    <w:rsid w:val="0088088E"/>
    <w:rsid w:val="00884E78"/>
    <w:rsid w:val="008851B4"/>
    <w:rsid w:val="00887148"/>
    <w:rsid w:val="00890EE4"/>
    <w:rsid w:val="008929E5"/>
    <w:rsid w:val="00895CF7"/>
    <w:rsid w:val="008A35BF"/>
    <w:rsid w:val="008A6B6C"/>
    <w:rsid w:val="008A7D20"/>
    <w:rsid w:val="008B048D"/>
    <w:rsid w:val="008C6554"/>
    <w:rsid w:val="008D1AB2"/>
    <w:rsid w:val="008D26D5"/>
    <w:rsid w:val="008D36CE"/>
    <w:rsid w:val="008D43E8"/>
    <w:rsid w:val="008D493B"/>
    <w:rsid w:val="008D4CD1"/>
    <w:rsid w:val="008D5C60"/>
    <w:rsid w:val="008D62CC"/>
    <w:rsid w:val="008D6B2D"/>
    <w:rsid w:val="008D7C2E"/>
    <w:rsid w:val="008D7E87"/>
    <w:rsid w:val="008E3AFB"/>
    <w:rsid w:val="008E7337"/>
    <w:rsid w:val="008F08E6"/>
    <w:rsid w:val="008F2092"/>
    <w:rsid w:val="008F7ACD"/>
    <w:rsid w:val="00902E23"/>
    <w:rsid w:val="00905644"/>
    <w:rsid w:val="00906A09"/>
    <w:rsid w:val="00910A54"/>
    <w:rsid w:val="00915D43"/>
    <w:rsid w:val="00917441"/>
    <w:rsid w:val="0091794B"/>
    <w:rsid w:val="00917F5E"/>
    <w:rsid w:val="0092650A"/>
    <w:rsid w:val="00926A37"/>
    <w:rsid w:val="00926EB9"/>
    <w:rsid w:val="00935180"/>
    <w:rsid w:val="00935544"/>
    <w:rsid w:val="00936095"/>
    <w:rsid w:val="009367EB"/>
    <w:rsid w:val="00951A19"/>
    <w:rsid w:val="00952878"/>
    <w:rsid w:val="00954B6B"/>
    <w:rsid w:val="00964921"/>
    <w:rsid w:val="0097446B"/>
    <w:rsid w:val="00974D7D"/>
    <w:rsid w:val="00974EDC"/>
    <w:rsid w:val="00974F35"/>
    <w:rsid w:val="00977A27"/>
    <w:rsid w:val="009850B3"/>
    <w:rsid w:val="0098606C"/>
    <w:rsid w:val="0099135F"/>
    <w:rsid w:val="00995936"/>
    <w:rsid w:val="00997493"/>
    <w:rsid w:val="0099756D"/>
    <w:rsid w:val="009A05C5"/>
    <w:rsid w:val="009A08AB"/>
    <w:rsid w:val="009A0BDA"/>
    <w:rsid w:val="009A1859"/>
    <w:rsid w:val="009A3841"/>
    <w:rsid w:val="009A472C"/>
    <w:rsid w:val="009B6186"/>
    <w:rsid w:val="009B7298"/>
    <w:rsid w:val="009C06C7"/>
    <w:rsid w:val="009C08DA"/>
    <w:rsid w:val="009C0921"/>
    <w:rsid w:val="009C1BC9"/>
    <w:rsid w:val="009C2594"/>
    <w:rsid w:val="009C3235"/>
    <w:rsid w:val="009C7BFA"/>
    <w:rsid w:val="009D290E"/>
    <w:rsid w:val="009D2E23"/>
    <w:rsid w:val="009D6B65"/>
    <w:rsid w:val="009E629D"/>
    <w:rsid w:val="009E7F08"/>
    <w:rsid w:val="009F0DF4"/>
    <w:rsid w:val="009F3762"/>
    <w:rsid w:val="009F5DEC"/>
    <w:rsid w:val="009F6A85"/>
    <w:rsid w:val="009F7AB6"/>
    <w:rsid w:val="00A05073"/>
    <w:rsid w:val="00A05A0F"/>
    <w:rsid w:val="00A063D9"/>
    <w:rsid w:val="00A065E1"/>
    <w:rsid w:val="00A104EC"/>
    <w:rsid w:val="00A137D1"/>
    <w:rsid w:val="00A14565"/>
    <w:rsid w:val="00A15A07"/>
    <w:rsid w:val="00A17362"/>
    <w:rsid w:val="00A17BA5"/>
    <w:rsid w:val="00A202B5"/>
    <w:rsid w:val="00A202D5"/>
    <w:rsid w:val="00A21C66"/>
    <w:rsid w:val="00A23A26"/>
    <w:rsid w:val="00A24724"/>
    <w:rsid w:val="00A32A1F"/>
    <w:rsid w:val="00A35554"/>
    <w:rsid w:val="00A43012"/>
    <w:rsid w:val="00A43B70"/>
    <w:rsid w:val="00A52357"/>
    <w:rsid w:val="00A5739B"/>
    <w:rsid w:val="00A6046B"/>
    <w:rsid w:val="00A61C13"/>
    <w:rsid w:val="00A67280"/>
    <w:rsid w:val="00A67739"/>
    <w:rsid w:val="00A67CEC"/>
    <w:rsid w:val="00A705F1"/>
    <w:rsid w:val="00A73150"/>
    <w:rsid w:val="00A7514C"/>
    <w:rsid w:val="00A80EA0"/>
    <w:rsid w:val="00A8506E"/>
    <w:rsid w:val="00A933B2"/>
    <w:rsid w:val="00A93ABD"/>
    <w:rsid w:val="00A96A4A"/>
    <w:rsid w:val="00A972DB"/>
    <w:rsid w:val="00AA562B"/>
    <w:rsid w:val="00AA7423"/>
    <w:rsid w:val="00AB537E"/>
    <w:rsid w:val="00AB547B"/>
    <w:rsid w:val="00AB6259"/>
    <w:rsid w:val="00AC0A5A"/>
    <w:rsid w:val="00AC1521"/>
    <w:rsid w:val="00AC4774"/>
    <w:rsid w:val="00AC549F"/>
    <w:rsid w:val="00AD075C"/>
    <w:rsid w:val="00AD1EA4"/>
    <w:rsid w:val="00AD31D6"/>
    <w:rsid w:val="00AD437B"/>
    <w:rsid w:val="00AD6E49"/>
    <w:rsid w:val="00AE249D"/>
    <w:rsid w:val="00AE5E64"/>
    <w:rsid w:val="00AE7D0C"/>
    <w:rsid w:val="00AF4723"/>
    <w:rsid w:val="00AF49B1"/>
    <w:rsid w:val="00B00816"/>
    <w:rsid w:val="00B052D1"/>
    <w:rsid w:val="00B10AB6"/>
    <w:rsid w:val="00B11085"/>
    <w:rsid w:val="00B11510"/>
    <w:rsid w:val="00B115F7"/>
    <w:rsid w:val="00B11C7E"/>
    <w:rsid w:val="00B15FB9"/>
    <w:rsid w:val="00B244DE"/>
    <w:rsid w:val="00B257AE"/>
    <w:rsid w:val="00B25C3D"/>
    <w:rsid w:val="00B31175"/>
    <w:rsid w:val="00B34ABF"/>
    <w:rsid w:val="00B34C3C"/>
    <w:rsid w:val="00B35B02"/>
    <w:rsid w:val="00B41957"/>
    <w:rsid w:val="00B419CD"/>
    <w:rsid w:val="00B42093"/>
    <w:rsid w:val="00B42EC8"/>
    <w:rsid w:val="00B43A79"/>
    <w:rsid w:val="00B445CA"/>
    <w:rsid w:val="00B46340"/>
    <w:rsid w:val="00B46C12"/>
    <w:rsid w:val="00B51A4B"/>
    <w:rsid w:val="00B5361A"/>
    <w:rsid w:val="00B54404"/>
    <w:rsid w:val="00B56472"/>
    <w:rsid w:val="00B62DD5"/>
    <w:rsid w:val="00B63256"/>
    <w:rsid w:val="00B64E3C"/>
    <w:rsid w:val="00B652FA"/>
    <w:rsid w:val="00B65B94"/>
    <w:rsid w:val="00B67739"/>
    <w:rsid w:val="00B678EA"/>
    <w:rsid w:val="00B74D01"/>
    <w:rsid w:val="00B8065B"/>
    <w:rsid w:val="00B80835"/>
    <w:rsid w:val="00B83B80"/>
    <w:rsid w:val="00B86E56"/>
    <w:rsid w:val="00B87CD1"/>
    <w:rsid w:val="00B87CE9"/>
    <w:rsid w:val="00B931D0"/>
    <w:rsid w:val="00BA3447"/>
    <w:rsid w:val="00BA362F"/>
    <w:rsid w:val="00BA4AE7"/>
    <w:rsid w:val="00BA4EB3"/>
    <w:rsid w:val="00BA6027"/>
    <w:rsid w:val="00BA6548"/>
    <w:rsid w:val="00BA79C6"/>
    <w:rsid w:val="00BB03BF"/>
    <w:rsid w:val="00BB051E"/>
    <w:rsid w:val="00BB1EEA"/>
    <w:rsid w:val="00BB4915"/>
    <w:rsid w:val="00BC2C08"/>
    <w:rsid w:val="00BC77B4"/>
    <w:rsid w:val="00BD5E37"/>
    <w:rsid w:val="00BD693B"/>
    <w:rsid w:val="00BE19F1"/>
    <w:rsid w:val="00BE2117"/>
    <w:rsid w:val="00BE2D90"/>
    <w:rsid w:val="00BE3414"/>
    <w:rsid w:val="00BE4C4E"/>
    <w:rsid w:val="00BF0F7E"/>
    <w:rsid w:val="00BF2C75"/>
    <w:rsid w:val="00BF7513"/>
    <w:rsid w:val="00C021AF"/>
    <w:rsid w:val="00C03C10"/>
    <w:rsid w:val="00C1460A"/>
    <w:rsid w:val="00C21C8B"/>
    <w:rsid w:val="00C268B9"/>
    <w:rsid w:val="00C3199E"/>
    <w:rsid w:val="00C34236"/>
    <w:rsid w:val="00C36A4D"/>
    <w:rsid w:val="00C41452"/>
    <w:rsid w:val="00C42892"/>
    <w:rsid w:val="00C43ED2"/>
    <w:rsid w:val="00C52C54"/>
    <w:rsid w:val="00C55478"/>
    <w:rsid w:val="00C627E2"/>
    <w:rsid w:val="00C64B4B"/>
    <w:rsid w:val="00C64B8A"/>
    <w:rsid w:val="00C67312"/>
    <w:rsid w:val="00C70198"/>
    <w:rsid w:val="00C70B2A"/>
    <w:rsid w:val="00C71FE3"/>
    <w:rsid w:val="00C737E1"/>
    <w:rsid w:val="00C76779"/>
    <w:rsid w:val="00C7685F"/>
    <w:rsid w:val="00C771CB"/>
    <w:rsid w:val="00C84F49"/>
    <w:rsid w:val="00C8753F"/>
    <w:rsid w:val="00C87B2A"/>
    <w:rsid w:val="00C92A4B"/>
    <w:rsid w:val="00C93521"/>
    <w:rsid w:val="00C95728"/>
    <w:rsid w:val="00CA0CCC"/>
    <w:rsid w:val="00CA13BC"/>
    <w:rsid w:val="00CA1A53"/>
    <w:rsid w:val="00CB01B3"/>
    <w:rsid w:val="00CB2CC0"/>
    <w:rsid w:val="00CB4E9C"/>
    <w:rsid w:val="00CB659B"/>
    <w:rsid w:val="00CC0384"/>
    <w:rsid w:val="00CC0D90"/>
    <w:rsid w:val="00CD3843"/>
    <w:rsid w:val="00CD7248"/>
    <w:rsid w:val="00CE61AC"/>
    <w:rsid w:val="00CE7A35"/>
    <w:rsid w:val="00CF141A"/>
    <w:rsid w:val="00D0044D"/>
    <w:rsid w:val="00D00DEF"/>
    <w:rsid w:val="00D02A18"/>
    <w:rsid w:val="00D1340F"/>
    <w:rsid w:val="00D15708"/>
    <w:rsid w:val="00D27CB2"/>
    <w:rsid w:val="00D31C25"/>
    <w:rsid w:val="00D4042C"/>
    <w:rsid w:val="00D41769"/>
    <w:rsid w:val="00D41B4B"/>
    <w:rsid w:val="00D51170"/>
    <w:rsid w:val="00D51D0B"/>
    <w:rsid w:val="00D553DD"/>
    <w:rsid w:val="00D56827"/>
    <w:rsid w:val="00D60241"/>
    <w:rsid w:val="00D6228C"/>
    <w:rsid w:val="00D652E5"/>
    <w:rsid w:val="00D71621"/>
    <w:rsid w:val="00D75D6B"/>
    <w:rsid w:val="00D769FE"/>
    <w:rsid w:val="00D80F22"/>
    <w:rsid w:val="00D81316"/>
    <w:rsid w:val="00D86803"/>
    <w:rsid w:val="00D86914"/>
    <w:rsid w:val="00D9167A"/>
    <w:rsid w:val="00D94A97"/>
    <w:rsid w:val="00D95B05"/>
    <w:rsid w:val="00DA1D48"/>
    <w:rsid w:val="00DA732E"/>
    <w:rsid w:val="00DA7A19"/>
    <w:rsid w:val="00DB27D6"/>
    <w:rsid w:val="00DB3A37"/>
    <w:rsid w:val="00DB5669"/>
    <w:rsid w:val="00DB7348"/>
    <w:rsid w:val="00DB73BE"/>
    <w:rsid w:val="00DC22A2"/>
    <w:rsid w:val="00DC4400"/>
    <w:rsid w:val="00DC4938"/>
    <w:rsid w:val="00DC70AE"/>
    <w:rsid w:val="00DD1965"/>
    <w:rsid w:val="00DD278F"/>
    <w:rsid w:val="00DD6B81"/>
    <w:rsid w:val="00DD6F92"/>
    <w:rsid w:val="00DE00B1"/>
    <w:rsid w:val="00DE0585"/>
    <w:rsid w:val="00DE0F66"/>
    <w:rsid w:val="00DE1882"/>
    <w:rsid w:val="00DE2C18"/>
    <w:rsid w:val="00DE527C"/>
    <w:rsid w:val="00DE5E67"/>
    <w:rsid w:val="00DE6D2F"/>
    <w:rsid w:val="00DE6FEF"/>
    <w:rsid w:val="00DF009F"/>
    <w:rsid w:val="00DF24C9"/>
    <w:rsid w:val="00E03ECF"/>
    <w:rsid w:val="00E10624"/>
    <w:rsid w:val="00E15271"/>
    <w:rsid w:val="00E153DF"/>
    <w:rsid w:val="00E16A1D"/>
    <w:rsid w:val="00E17169"/>
    <w:rsid w:val="00E17BDB"/>
    <w:rsid w:val="00E20DD2"/>
    <w:rsid w:val="00E232A6"/>
    <w:rsid w:val="00E2465B"/>
    <w:rsid w:val="00E25BA2"/>
    <w:rsid w:val="00E2660B"/>
    <w:rsid w:val="00E26A0D"/>
    <w:rsid w:val="00E35396"/>
    <w:rsid w:val="00E360CA"/>
    <w:rsid w:val="00E36A87"/>
    <w:rsid w:val="00E40797"/>
    <w:rsid w:val="00E41AAD"/>
    <w:rsid w:val="00E433ED"/>
    <w:rsid w:val="00E4716F"/>
    <w:rsid w:val="00E506BA"/>
    <w:rsid w:val="00E51566"/>
    <w:rsid w:val="00E5475F"/>
    <w:rsid w:val="00E55D86"/>
    <w:rsid w:val="00E56186"/>
    <w:rsid w:val="00E5781F"/>
    <w:rsid w:val="00E57A0C"/>
    <w:rsid w:val="00E6269E"/>
    <w:rsid w:val="00E647BC"/>
    <w:rsid w:val="00E65757"/>
    <w:rsid w:val="00E66B6A"/>
    <w:rsid w:val="00E73808"/>
    <w:rsid w:val="00E779F4"/>
    <w:rsid w:val="00E808F7"/>
    <w:rsid w:val="00E83459"/>
    <w:rsid w:val="00E8429D"/>
    <w:rsid w:val="00E93255"/>
    <w:rsid w:val="00E94B7C"/>
    <w:rsid w:val="00EA3C02"/>
    <w:rsid w:val="00EA4FEF"/>
    <w:rsid w:val="00EA74F0"/>
    <w:rsid w:val="00EB6D66"/>
    <w:rsid w:val="00EB710D"/>
    <w:rsid w:val="00EB7676"/>
    <w:rsid w:val="00EC541C"/>
    <w:rsid w:val="00EC62DA"/>
    <w:rsid w:val="00ED11C3"/>
    <w:rsid w:val="00ED1D79"/>
    <w:rsid w:val="00EF06B9"/>
    <w:rsid w:val="00EF256A"/>
    <w:rsid w:val="00EF28CC"/>
    <w:rsid w:val="00EF684F"/>
    <w:rsid w:val="00EF7007"/>
    <w:rsid w:val="00F0428C"/>
    <w:rsid w:val="00F0453E"/>
    <w:rsid w:val="00F05F9E"/>
    <w:rsid w:val="00F14985"/>
    <w:rsid w:val="00F20CB5"/>
    <w:rsid w:val="00F23830"/>
    <w:rsid w:val="00F25207"/>
    <w:rsid w:val="00F30039"/>
    <w:rsid w:val="00F316C8"/>
    <w:rsid w:val="00F32093"/>
    <w:rsid w:val="00F3610D"/>
    <w:rsid w:val="00F363EC"/>
    <w:rsid w:val="00F422DF"/>
    <w:rsid w:val="00F53ACD"/>
    <w:rsid w:val="00F55EAA"/>
    <w:rsid w:val="00F579D1"/>
    <w:rsid w:val="00F627E5"/>
    <w:rsid w:val="00F67A9C"/>
    <w:rsid w:val="00F74613"/>
    <w:rsid w:val="00F77CBA"/>
    <w:rsid w:val="00F81A2F"/>
    <w:rsid w:val="00F84E8B"/>
    <w:rsid w:val="00F95513"/>
    <w:rsid w:val="00FB09FC"/>
    <w:rsid w:val="00FB1FB6"/>
    <w:rsid w:val="00FC3D3C"/>
    <w:rsid w:val="00FC56FA"/>
    <w:rsid w:val="00FC74E8"/>
    <w:rsid w:val="00FC7D36"/>
    <w:rsid w:val="00FD51CA"/>
    <w:rsid w:val="00FE52D3"/>
    <w:rsid w:val="00FE57CA"/>
    <w:rsid w:val="00FF08E2"/>
    <w:rsid w:val="00FF550D"/>
    <w:rsid w:val="00FF76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86E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1"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AD9"/>
    <w:pPr>
      <w:spacing w:before="120" w:after="120"/>
    </w:pPr>
  </w:style>
  <w:style w:type="paragraph" w:styleId="Heading1">
    <w:name w:val="heading 1"/>
    <w:basedOn w:val="Normal"/>
    <w:next w:val="Normal"/>
    <w:link w:val="Heading1Char"/>
    <w:uiPriority w:val="9"/>
    <w:qFormat/>
    <w:rsid w:val="00AA562B"/>
    <w:pPr>
      <w:keepNext/>
      <w:keepLines/>
      <w:pageBreakBefore/>
      <w:numPr>
        <w:numId w:val="1"/>
      </w:numPr>
      <w:spacing w:before="240" w:line="240" w:lineRule="auto"/>
      <w:outlineLvl w:val="0"/>
    </w:pPr>
    <w:rPr>
      <w:rFonts w:asciiTheme="majorHAnsi" w:eastAsiaTheme="minorEastAsia" w:hAnsiTheme="majorHAnsi" w:cs="Arial"/>
      <w:b/>
      <w:sz w:val="32"/>
      <w:szCs w:val="32"/>
      <w:lang w:eastAsia="zh-CN"/>
    </w:rPr>
  </w:style>
  <w:style w:type="paragraph" w:styleId="Heading2">
    <w:name w:val="heading 2"/>
    <w:basedOn w:val="Normal"/>
    <w:next w:val="Normal"/>
    <w:link w:val="Heading2Char"/>
    <w:rsid w:val="007F1AD9"/>
    <w:pPr>
      <w:keepNext/>
      <w:keepLines/>
      <w:numPr>
        <w:ilvl w:val="1"/>
        <w:numId w:val="1"/>
      </w:numPr>
      <w:spacing w:before="240" w:line="240" w:lineRule="auto"/>
      <w:jc w:val="both"/>
      <w:outlineLvl w:val="1"/>
    </w:pPr>
    <w:rPr>
      <w:rFonts w:asciiTheme="majorHAnsi" w:eastAsiaTheme="minorEastAsia" w:hAnsiTheme="majorHAnsi" w:cs="Arial"/>
      <w:b/>
      <w:sz w:val="28"/>
      <w:szCs w:val="28"/>
      <w:lang w:eastAsia="zh-CN"/>
    </w:rPr>
  </w:style>
  <w:style w:type="paragraph" w:styleId="Heading3">
    <w:name w:val="heading 3"/>
    <w:basedOn w:val="Normal"/>
    <w:next w:val="Normal"/>
    <w:link w:val="Heading3Char"/>
    <w:rsid w:val="007F1AD9"/>
    <w:pPr>
      <w:keepNext/>
      <w:keepLines/>
      <w:numPr>
        <w:ilvl w:val="2"/>
        <w:numId w:val="1"/>
      </w:numPr>
      <w:spacing w:before="240" w:line="240" w:lineRule="auto"/>
      <w:jc w:val="both"/>
      <w:outlineLvl w:val="2"/>
    </w:pPr>
    <w:rPr>
      <w:rFonts w:asciiTheme="majorHAnsi" w:eastAsiaTheme="minorEastAsia" w:hAnsiTheme="majorHAnsi" w:cs="Arial"/>
      <w:b/>
      <w:szCs w:val="24"/>
      <w:lang w:eastAsia="zh-CN"/>
    </w:rPr>
  </w:style>
  <w:style w:type="paragraph" w:styleId="Heading4">
    <w:name w:val="heading 4"/>
    <w:basedOn w:val="Normal"/>
    <w:next w:val="Normal"/>
    <w:link w:val="Heading4Char"/>
    <w:rsid w:val="00AA562B"/>
    <w:pPr>
      <w:keepNext/>
      <w:keepLines/>
      <w:numPr>
        <w:ilvl w:val="3"/>
        <w:numId w:val="1"/>
      </w:numPr>
      <w:spacing w:before="240" w:line="240" w:lineRule="auto"/>
      <w:jc w:val="both"/>
      <w:outlineLvl w:val="3"/>
    </w:pPr>
    <w:rPr>
      <w:rFonts w:asciiTheme="majorHAnsi" w:eastAsiaTheme="minorEastAsia" w:hAnsiTheme="majorHAnsi" w:cs="Arial"/>
      <w:b/>
      <w:szCs w:val="24"/>
      <w:lang w:eastAsia="zh-CN"/>
    </w:rPr>
  </w:style>
  <w:style w:type="paragraph" w:styleId="Heading5">
    <w:name w:val="heading 5"/>
    <w:basedOn w:val="Normal"/>
    <w:next w:val="Normal"/>
    <w:link w:val="Heading5Char"/>
    <w:uiPriority w:val="1"/>
    <w:qFormat/>
    <w:rsid w:val="00AA562B"/>
    <w:pPr>
      <w:keepNext/>
      <w:keepLines/>
      <w:numPr>
        <w:ilvl w:val="4"/>
        <w:numId w:val="1"/>
      </w:numPr>
      <w:spacing w:before="240" w:line="240" w:lineRule="auto"/>
      <w:outlineLvl w:val="4"/>
    </w:pPr>
    <w:rPr>
      <w:rFonts w:asciiTheme="majorHAnsi" w:eastAsiaTheme="minorEastAsia" w:hAnsiTheme="majorHAnsi" w:cs="Arial"/>
      <w:b/>
      <w:szCs w:val="24"/>
      <w:lang w:eastAsia="zh-CN"/>
    </w:rPr>
  </w:style>
  <w:style w:type="paragraph" w:styleId="Heading6">
    <w:name w:val="heading 6"/>
    <w:basedOn w:val="Normal"/>
    <w:next w:val="Normal"/>
    <w:link w:val="Heading6Char"/>
    <w:rsid w:val="00AA562B"/>
    <w:pPr>
      <w:keepNext/>
      <w:keepLines/>
      <w:numPr>
        <w:ilvl w:val="5"/>
        <w:numId w:val="1"/>
      </w:numPr>
      <w:spacing w:before="240" w:line="240" w:lineRule="auto"/>
      <w:jc w:val="both"/>
      <w:outlineLvl w:val="5"/>
    </w:pPr>
    <w:rPr>
      <w:rFonts w:asciiTheme="majorHAnsi" w:eastAsiaTheme="minorEastAsia" w:hAnsiTheme="majorHAnsi" w:cs="Arial"/>
      <w:i/>
      <w:szCs w:val="24"/>
      <w:lang w:eastAsia="zh-CN"/>
    </w:rPr>
  </w:style>
  <w:style w:type="paragraph" w:styleId="Heading7">
    <w:name w:val="heading 7"/>
    <w:basedOn w:val="Normal"/>
    <w:next w:val="Normal"/>
    <w:link w:val="Heading7Char"/>
    <w:uiPriority w:val="9"/>
    <w:unhideWhenUsed/>
    <w:qFormat/>
    <w:rsid w:val="00AA562B"/>
    <w:pPr>
      <w:keepNext/>
      <w:keepLines/>
      <w:numPr>
        <w:ilvl w:val="6"/>
        <w:numId w:val="1"/>
      </w:numPr>
      <w:spacing w:before="40" w:after="0" w:line="240" w:lineRule="auto"/>
      <w:jc w:val="both"/>
      <w:outlineLvl w:val="6"/>
    </w:pPr>
    <w:rPr>
      <w:rFonts w:asciiTheme="majorHAnsi" w:eastAsiaTheme="majorEastAsia" w:hAnsiTheme="majorHAnsi" w:cstheme="majorBidi"/>
      <w:i/>
      <w:iCs/>
      <w:color w:val="243F60" w:themeColor="accent1" w:themeShade="7F"/>
      <w:szCs w:val="24"/>
      <w:lang w:eastAsia="zh-CN"/>
    </w:rPr>
  </w:style>
  <w:style w:type="paragraph" w:styleId="Heading8">
    <w:name w:val="heading 8"/>
    <w:basedOn w:val="Normal"/>
    <w:next w:val="Normal"/>
    <w:link w:val="Heading8Char"/>
    <w:uiPriority w:val="9"/>
    <w:unhideWhenUsed/>
    <w:qFormat/>
    <w:rsid w:val="00AA562B"/>
    <w:pPr>
      <w:keepNext/>
      <w:keepLines/>
      <w:numPr>
        <w:ilvl w:val="7"/>
        <w:numId w:val="1"/>
      </w:numPr>
      <w:spacing w:before="40" w:after="0" w:line="240" w:lineRule="auto"/>
      <w:jc w:val="both"/>
      <w:outlineLvl w:val="7"/>
    </w:pPr>
    <w:rPr>
      <w:rFonts w:asciiTheme="majorHAnsi" w:eastAsiaTheme="majorEastAsia" w:hAnsiTheme="majorHAnsi" w:cstheme="majorBidi"/>
      <w:color w:val="272727" w:themeColor="text1" w:themeTint="D8"/>
      <w:sz w:val="21"/>
      <w:szCs w:val="21"/>
      <w:lang w:eastAsia="zh-CN"/>
    </w:rPr>
  </w:style>
  <w:style w:type="paragraph" w:styleId="Heading9">
    <w:name w:val="heading 9"/>
    <w:basedOn w:val="Normal"/>
    <w:next w:val="Normal"/>
    <w:link w:val="Heading9Char"/>
    <w:uiPriority w:val="9"/>
    <w:unhideWhenUsed/>
    <w:qFormat/>
    <w:rsid w:val="00AA562B"/>
    <w:pPr>
      <w:keepNext/>
      <w:keepLines/>
      <w:numPr>
        <w:ilvl w:val="8"/>
        <w:numId w:val="1"/>
      </w:numPr>
      <w:spacing w:before="40" w:after="0" w:line="240" w:lineRule="auto"/>
      <w:jc w:val="both"/>
      <w:outlineLvl w:val="8"/>
    </w:pPr>
    <w:rPr>
      <w:rFonts w:asciiTheme="majorHAnsi" w:eastAsiaTheme="majorEastAsia" w:hAnsiTheme="majorHAnsi" w:cstheme="majorBidi"/>
      <w:i/>
      <w:iCs/>
      <w:color w:val="272727" w:themeColor="text1" w:themeTint="D8"/>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A562B"/>
    <w:pPr>
      <w:pBdr>
        <w:bottom w:val="single" w:sz="8" w:space="4" w:color="4F81BD" w:themeColor="accent1"/>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AA562B"/>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AA562B"/>
    <w:pPr>
      <w:numPr>
        <w:ilvl w:val="1"/>
      </w:numPr>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11"/>
    <w:rsid w:val="00AA562B"/>
    <w:rPr>
      <w:rFonts w:asciiTheme="majorHAnsi" w:eastAsiaTheme="majorEastAsia" w:hAnsiTheme="majorHAnsi" w:cstheme="majorBidi"/>
      <w:i/>
      <w:iCs/>
      <w:spacing w:val="15"/>
      <w:sz w:val="24"/>
      <w:szCs w:val="24"/>
    </w:rPr>
  </w:style>
  <w:style w:type="character" w:customStyle="1" w:styleId="Heading1Char">
    <w:name w:val="Heading 1 Char"/>
    <w:basedOn w:val="DefaultParagraphFont"/>
    <w:link w:val="Heading1"/>
    <w:uiPriority w:val="9"/>
    <w:rsid w:val="00AA562B"/>
    <w:rPr>
      <w:rFonts w:asciiTheme="majorHAnsi" w:eastAsiaTheme="minorEastAsia" w:hAnsiTheme="majorHAnsi" w:cs="Arial"/>
      <w:b/>
      <w:sz w:val="32"/>
      <w:szCs w:val="32"/>
      <w:lang w:eastAsia="zh-CN"/>
    </w:rPr>
  </w:style>
  <w:style w:type="character" w:customStyle="1" w:styleId="Heading2Char">
    <w:name w:val="Heading 2 Char"/>
    <w:basedOn w:val="DefaultParagraphFont"/>
    <w:link w:val="Heading2"/>
    <w:rsid w:val="007F1AD9"/>
    <w:rPr>
      <w:rFonts w:asciiTheme="majorHAnsi" w:eastAsiaTheme="minorEastAsia" w:hAnsiTheme="majorHAnsi" w:cs="Arial"/>
      <w:b/>
      <w:sz w:val="28"/>
      <w:szCs w:val="28"/>
      <w:lang w:eastAsia="zh-CN"/>
    </w:rPr>
  </w:style>
  <w:style w:type="character" w:customStyle="1" w:styleId="Heading3Char">
    <w:name w:val="Heading 3 Char"/>
    <w:basedOn w:val="DefaultParagraphFont"/>
    <w:link w:val="Heading3"/>
    <w:rsid w:val="007F1AD9"/>
    <w:rPr>
      <w:rFonts w:asciiTheme="majorHAnsi" w:eastAsiaTheme="minorEastAsia" w:hAnsiTheme="majorHAnsi" w:cs="Arial"/>
      <w:b/>
      <w:szCs w:val="24"/>
      <w:lang w:eastAsia="zh-CN"/>
    </w:rPr>
  </w:style>
  <w:style w:type="character" w:customStyle="1" w:styleId="Heading4Char">
    <w:name w:val="Heading 4 Char"/>
    <w:basedOn w:val="DefaultParagraphFont"/>
    <w:link w:val="Heading4"/>
    <w:rsid w:val="00AA562B"/>
    <w:rPr>
      <w:rFonts w:asciiTheme="majorHAnsi" w:eastAsiaTheme="minorEastAsia" w:hAnsiTheme="majorHAnsi" w:cs="Arial"/>
      <w:b/>
      <w:szCs w:val="24"/>
      <w:lang w:eastAsia="zh-CN"/>
    </w:rPr>
  </w:style>
  <w:style w:type="character" w:customStyle="1" w:styleId="Heading5Char">
    <w:name w:val="Heading 5 Char"/>
    <w:basedOn w:val="DefaultParagraphFont"/>
    <w:link w:val="Heading5"/>
    <w:uiPriority w:val="1"/>
    <w:rsid w:val="00AA562B"/>
    <w:rPr>
      <w:rFonts w:asciiTheme="majorHAnsi" w:eastAsiaTheme="minorEastAsia" w:hAnsiTheme="majorHAnsi" w:cs="Arial"/>
      <w:b/>
      <w:szCs w:val="24"/>
      <w:lang w:eastAsia="zh-CN"/>
    </w:rPr>
  </w:style>
  <w:style w:type="character" w:customStyle="1" w:styleId="Heading6Char">
    <w:name w:val="Heading 6 Char"/>
    <w:basedOn w:val="DefaultParagraphFont"/>
    <w:link w:val="Heading6"/>
    <w:rsid w:val="00AA562B"/>
    <w:rPr>
      <w:rFonts w:asciiTheme="majorHAnsi" w:eastAsiaTheme="minorEastAsia" w:hAnsiTheme="majorHAnsi" w:cs="Arial"/>
      <w:i/>
      <w:szCs w:val="24"/>
      <w:lang w:eastAsia="zh-CN"/>
    </w:rPr>
  </w:style>
  <w:style w:type="character" w:customStyle="1" w:styleId="Heading7Char">
    <w:name w:val="Heading 7 Char"/>
    <w:basedOn w:val="DefaultParagraphFont"/>
    <w:link w:val="Heading7"/>
    <w:uiPriority w:val="9"/>
    <w:rsid w:val="00AA562B"/>
    <w:rPr>
      <w:rFonts w:asciiTheme="majorHAnsi" w:eastAsiaTheme="majorEastAsia" w:hAnsiTheme="majorHAnsi" w:cstheme="majorBidi"/>
      <w:i/>
      <w:iCs/>
      <w:color w:val="243F60" w:themeColor="accent1" w:themeShade="7F"/>
      <w:szCs w:val="24"/>
      <w:lang w:eastAsia="zh-CN"/>
    </w:rPr>
  </w:style>
  <w:style w:type="character" w:customStyle="1" w:styleId="Heading8Char">
    <w:name w:val="Heading 8 Char"/>
    <w:basedOn w:val="DefaultParagraphFont"/>
    <w:link w:val="Heading8"/>
    <w:uiPriority w:val="9"/>
    <w:rsid w:val="00AA562B"/>
    <w:rPr>
      <w:rFonts w:asciiTheme="majorHAnsi" w:eastAsiaTheme="majorEastAsia" w:hAnsiTheme="majorHAnsi" w:cstheme="majorBidi"/>
      <w:color w:val="272727" w:themeColor="text1" w:themeTint="D8"/>
      <w:sz w:val="21"/>
      <w:szCs w:val="21"/>
      <w:lang w:eastAsia="zh-CN"/>
    </w:rPr>
  </w:style>
  <w:style w:type="character" w:customStyle="1" w:styleId="Heading9Char">
    <w:name w:val="Heading 9 Char"/>
    <w:basedOn w:val="DefaultParagraphFont"/>
    <w:link w:val="Heading9"/>
    <w:uiPriority w:val="9"/>
    <w:rsid w:val="00AA562B"/>
    <w:rPr>
      <w:rFonts w:asciiTheme="majorHAnsi" w:eastAsiaTheme="majorEastAsia" w:hAnsiTheme="majorHAnsi" w:cstheme="majorBidi"/>
      <w:i/>
      <w:iCs/>
      <w:color w:val="272727" w:themeColor="text1" w:themeTint="D8"/>
      <w:sz w:val="21"/>
      <w:szCs w:val="21"/>
      <w:lang w:eastAsia="zh-CN"/>
    </w:rPr>
  </w:style>
  <w:style w:type="paragraph" w:customStyle="1" w:styleId="Heading">
    <w:name w:val="Heading"/>
    <w:basedOn w:val="Normal"/>
    <w:next w:val="Normal"/>
    <w:rsid w:val="00AA562B"/>
    <w:pPr>
      <w:keepNext/>
      <w:pageBreakBefore/>
      <w:spacing w:before="240" w:line="240" w:lineRule="auto"/>
      <w:jc w:val="both"/>
      <w:outlineLvl w:val="0"/>
    </w:pPr>
    <w:rPr>
      <w:rFonts w:asciiTheme="majorHAnsi" w:eastAsiaTheme="minorEastAsia" w:hAnsiTheme="majorHAnsi" w:cs="Arial"/>
      <w:b/>
      <w:sz w:val="32"/>
      <w:szCs w:val="24"/>
      <w:lang w:eastAsia="zh-CN"/>
    </w:rPr>
  </w:style>
  <w:style w:type="table" w:styleId="TableGrid">
    <w:name w:val="Table Grid"/>
    <w:basedOn w:val="TableNormal"/>
    <w:uiPriority w:val="39"/>
    <w:rsid w:val="00AA56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rsid w:val="00AA562B"/>
    <w:pPr>
      <w:numPr>
        <w:numId w:val="2"/>
      </w:numPr>
      <w:spacing w:line="240" w:lineRule="auto"/>
      <w:jc w:val="both"/>
    </w:pPr>
    <w:rPr>
      <w:rFonts w:eastAsiaTheme="minorEastAsia" w:cs="Arial"/>
      <w:szCs w:val="24"/>
      <w:lang w:eastAsia="zh-CN"/>
    </w:rPr>
  </w:style>
  <w:style w:type="character" w:styleId="Hyperlink">
    <w:name w:val="Hyperlink"/>
    <w:basedOn w:val="DefaultParagraphFont"/>
    <w:uiPriority w:val="99"/>
    <w:unhideWhenUsed/>
    <w:rsid w:val="00AA562B"/>
    <w:rPr>
      <w:color w:val="0000FF" w:themeColor="hyperlink"/>
      <w:u w:val="single"/>
    </w:rPr>
  </w:style>
  <w:style w:type="character" w:styleId="FollowedHyperlink">
    <w:name w:val="FollowedHyperlink"/>
    <w:basedOn w:val="DefaultParagraphFont"/>
    <w:uiPriority w:val="99"/>
    <w:semiHidden/>
    <w:unhideWhenUsed/>
    <w:rsid w:val="00AA562B"/>
    <w:rPr>
      <w:color w:val="800080" w:themeColor="followedHyperlink"/>
      <w:u w:val="single"/>
    </w:rPr>
  </w:style>
  <w:style w:type="paragraph" w:styleId="BalloonText">
    <w:name w:val="Balloon Text"/>
    <w:basedOn w:val="Normal"/>
    <w:link w:val="BalloonTextChar"/>
    <w:uiPriority w:val="99"/>
    <w:semiHidden/>
    <w:unhideWhenUsed/>
    <w:rsid w:val="00E17BD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BDB"/>
    <w:rPr>
      <w:rFonts w:ascii="Tahoma" w:hAnsi="Tahoma" w:cs="Tahoma"/>
      <w:sz w:val="16"/>
      <w:szCs w:val="16"/>
    </w:rPr>
  </w:style>
  <w:style w:type="paragraph" w:styleId="ListParagraph">
    <w:name w:val="List Paragraph"/>
    <w:aliases w:val="Task Body,Viñetas (Inicio Parrafo),3 Txt tabla,Zerrenda-paragrafoa,Normal bullet 2,Bullet list,Numbered List,1st level - Bullet List Paragraph,Lettre d'introduction,Bulleted Text,lp1,Lista viñetas,Bullets_normal,List1,MyBulletList"/>
    <w:basedOn w:val="Normal"/>
    <w:link w:val="ListParagraphChar"/>
    <w:uiPriority w:val="34"/>
    <w:qFormat/>
    <w:rsid w:val="009C1BC9"/>
    <w:pPr>
      <w:spacing w:before="0" w:after="160" w:line="256" w:lineRule="auto"/>
      <w:ind w:left="720"/>
      <w:contextualSpacing/>
    </w:pPr>
    <w:rPr>
      <w:lang w:val="en-US"/>
    </w:rPr>
  </w:style>
  <w:style w:type="paragraph" w:styleId="Caption">
    <w:name w:val="caption"/>
    <w:aliases w:val="Caption Car,Wyrównany do środka,Z lewej:  1,25 cm,Proposal Caption,题注,Char Char Char Char Char Char,Char Char Char Char,Caption1,Char Char Char Char Char Char1 Char Char Char Char Char Char,Char Char Char Char Char Char1 Char Char Char,label,cap"/>
    <w:basedOn w:val="Normal"/>
    <w:next w:val="Normal"/>
    <w:link w:val="CaptionChar"/>
    <w:uiPriority w:val="35"/>
    <w:unhideWhenUsed/>
    <w:qFormat/>
    <w:rsid w:val="002757B7"/>
    <w:pPr>
      <w:spacing w:before="0" w:after="200" w:line="240" w:lineRule="auto"/>
    </w:pPr>
    <w:rPr>
      <w:i/>
      <w:iCs/>
      <w:color w:val="1F497D" w:themeColor="text2"/>
      <w:sz w:val="18"/>
      <w:szCs w:val="18"/>
    </w:rPr>
  </w:style>
  <w:style w:type="paragraph" w:styleId="FootnoteText">
    <w:name w:val="footnote text"/>
    <w:basedOn w:val="Normal"/>
    <w:link w:val="FootnoteTextChar"/>
    <w:uiPriority w:val="99"/>
    <w:unhideWhenUsed/>
    <w:rsid w:val="002757B7"/>
    <w:pPr>
      <w:spacing w:before="0" w:after="0" w:line="240" w:lineRule="auto"/>
    </w:pPr>
    <w:rPr>
      <w:sz w:val="24"/>
      <w:szCs w:val="24"/>
    </w:rPr>
  </w:style>
  <w:style w:type="character" w:customStyle="1" w:styleId="FootnoteTextChar">
    <w:name w:val="Footnote Text Char"/>
    <w:basedOn w:val="DefaultParagraphFont"/>
    <w:link w:val="FootnoteText"/>
    <w:uiPriority w:val="99"/>
    <w:rsid w:val="002757B7"/>
    <w:rPr>
      <w:sz w:val="24"/>
      <w:szCs w:val="24"/>
    </w:rPr>
  </w:style>
  <w:style w:type="character" w:styleId="FootnoteReference">
    <w:name w:val="footnote reference"/>
    <w:basedOn w:val="DefaultParagraphFont"/>
    <w:uiPriority w:val="99"/>
    <w:unhideWhenUsed/>
    <w:rsid w:val="002757B7"/>
    <w:rPr>
      <w:vertAlign w:val="superscript"/>
    </w:rPr>
  </w:style>
  <w:style w:type="character" w:customStyle="1" w:styleId="ListParagraphChar">
    <w:name w:val="List Paragraph Char"/>
    <w:aliases w:val="Task Body Char,Viñetas (Inicio Parrafo) Char,3 Txt tabla Char,Zerrenda-paragrafoa Char,Normal bullet 2 Char,Bullet list Char,Numbered List Char,1st level - Bullet List Paragraph Char,Lettre d'introduction Char,Bulleted Text Char"/>
    <w:link w:val="ListParagraph"/>
    <w:uiPriority w:val="34"/>
    <w:qFormat/>
    <w:locked/>
    <w:rsid w:val="006C3859"/>
    <w:rPr>
      <w:lang w:val="en-US"/>
    </w:rPr>
  </w:style>
  <w:style w:type="paragraph" w:styleId="Header">
    <w:name w:val="header"/>
    <w:basedOn w:val="Normal"/>
    <w:link w:val="HeaderChar"/>
    <w:uiPriority w:val="99"/>
    <w:unhideWhenUsed/>
    <w:rsid w:val="00620D67"/>
    <w:pPr>
      <w:tabs>
        <w:tab w:val="center" w:pos="4153"/>
        <w:tab w:val="right" w:pos="8306"/>
      </w:tabs>
      <w:spacing w:before="0" w:after="0" w:line="240" w:lineRule="auto"/>
    </w:pPr>
  </w:style>
  <w:style w:type="character" w:customStyle="1" w:styleId="HeaderChar">
    <w:name w:val="Header Char"/>
    <w:basedOn w:val="DefaultParagraphFont"/>
    <w:link w:val="Header"/>
    <w:uiPriority w:val="99"/>
    <w:rsid w:val="00620D67"/>
  </w:style>
  <w:style w:type="paragraph" w:styleId="Footer">
    <w:name w:val="footer"/>
    <w:basedOn w:val="Normal"/>
    <w:link w:val="FooterChar"/>
    <w:uiPriority w:val="99"/>
    <w:unhideWhenUsed/>
    <w:rsid w:val="00620D67"/>
    <w:pPr>
      <w:tabs>
        <w:tab w:val="center" w:pos="4153"/>
        <w:tab w:val="right" w:pos="8306"/>
      </w:tabs>
      <w:spacing w:before="0" w:after="0" w:line="240" w:lineRule="auto"/>
    </w:pPr>
  </w:style>
  <w:style w:type="character" w:customStyle="1" w:styleId="FooterChar">
    <w:name w:val="Footer Char"/>
    <w:basedOn w:val="DefaultParagraphFont"/>
    <w:link w:val="Footer"/>
    <w:uiPriority w:val="99"/>
    <w:rsid w:val="00620D67"/>
  </w:style>
  <w:style w:type="character" w:styleId="CommentReference">
    <w:name w:val="annotation reference"/>
    <w:basedOn w:val="DefaultParagraphFont"/>
    <w:uiPriority w:val="99"/>
    <w:semiHidden/>
    <w:unhideWhenUsed/>
    <w:rsid w:val="00120AE8"/>
    <w:rPr>
      <w:sz w:val="16"/>
      <w:szCs w:val="16"/>
    </w:rPr>
  </w:style>
  <w:style w:type="paragraph" w:styleId="CommentText">
    <w:name w:val="annotation text"/>
    <w:basedOn w:val="Normal"/>
    <w:link w:val="CommentTextChar"/>
    <w:unhideWhenUsed/>
    <w:rsid w:val="00120AE8"/>
    <w:pPr>
      <w:spacing w:line="240" w:lineRule="auto"/>
    </w:pPr>
    <w:rPr>
      <w:sz w:val="20"/>
      <w:szCs w:val="20"/>
    </w:rPr>
  </w:style>
  <w:style w:type="character" w:customStyle="1" w:styleId="CommentTextChar">
    <w:name w:val="Comment Text Char"/>
    <w:basedOn w:val="DefaultParagraphFont"/>
    <w:link w:val="CommentText"/>
    <w:rsid w:val="00120AE8"/>
    <w:rPr>
      <w:sz w:val="20"/>
      <w:szCs w:val="20"/>
    </w:rPr>
  </w:style>
  <w:style w:type="paragraph" w:customStyle="1" w:styleId="Equation">
    <w:name w:val="Equation"/>
    <w:aliases w:val="eq"/>
    <w:basedOn w:val="Normal"/>
    <w:link w:val="EquationeqChar"/>
    <w:rsid w:val="002773DF"/>
    <w:pPr>
      <w:tabs>
        <w:tab w:val="left" w:pos="794"/>
        <w:tab w:val="center" w:pos="4820"/>
        <w:tab w:val="right" w:pos="9639"/>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fr-FR"/>
    </w:rPr>
  </w:style>
  <w:style w:type="character" w:customStyle="1" w:styleId="EquationeqChar">
    <w:name w:val="Equation.eq Char"/>
    <w:basedOn w:val="DefaultParagraphFont"/>
    <w:link w:val="Equation"/>
    <w:qFormat/>
    <w:locked/>
    <w:rsid w:val="002773DF"/>
    <w:rPr>
      <w:rFonts w:ascii="Times New Roman" w:eastAsia="Times New Roman" w:hAnsi="Times New Roman" w:cs="Times New Roman"/>
      <w:sz w:val="24"/>
      <w:szCs w:val="20"/>
      <w:lang w:val="fr-FR"/>
    </w:rPr>
  </w:style>
  <w:style w:type="paragraph" w:styleId="CommentSubject">
    <w:name w:val="annotation subject"/>
    <w:basedOn w:val="CommentText"/>
    <w:next w:val="CommentText"/>
    <w:link w:val="CommentSubjectChar"/>
    <w:uiPriority w:val="99"/>
    <w:semiHidden/>
    <w:unhideWhenUsed/>
    <w:rsid w:val="001D48C3"/>
    <w:rPr>
      <w:b/>
      <w:bCs/>
    </w:rPr>
  </w:style>
  <w:style w:type="character" w:customStyle="1" w:styleId="CommentSubjectChar">
    <w:name w:val="Comment Subject Char"/>
    <w:basedOn w:val="CommentTextChar"/>
    <w:link w:val="CommentSubject"/>
    <w:uiPriority w:val="99"/>
    <w:semiHidden/>
    <w:rsid w:val="001D48C3"/>
    <w:rPr>
      <w:b/>
      <w:bCs/>
      <w:sz w:val="20"/>
      <w:szCs w:val="20"/>
    </w:rPr>
  </w:style>
  <w:style w:type="paragraph" w:customStyle="1" w:styleId="TF">
    <w:name w:val="TF"/>
    <w:basedOn w:val="TH"/>
    <w:link w:val="TFChar"/>
    <w:qFormat/>
    <w:rsid w:val="00926EB9"/>
    <w:pPr>
      <w:keepNext w:val="0"/>
      <w:spacing w:before="0" w:after="240"/>
    </w:pPr>
  </w:style>
  <w:style w:type="paragraph" w:customStyle="1" w:styleId="TH">
    <w:name w:val="TH"/>
    <w:basedOn w:val="Normal"/>
    <w:link w:val="THChar"/>
    <w:qFormat/>
    <w:rsid w:val="00926EB9"/>
    <w:pPr>
      <w:keepNext/>
      <w:keepLines/>
      <w:overflowPunct w:val="0"/>
      <w:autoSpaceDE w:val="0"/>
      <w:autoSpaceDN w:val="0"/>
      <w:adjustRightInd w:val="0"/>
      <w:spacing w:before="60" w:after="180" w:line="240" w:lineRule="auto"/>
      <w:jc w:val="center"/>
      <w:textAlignment w:val="baseline"/>
    </w:pPr>
    <w:rPr>
      <w:rFonts w:ascii="Arial" w:eastAsia="Times New Roman" w:hAnsi="Arial" w:cs="Times New Roman"/>
      <w:b/>
      <w:sz w:val="20"/>
      <w:szCs w:val="20"/>
    </w:rPr>
  </w:style>
  <w:style w:type="character" w:customStyle="1" w:styleId="THChar">
    <w:name w:val="TH Char"/>
    <w:link w:val="TH"/>
    <w:qFormat/>
    <w:locked/>
    <w:rsid w:val="00926EB9"/>
    <w:rPr>
      <w:rFonts w:ascii="Arial" w:eastAsia="Times New Roman" w:hAnsi="Arial" w:cs="Times New Roman"/>
      <w:b/>
      <w:sz w:val="20"/>
      <w:szCs w:val="20"/>
    </w:rPr>
  </w:style>
  <w:style w:type="character" w:customStyle="1" w:styleId="TFChar">
    <w:name w:val="TF Char"/>
    <w:link w:val="TF"/>
    <w:qFormat/>
    <w:rsid w:val="00926EB9"/>
    <w:rPr>
      <w:rFonts w:ascii="Arial" w:eastAsia="Times New Roman" w:hAnsi="Arial" w:cs="Times New Roman"/>
      <w:b/>
      <w:sz w:val="20"/>
      <w:szCs w:val="20"/>
    </w:rPr>
  </w:style>
  <w:style w:type="paragraph" w:customStyle="1" w:styleId="B1">
    <w:name w:val="B1"/>
    <w:basedOn w:val="List"/>
    <w:link w:val="B1Char"/>
    <w:qFormat/>
    <w:rsid w:val="00926EB9"/>
    <w:pPr>
      <w:overflowPunct w:val="0"/>
      <w:autoSpaceDE w:val="0"/>
      <w:autoSpaceDN w:val="0"/>
      <w:adjustRightInd w:val="0"/>
      <w:spacing w:before="0" w:after="180" w:line="240" w:lineRule="auto"/>
      <w:ind w:left="568" w:hanging="284"/>
      <w:contextualSpacing w:val="0"/>
      <w:textAlignment w:val="baseline"/>
    </w:pPr>
    <w:rPr>
      <w:rFonts w:ascii="Times New Roman" w:eastAsia="Times New Roman" w:hAnsi="Times New Roman" w:cs="Times New Roman"/>
      <w:sz w:val="20"/>
      <w:szCs w:val="20"/>
    </w:rPr>
  </w:style>
  <w:style w:type="character" w:customStyle="1" w:styleId="B1Char">
    <w:name w:val="B1 Char"/>
    <w:link w:val="B1"/>
    <w:qFormat/>
    <w:locked/>
    <w:rsid w:val="00926EB9"/>
    <w:rPr>
      <w:rFonts w:ascii="Times New Roman" w:eastAsia="Times New Roman" w:hAnsi="Times New Roman" w:cs="Times New Roman"/>
      <w:sz w:val="20"/>
      <w:szCs w:val="20"/>
    </w:rPr>
  </w:style>
  <w:style w:type="paragraph" w:styleId="List">
    <w:name w:val="List"/>
    <w:basedOn w:val="Normal"/>
    <w:uiPriority w:val="99"/>
    <w:semiHidden/>
    <w:unhideWhenUsed/>
    <w:rsid w:val="00926EB9"/>
    <w:pPr>
      <w:ind w:left="283" w:hanging="283"/>
      <w:contextualSpacing/>
    </w:pPr>
  </w:style>
  <w:style w:type="table" w:customStyle="1" w:styleId="GridTable4-Accent11">
    <w:name w:val="Grid Table 4 - Accent 11"/>
    <w:basedOn w:val="TableNormal"/>
    <w:uiPriority w:val="49"/>
    <w:rsid w:val="003F432E"/>
    <w:pPr>
      <w:spacing w:after="0" w:line="240" w:lineRule="auto"/>
    </w:pPr>
    <w:rPr>
      <w:sz w:val="24"/>
      <w:szCs w:val="24"/>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EVEtext">
    <w:name w:val="EVE text"/>
    <w:basedOn w:val="Normal"/>
    <w:link w:val="EVEtextChar"/>
    <w:rsid w:val="006500BF"/>
    <w:pPr>
      <w:spacing w:after="0" w:line="240" w:lineRule="auto"/>
      <w:jc w:val="both"/>
    </w:pPr>
    <w:rPr>
      <w:rFonts w:ascii="Times New Roman" w:eastAsia="Arial Unicode MS" w:hAnsi="Times New Roman" w:cs="Times New Roman"/>
      <w:szCs w:val="20"/>
      <w:lang w:eastAsia="de-DE"/>
    </w:rPr>
  </w:style>
  <w:style w:type="character" w:customStyle="1" w:styleId="EVEtextChar">
    <w:name w:val="EVE text Char"/>
    <w:basedOn w:val="DefaultParagraphFont"/>
    <w:link w:val="EVEtext"/>
    <w:rsid w:val="006500BF"/>
    <w:rPr>
      <w:rFonts w:ascii="Times New Roman" w:eastAsia="Arial Unicode MS" w:hAnsi="Times New Roman" w:cs="Times New Roman"/>
      <w:szCs w:val="20"/>
      <w:lang w:eastAsia="de-DE"/>
    </w:rPr>
  </w:style>
  <w:style w:type="character" w:customStyle="1" w:styleId="CaptionChar">
    <w:name w:val="Caption Char"/>
    <w:aliases w:val="Caption Car Char,Wyrównany do środka Char,Z lewej:  1 Char,25 cm Char,Proposal Caption Char,题注 Char,Char Char Char Char Char Char Char,Char Char Char Char Char,Caption1 Char,Char Char Char Char Char Char1 Char Char Char Char Char Char Char"/>
    <w:link w:val="Caption"/>
    <w:uiPriority w:val="35"/>
    <w:locked/>
    <w:rsid w:val="006500BF"/>
    <w:rPr>
      <w:i/>
      <w:iCs/>
      <w:color w:val="1F497D" w:themeColor="text2"/>
      <w:sz w:val="18"/>
      <w:szCs w:val="18"/>
    </w:rPr>
  </w:style>
  <w:style w:type="table" w:customStyle="1" w:styleId="BorderedLined-Accent1">
    <w:name w:val="Bordered &amp; Lined - Accent 1"/>
    <w:basedOn w:val="TableNormal"/>
    <w:uiPriority w:val="99"/>
    <w:rsid w:val="00631B28"/>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val="es-ES" w:eastAsia="es-ES"/>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styleId="MediumShading1-Accent5">
    <w:name w:val="Medium Shading 1 Accent 5"/>
    <w:basedOn w:val="TableNormal"/>
    <w:uiPriority w:val="63"/>
    <w:rsid w:val="00631B28"/>
    <w:pPr>
      <w:spacing w:after="0" w:line="240" w:lineRule="auto"/>
    </w:pPr>
    <w:rPr>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GridTable4-Accent12">
    <w:name w:val="Grid Table 4 - Accent 12"/>
    <w:basedOn w:val="TableNormal"/>
    <w:uiPriority w:val="49"/>
    <w:rsid w:val="0081553B"/>
    <w:pPr>
      <w:spacing w:after="0" w:line="240" w:lineRule="auto"/>
    </w:pPr>
    <w:rPr>
      <w:sz w:val="24"/>
      <w:szCs w:val="24"/>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MediumShading1-Accent1">
    <w:name w:val="Medium Shading 1 Accent 1"/>
    <w:basedOn w:val="TableNormal"/>
    <w:uiPriority w:val="63"/>
    <w:rsid w:val="0080535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nowrap">
    <w:name w:val="nowrap"/>
    <w:basedOn w:val="DefaultParagraphFont"/>
    <w:rsid w:val="00A202B5"/>
  </w:style>
  <w:style w:type="paragraph" w:styleId="NormalWeb">
    <w:name w:val="Normal (Web)"/>
    <w:basedOn w:val="Normal"/>
    <w:uiPriority w:val="99"/>
    <w:semiHidden/>
    <w:unhideWhenUsed/>
    <w:rsid w:val="00A202B5"/>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Style5GrowthComplextable">
    <w:name w:val="Style: 5Growth Complex table"/>
    <w:basedOn w:val="TableNormal"/>
    <w:uiPriority w:val="99"/>
    <w:rsid w:val="002B3D8A"/>
    <w:pPr>
      <w:spacing w:after="0" w:line="240" w:lineRule="auto"/>
    </w:pPr>
    <w:rPr>
      <w:rFonts w:eastAsia="Times New Roman"/>
      <w:sz w:val="20"/>
      <w:szCs w:val="20"/>
      <w:lang w:val="es-ES" w:eastAsia="es-ES"/>
    </w:rPr>
    <w:tblPr>
      <w:tblBorders>
        <w:left w:val="single" w:sz="4" w:space="0" w:color="091548"/>
        <w:bottom w:val="single" w:sz="4" w:space="0" w:color="091548"/>
        <w:insideH w:val="single" w:sz="4" w:space="0" w:color="091548"/>
        <w:insideV w:val="single" w:sz="4" w:space="0" w:color="091548"/>
      </w:tblBorders>
    </w:tblPr>
    <w:tblStylePr w:type="firstRow">
      <w:pPr>
        <w:jc w:val="left"/>
      </w:pPr>
      <w:rPr>
        <w:rFonts w:ascii="Segoe UI" w:hAnsi="Segoe UI"/>
        <w:b w:val="0"/>
        <w:color w:val="FFFFFF"/>
        <w:sz w:val="20"/>
      </w:rPr>
      <w:tblPr/>
      <w:tcPr>
        <w:tcBorders>
          <w:top w:val="nil"/>
          <w:left w:val="nil"/>
          <w:bottom w:val="nil"/>
          <w:right w:val="nil"/>
          <w:insideH w:val="nil"/>
          <w:insideV w:val="single" w:sz="4" w:space="0" w:color="091548"/>
          <w:tl2br w:val="nil"/>
          <w:tr2bl w:val="nil"/>
        </w:tcBorders>
        <w:shd w:val="clear" w:color="auto" w:fill="274F9A"/>
      </w:tcPr>
    </w:tblStylePr>
    <w:tblStylePr w:type="lastRow">
      <w:tblPr/>
      <w:tcPr>
        <w:tcBorders>
          <w:bottom w:val="nil"/>
        </w:tcBorders>
      </w:tcPr>
    </w:tblStylePr>
    <w:tblStylePr w:type="firstCol">
      <w:tblPr/>
      <w:tcPr>
        <w:tcBorders>
          <w:top w:val="nil"/>
          <w:left w:val="nil"/>
          <w:bottom w:val="single" w:sz="4" w:space="0" w:color="091548"/>
          <w:right w:val="nil"/>
          <w:insideH w:val="single" w:sz="4" w:space="0" w:color="091548"/>
          <w:insideV w:val="single" w:sz="4" w:space="0" w:color="091548"/>
        </w:tcBorders>
        <w:shd w:val="clear" w:color="auto" w:fill="FFFFFF"/>
      </w:tcPr>
    </w:tblStylePr>
  </w:style>
  <w:style w:type="character" w:styleId="PlaceholderText">
    <w:name w:val="Placeholder Text"/>
    <w:basedOn w:val="DefaultParagraphFont"/>
    <w:uiPriority w:val="99"/>
    <w:semiHidden/>
    <w:rsid w:val="00631312"/>
    <w:rPr>
      <w:color w:val="808080"/>
    </w:rPr>
  </w:style>
  <w:style w:type="paragraph" w:customStyle="1" w:styleId="paragraph">
    <w:name w:val="paragraph"/>
    <w:basedOn w:val="Normal"/>
    <w:rsid w:val="009A3841"/>
    <w:pPr>
      <w:spacing w:before="100" w:beforeAutospacing="1" w:after="100" w:afterAutospacing="1" w:line="240" w:lineRule="auto"/>
    </w:pPr>
    <w:rPr>
      <w:rFonts w:ascii="Times New Roman" w:hAnsi="Times New Roman" w:cs="Times New Roman"/>
      <w:sz w:val="24"/>
      <w:szCs w:val="24"/>
      <w:lang w:eastAsia="en-GB"/>
    </w:rPr>
  </w:style>
  <w:style w:type="character" w:customStyle="1" w:styleId="normaltextrun">
    <w:name w:val="normaltextrun"/>
    <w:basedOn w:val="DefaultParagraphFont"/>
    <w:rsid w:val="009A3841"/>
  </w:style>
  <w:style w:type="character" w:customStyle="1" w:styleId="eop">
    <w:name w:val="eop"/>
    <w:basedOn w:val="DefaultParagraphFont"/>
    <w:rsid w:val="009A3841"/>
  </w:style>
  <w:style w:type="character" w:customStyle="1" w:styleId="1">
    <w:name w:val="Ανεπίλυτη αναφορά1"/>
    <w:basedOn w:val="DefaultParagraphFont"/>
    <w:uiPriority w:val="99"/>
    <w:rsid w:val="00DE5E67"/>
    <w:rPr>
      <w:color w:val="605E5C"/>
      <w:shd w:val="clear" w:color="auto" w:fill="E1DFDD"/>
    </w:rPr>
  </w:style>
  <w:style w:type="character" w:customStyle="1" w:styleId="UnresolvedMention1">
    <w:name w:val="Unresolved Mention1"/>
    <w:basedOn w:val="DefaultParagraphFont"/>
    <w:uiPriority w:val="99"/>
    <w:rsid w:val="0086153A"/>
    <w:rPr>
      <w:color w:val="605E5C"/>
      <w:shd w:val="clear" w:color="auto" w:fill="E1DFDD"/>
    </w:rPr>
  </w:style>
  <w:style w:type="table" w:customStyle="1" w:styleId="TableauGrille5Fonc-Accentuation61">
    <w:name w:val="Tableau Grille 5 Foncé - Accentuation 61"/>
    <w:basedOn w:val="TableNormal"/>
    <w:uiPriority w:val="50"/>
    <w:rsid w:val="0086153A"/>
    <w:pPr>
      <w:spacing w:after="0" w:line="240" w:lineRule="auto"/>
    </w:pPr>
    <w:rPr>
      <w:rFonts w:ascii="Corbel" w:hAnsi="Corbel"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Default">
    <w:name w:val="Default"/>
    <w:basedOn w:val="Normal"/>
    <w:qFormat/>
    <w:rsid w:val="0086153A"/>
    <w:pPr>
      <w:spacing w:before="0" w:after="240" w:line="288" w:lineRule="auto"/>
      <w:jc w:val="both"/>
    </w:pPr>
    <w:rPr>
      <w:rFonts w:ascii="Corbel" w:hAnsi="Corbel" w:cs="Calibri"/>
    </w:rPr>
  </w:style>
  <w:style w:type="paragraph" w:customStyle="1" w:styleId="bodycopy5G">
    <w:name w:val="body copy 5G"/>
    <w:basedOn w:val="Normal"/>
    <w:rsid w:val="0086153A"/>
    <w:pPr>
      <w:spacing w:before="0" w:after="240" w:line="288" w:lineRule="auto"/>
      <w:jc w:val="both"/>
    </w:pPr>
    <w:rPr>
      <w:rFonts w:ascii="Corbel" w:hAnsi="Corbel" w:cs="Arial"/>
    </w:rPr>
  </w:style>
  <w:style w:type="paragraph" w:customStyle="1" w:styleId="Tablestitle">
    <w:name w:val="Tables title"/>
    <w:basedOn w:val="bodycopy5G"/>
    <w:uiPriority w:val="3"/>
    <w:qFormat/>
    <w:rsid w:val="0086153A"/>
    <w:pPr>
      <w:spacing w:after="120" w:line="240" w:lineRule="auto"/>
      <w:jc w:val="center"/>
    </w:pPr>
    <w:rPr>
      <w:b/>
      <w:color w:val="000000" w:themeColor="text1"/>
      <w:sz w:val="20"/>
      <w:lang w:val="en-US"/>
    </w:rPr>
  </w:style>
  <w:style w:type="paragraph" w:customStyle="1" w:styleId="Corps">
    <w:name w:val="Corps"/>
    <w:basedOn w:val="Normal"/>
    <w:link w:val="CorpsCar"/>
    <w:qFormat/>
    <w:rsid w:val="0086153A"/>
    <w:pPr>
      <w:widowControl w:val="0"/>
      <w:tabs>
        <w:tab w:val="left" w:pos="1440"/>
        <w:tab w:val="left" w:pos="6206"/>
      </w:tabs>
      <w:autoSpaceDE w:val="0"/>
      <w:autoSpaceDN w:val="0"/>
      <w:adjustRightInd w:val="0"/>
      <w:spacing w:before="0" w:after="0" w:line="240" w:lineRule="auto"/>
      <w:jc w:val="both"/>
    </w:pPr>
    <w:rPr>
      <w:rFonts w:eastAsia="Times New Roman" w:cs="Arial"/>
      <w:szCs w:val="20"/>
      <w:lang w:val="en-US" w:eastAsia="de-DE"/>
    </w:rPr>
  </w:style>
  <w:style w:type="character" w:customStyle="1" w:styleId="CorpsCar">
    <w:name w:val="Corps Car"/>
    <w:basedOn w:val="DefaultParagraphFont"/>
    <w:link w:val="Corps"/>
    <w:rsid w:val="0086153A"/>
    <w:rPr>
      <w:rFonts w:eastAsia="Times New Roman" w:cs="Arial"/>
      <w:szCs w:val="20"/>
      <w:lang w:val="en-US" w:eastAsia="de-DE"/>
    </w:rPr>
  </w:style>
  <w:style w:type="table" w:customStyle="1" w:styleId="4-11">
    <w:name w:val="Πίνακας λίστας 4 - Έμφαση 11"/>
    <w:basedOn w:val="TableNormal"/>
    <w:uiPriority w:val="49"/>
    <w:rsid w:val="0086153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7-11">
    <w:name w:val="Πίνακας 7 με έγχρωμο πλέγμα - Έμφαση 11"/>
    <w:basedOn w:val="TableNormal"/>
    <w:uiPriority w:val="52"/>
    <w:rsid w:val="0086153A"/>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10">
    <w:name w:val="Ανοιχτόχρωμο πλέγμα πίνακα1"/>
    <w:basedOn w:val="TableNormal"/>
    <w:uiPriority w:val="40"/>
    <w:rsid w:val="0086153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andaard1">
    <w:name w:val="Standaard1"/>
    <w:basedOn w:val="Normal"/>
    <w:qFormat/>
    <w:rsid w:val="0086153A"/>
    <w:pPr>
      <w:spacing w:before="0" w:after="240" w:line="288" w:lineRule="auto"/>
      <w:jc w:val="both"/>
    </w:pPr>
    <w:rPr>
      <w:rFonts w:ascii="Corbel" w:hAnsi="Corbel" w:cs="Calibri"/>
    </w:rPr>
  </w:style>
  <w:style w:type="character" w:customStyle="1" w:styleId="st">
    <w:name w:val="st"/>
    <w:basedOn w:val="DefaultParagraphFont"/>
    <w:rsid w:val="0086153A"/>
  </w:style>
  <w:style w:type="paragraph" w:styleId="TOCHeading">
    <w:name w:val="TOC Heading"/>
    <w:basedOn w:val="Heading1"/>
    <w:next w:val="Normal"/>
    <w:uiPriority w:val="39"/>
    <w:unhideWhenUsed/>
    <w:qFormat/>
    <w:rsid w:val="00BC77B4"/>
    <w:pPr>
      <w:pageBreakBefore w:val="0"/>
      <w:numPr>
        <w:numId w:val="0"/>
      </w:numPr>
      <w:spacing w:before="480" w:after="0" w:line="276" w:lineRule="auto"/>
      <w:outlineLvl w:val="9"/>
    </w:pPr>
    <w:rPr>
      <w:rFonts w:eastAsiaTheme="majorEastAsia"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BC77B4"/>
    <w:pPr>
      <w:spacing w:after="100"/>
    </w:pPr>
  </w:style>
  <w:style w:type="paragraph" w:styleId="TOC2">
    <w:name w:val="toc 2"/>
    <w:basedOn w:val="Normal"/>
    <w:next w:val="Normal"/>
    <w:autoRedefine/>
    <w:uiPriority w:val="39"/>
    <w:unhideWhenUsed/>
    <w:rsid w:val="00BC77B4"/>
    <w:pPr>
      <w:spacing w:after="100"/>
      <w:ind w:left="220"/>
    </w:pPr>
  </w:style>
  <w:style w:type="paragraph" w:styleId="TOC3">
    <w:name w:val="toc 3"/>
    <w:basedOn w:val="Normal"/>
    <w:next w:val="Normal"/>
    <w:autoRedefine/>
    <w:uiPriority w:val="39"/>
    <w:unhideWhenUsed/>
    <w:rsid w:val="00BC77B4"/>
    <w:pPr>
      <w:spacing w:after="100"/>
      <w:ind w:left="440"/>
    </w:pPr>
  </w:style>
  <w:style w:type="paragraph" w:styleId="NoSpacing">
    <w:name w:val="No Spacing"/>
    <w:uiPriority w:val="1"/>
    <w:qFormat/>
    <w:rsid w:val="00A96A4A"/>
    <w:pPr>
      <w:spacing w:after="0" w:line="240" w:lineRule="auto"/>
    </w:pPr>
  </w:style>
  <w:style w:type="character" w:styleId="Strong">
    <w:name w:val="Strong"/>
    <w:basedOn w:val="DefaultParagraphFont"/>
    <w:uiPriority w:val="22"/>
    <w:qFormat/>
    <w:rsid w:val="00A96A4A"/>
    <w:rPr>
      <w:b/>
      <w:bCs/>
    </w:rPr>
  </w:style>
  <w:style w:type="character" w:customStyle="1" w:styleId="2">
    <w:name w:val="Ανεπίλυτη αναφορά2"/>
    <w:basedOn w:val="DefaultParagraphFont"/>
    <w:uiPriority w:val="99"/>
    <w:semiHidden/>
    <w:unhideWhenUsed/>
    <w:rsid w:val="003A7F3D"/>
    <w:rPr>
      <w:color w:val="605E5C"/>
      <w:shd w:val="clear" w:color="auto" w:fill="E1DFDD"/>
    </w:rPr>
  </w:style>
  <w:style w:type="paragraph" w:styleId="EndnoteText">
    <w:name w:val="endnote text"/>
    <w:basedOn w:val="Normal"/>
    <w:link w:val="EndnoteTextChar"/>
    <w:uiPriority w:val="99"/>
    <w:semiHidden/>
    <w:unhideWhenUsed/>
    <w:rsid w:val="006D7C5A"/>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6D7C5A"/>
    <w:rPr>
      <w:sz w:val="20"/>
      <w:szCs w:val="20"/>
    </w:rPr>
  </w:style>
  <w:style w:type="character" w:styleId="EndnoteReference">
    <w:name w:val="endnote reference"/>
    <w:basedOn w:val="DefaultParagraphFont"/>
    <w:uiPriority w:val="99"/>
    <w:semiHidden/>
    <w:unhideWhenUsed/>
    <w:rsid w:val="006D7C5A"/>
    <w:rPr>
      <w:vertAlign w:val="superscript"/>
    </w:rPr>
  </w:style>
  <w:style w:type="paragraph" w:styleId="TOC4">
    <w:name w:val="toc 4"/>
    <w:basedOn w:val="Normal"/>
    <w:next w:val="Normal"/>
    <w:autoRedefine/>
    <w:uiPriority w:val="39"/>
    <w:unhideWhenUsed/>
    <w:rsid w:val="00A35554"/>
    <w:pPr>
      <w:spacing w:before="0" w:after="100" w:line="259" w:lineRule="auto"/>
      <w:ind w:left="660"/>
    </w:pPr>
    <w:rPr>
      <w:rFonts w:eastAsiaTheme="minorEastAsia"/>
      <w:lang w:val="en-US"/>
    </w:rPr>
  </w:style>
  <w:style w:type="paragraph" w:styleId="TOC5">
    <w:name w:val="toc 5"/>
    <w:basedOn w:val="Normal"/>
    <w:next w:val="Normal"/>
    <w:autoRedefine/>
    <w:uiPriority w:val="39"/>
    <w:unhideWhenUsed/>
    <w:rsid w:val="00A35554"/>
    <w:pPr>
      <w:spacing w:before="0" w:after="100" w:line="259" w:lineRule="auto"/>
      <w:ind w:left="880"/>
    </w:pPr>
    <w:rPr>
      <w:rFonts w:eastAsiaTheme="minorEastAsia"/>
      <w:lang w:val="en-US"/>
    </w:rPr>
  </w:style>
  <w:style w:type="paragraph" w:styleId="TOC6">
    <w:name w:val="toc 6"/>
    <w:basedOn w:val="Normal"/>
    <w:next w:val="Normal"/>
    <w:autoRedefine/>
    <w:uiPriority w:val="39"/>
    <w:unhideWhenUsed/>
    <w:rsid w:val="00A35554"/>
    <w:pPr>
      <w:spacing w:before="0" w:after="100" w:line="259" w:lineRule="auto"/>
      <w:ind w:left="1100"/>
    </w:pPr>
    <w:rPr>
      <w:rFonts w:eastAsiaTheme="minorEastAsia"/>
      <w:lang w:val="en-US"/>
    </w:rPr>
  </w:style>
  <w:style w:type="paragraph" w:styleId="TOC7">
    <w:name w:val="toc 7"/>
    <w:basedOn w:val="Normal"/>
    <w:next w:val="Normal"/>
    <w:autoRedefine/>
    <w:uiPriority w:val="39"/>
    <w:unhideWhenUsed/>
    <w:rsid w:val="00A35554"/>
    <w:pPr>
      <w:spacing w:before="0" w:after="100" w:line="259" w:lineRule="auto"/>
      <w:ind w:left="1320"/>
    </w:pPr>
    <w:rPr>
      <w:rFonts w:eastAsiaTheme="minorEastAsia"/>
      <w:lang w:val="en-US"/>
    </w:rPr>
  </w:style>
  <w:style w:type="paragraph" w:styleId="TOC8">
    <w:name w:val="toc 8"/>
    <w:basedOn w:val="Normal"/>
    <w:next w:val="Normal"/>
    <w:autoRedefine/>
    <w:uiPriority w:val="39"/>
    <w:unhideWhenUsed/>
    <w:rsid w:val="00A35554"/>
    <w:pPr>
      <w:spacing w:before="0" w:after="100" w:line="259" w:lineRule="auto"/>
      <w:ind w:left="1540"/>
    </w:pPr>
    <w:rPr>
      <w:rFonts w:eastAsiaTheme="minorEastAsia"/>
      <w:lang w:val="en-US"/>
    </w:rPr>
  </w:style>
  <w:style w:type="paragraph" w:styleId="TOC9">
    <w:name w:val="toc 9"/>
    <w:basedOn w:val="Normal"/>
    <w:next w:val="Normal"/>
    <w:autoRedefine/>
    <w:uiPriority w:val="39"/>
    <w:unhideWhenUsed/>
    <w:rsid w:val="00A35554"/>
    <w:pPr>
      <w:spacing w:before="0" w:after="100" w:line="259" w:lineRule="auto"/>
      <w:ind w:left="1760"/>
    </w:pPr>
    <w:rPr>
      <w:rFonts w:eastAsiaTheme="minorEastAsia"/>
      <w:lang w:val="en-US"/>
    </w:rPr>
  </w:style>
  <w:style w:type="paragraph" w:styleId="Bibliography">
    <w:name w:val="Bibliography"/>
    <w:basedOn w:val="Normal"/>
    <w:next w:val="Normal"/>
    <w:uiPriority w:val="37"/>
    <w:unhideWhenUsed/>
    <w:rsid w:val="00A933B2"/>
  </w:style>
  <w:style w:type="character" w:customStyle="1" w:styleId="3">
    <w:name w:val="Ανεπίλυτη αναφορά3"/>
    <w:basedOn w:val="DefaultParagraphFont"/>
    <w:uiPriority w:val="99"/>
    <w:semiHidden/>
    <w:unhideWhenUsed/>
    <w:rsid w:val="00952878"/>
    <w:rPr>
      <w:color w:val="605E5C"/>
      <w:shd w:val="clear" w:color="auto" w:fill="E1DFDD"/>
    </w:rPr>
  </w:style>
  <w:style w:type="paragraph" w:styleId="Revision">
    <w:name w:val="Revision"/>
    <w:hidden/>
    <w:uiPriority w:val="99"/>
    <w:semiHidden/>
    <w:rsid w:val="00FD51CA"/>
    <w:pPr>
      <w:spacing w:after="0" w:line="240" w:lineRule="auto"/>
    </w:pPr>
  </w:style>
  <w:style w:type="character" w:customStyle="1" w:styleId="UnresolvedMention2">
    <w:name w:val="Unresolved Mention2"/>
    <w:basedOn w:val="DefaultParagraphFont"/>
    <w:uiPriority w:val="99"/>
    <w:semiHidden/>
    <w:unhideWhenUsed/>
    <w:rsid w:val="004744FB"/>
    <w:rPr>
      <w:color w:val="605E5C"/>
      <w:shd w:val="clear" w:color="auto" w:fill="E1DFDD"/>
    </w:rPr>
  </w:style>
  <w:style w:type="character" w:customStyle="1" w:styleId="UnresolvedMention">
    <w:name w:val="Unresolved Mention"/>
    <w:basedOn w:val="DefaultParagraphFont"/>
    <w:uiPriority w:val="99"/>
    <w:semiHidden/>
    <w:unhideWhenUsed/>
    <w:rsid w:val="002A295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1"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AD9"/>
    <w:pPr>
      <w:spacing w:before="120" w:after="120"/>
    </w:pPr>
  </w:style>
  <w:style w:type="paragraph" w:styleId="Heading1">
    <w:name w:val="heading 1"/>
    <w:basedOn w:val="Normal"/>
    <w:next w:val="Normal"/>
    <w:link w:val="Heading1Char"/>
    <w:uiPriority w:val="9"/>
    <w:qFormat/>
    <w:rsid w:val="00AA562B"/>
    <w:pPr>
      <w:keepNext/>
      <w:keepLines/>
      <w:pageBreakBefore/>
      <w:numPr>
        <w:numId w:val="1"/>
      </w:numPr>
      <w:spacing w:before="240" w:line="240" w:lineRule="auto"/>
      <w:outlineLvl w:val="0"/>
    </w:pPr>
    <w:rPr>
      <w:rFonts w:asciiTheme="majorHAnsi" w:eastAsiaTheme="minorEastAsia" w:hAnsiTheme="majorHAnsi" w:cs="Arial"/>
      <w:b/>
      <w:sz w:val="32"/>
      <w:szCs w:val="32"/>
      <w:lang w:eastAsia="zh-CN"/>
    </w:rPr>
  </w:style>
  <w:style w:type="paragraph" w:styleId="Heading2">
    <w:name w:val="heading 2"/>
    <w:basedOn w:val="Normal"/>
    <w:next w:val="Normal"/>
    <w:link w:val="Heading2Char"/>
    <w:rsid w:val="007F1AD9"/>
    <w:pPr>
      <w:keepNext/>
      <w:keepLines/>
      <w:numPr>
        <w:ilvl w:val="1"/>
        <w:numId w:val="1"/>
      </w:numPr>
      <w:spacing w:before="240" w:line="240" w:lineRule="auto"/>
      <w:jc w:val="both"/>
      <w:outlineLvl w:val="1"/>
    </w:pPr>
    <w:rPr>
      <w:rFonts w:asciiTheme="majorHAnsi" w:eastAsiaTheme="minorEastAsia" w:hAnsiTheme="majorHAnsi" w:cs="Arial"/>
      <w:b/>
      <w:sz w:val="28"/>
      <w:szCs w:val="28"/>
      <w:lang w:eastAsia="zh-CN"/>
    </w:rPr>
  </w:style>
  <w:style w:type="paragraph" w:styleId="Heading3">
    <w:name w:val="heading 3"/>
    <w:basedOn w:val="Normal"/>
    <w:next w:val="Normal"/>
    <w:link w:val="Heading3Char"/>
    <w:rsid w:val="007F1AD9"/>
    <w:pPr>
      <w:keepNext/>
      <w:keepLines/>
      <w:numPr>
        <w:ilvl w:val="2"/>
        <w:numId w:val="1"/>
      </w:numPr>
      <w:spacing w:before="240" w:line="240" w:lineRule="auto"/>
      <w:jc w:val="both"/>
      <w:outlineLvl w:val="2"/>
    </w:pPr>
    <w:rPr>
      <w:rFonts w:asciiTheme="majorHAnsi" w:eastAsiaTheme="minorEastAsia" w:hAnsiTheme="majorHAnsi" w:cs="Arial"/>
      <w:b/>
      <w:szCs w:val="24"/>
      <w:lang w:eastAsia="zh-CN"/>
    </w:rPr>
  </w:style>
  <w:style w:type="paragraph" w:styleId="Heading4">
    <w:name w:val="heading 4"/>
    <w:basedOn w:val="Normal"/>
    <w:next w:val="Normal"/>
    <w:link w:val="Heading4Char"/>
    <w:rsid w:val="00AA562B"/>
    <w:pPr>
      <w:keepNext/>
      <w:keepLines/>
      <w:numPr>
        <w:ilvl w:val="3"/>
        <w:numId w:val="1"/>
      </w:numPr>
      <w:spacing w:before="240" w:line="240" w:lineRule="auto"/>
      <w:jc w:val="both"/>
      <w:outlineLvl w:val="3"/>
    </w:pPr>
    <w:rPr>
      <w:rFonts w:asciiTheme="majorHAnsi" w:eastAsiaTheme="minorEastAsia" w:hAnsiTheme="majorHAnsi" w:cs="Arial"/>
      <w:b/>
      <w:szCs w:val="24"/>
      <w:lang w:eastAsia="zh-CN"/>
    </w:rPr>
  </w:style>
  <w:style w:type="paragraph" w:styleId="Heading5">
    <w:name w:val="heading 5"/>
    <w:basedOn w:val="Normal"/>
    <w:next w:val="Normal"/>
    <w:link w:val="Heading5Char"/>
    <w:uiPriority w:val="1"/>
    <w:qFormat/>
    <w:rsid w:val="00AA562B"/>
    <w:pPr>
      <w:keepNext/>
      <w:keepLines/>
      <w:numPr>
        <w:ilvl w:val="4"/>
        <w:numId w:val="1"/>
      </w:numPr>
      <w:spacing w:before="240" w:line="240" w:lineRule="auto"/>
      <w:outlineLvl w:val="4"/>
    </w:pPr>
    <w:rPr>
      <w:rFonts w:asciiTheme="majorHAnsi" w:eastAsiaTheme="minorEastAsia" w:hAnsiTheme="majorHAnsi" w:cs="Arial"/>
      <w:b/>
      <w:szCs w:val="24"/>
      <w:lang w:eastAsia="zh-CN"/>
    </w:rPr>
  </w:style>
  <w:style w:type="paragraph" w:styleId="Heading6">
    <w:name w:val="heading 6"/>
    <w:basedOn w:val="Normal"/>
    <w:next w:val="Normal"/>
    <w:link w:val="Heading6Char"/>
    <w:rsid w:val="00AA562B"/>
    <w:pPr>
      <w:keepNext/>
      <w:keepLines/>
      <w:numPr>
        <w:ilvl w:val="5"/>
        <w:numId w:val="1"/>
      </w:numPr>
      <w:spacing w:before="240" w:line="240" w:lineRule="auto"/>
      <w:jc w:val="both"/>
      <w:outlineLvl w:val="5"/>
    </w:pPr>
    <w:rPr>
      <w:rFonts w:asciiTheme="majorHAnsi" w:eastAsiaTheme="minorEastAsia" w:hAnsiTheme="majorHAnsi" w:cs="Arial"/>
      <w:i/>
      <w:szCs w:val="24"/>
      <w:lang w:eastAsia="zh-CN"/>
    </w:rPr>
  </w:style>
  <w:style w:type="paragraph" w:styleId="Heading7">
    <w:name w:val="heading 7"/>
    <w:basedOn w:val="Normal"/>
    <w:next w:val="Normal"/>
    <w:link w:val="Heading7Char"/>
    <w:uiPriority w:val="9"/>
    <w:unhideWhenUsed/>
    <w:qFormat/>
    <w:rsid w:val="00AA562B"/>
    <w:pPr>
      <w:keepNext/>
      <w:keepLines/>
      <w:numPr>
        <w:ilvl w:val="6"/>
        <w:numId w:val="1"/>
      </w:numPr>
      <w:spacing w:before="40" w:after="0" w:line="240" w:lineRule="auto"/>
      <w:jc w:val="both"/>
      <w:outlineLvl w:val="6"/>
    </w:pPr>
    <w:rPr>
      <w:rFonts w:asciiTheme="majorHAnsi" w:eastAsiaTheme="majorEastAsia" w:hAnsiTheme="majorHAnsi" w:cstheme="majorBidi"/>
      <w:i/>
      <w:iCs/>
      <w:color w:val="243F60" w:themeColor="accent1" w:themeShade="7F"/>
      <w:szCs w:val="24"/>
      <w:lang w:eastAsia="zh-CN"/>
    </w:rPr>
  </w:style>
  <w:style w:type="paragraph" w:styleId="Heading8">
    <w:name w:val="heading 8"/>
    <w:basedOn w:val="Normal"/>
    <w:next w:val="Normal"/>
    <w:link w:val="Heading8Char"/>
    <w:uiPriority w:val="9"/>
    <w:unhideWhenUsed/>
    <w:qFormat/>
    <w:rsid w:val="00AA562B"/>
    <w:pPr>
      <w:keepNext/>
      <w:keepLines/>
      <w:numPr>
        <w:ilvl w:val="7"/>
        <w:numId w:val="1"/>
      </w:numPr>
      <w:spacing w:before="40" w:after="0" w:line="240" w:lineRule="auto"/>
      <w:jc w:val="both"/>
      <w:outlineLvl w:val="7"/>
    </w:pPr>
    <w:rPr>
      <w:rFonts w:asciiTheme="majorHAnsi" w:eastAsiaTheme="majorEastAsia" w:hAnsiTheme="majorHAnsi" w:cstheme="majorBidi"/>
      <w:color w:val="272727" w:themeColor="text1" w:themeTint="D8"/>
      <w:sz w:val="21"/>
      <w:szCs w:val="21"/>
      <w:lang w:eastAsia="zh-CN"/>
    </w:rPr>
  </w:style>
  <w:style w:type="paragraph" w:styleId="Heading9">
    <w:name w:val="heading 9"/>
    <w:basedOn w:val="Normal"/>
    <w:next w:val="Normal"/>
    <w:link w:val="Heading9Char"/>
    <w:uiPriority w:val="9"/>
    <w:unhideWhenUsed/>
    <w:qFormat/>
    <w:rsid w:val="00AA562B"/>
    <w:pPr>
      <w:keepNext/>
      <w:keepLines/>
      <w:numPr>
        <w:ilvl w:val="8"/>
        <w:numId w:val="1"/>
      </w:numPr>
      <w:spacing w:before="40" w:after="0" w:line="240" w:lineRule="auto"/>
      <w:jc w:val="both"/>
      <w:outlineLvl w:val="8"/>
    </w:pPr>
    <w:rPr>
      <w:rFonts w:asciiTheme="majorHAnsi" w:eastAsiaTheme="majorEastAsia" w:hAnsiTheme="majorHAnsi" w:cstheme="majorBidi"/>
      <w:i/>
      <w:iCs/>
      <w:color w:val="272727" w:themeColor="text1" w:themeTint="D8"/>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A562B"/>
    <w:pPr>
      <w:pBdr>
        <w:bottom w:val="single" w:sz="8" w:space="4" w:color="4F81BD" w:themeColor="accent1"/>
      </w:pBdr>
      <w:spacing w:after="300" w:line="240" w:lineRule="auto"/>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AA562B"/>
    <w:rPr>
      <w:rFonts w:asciiTheme="majorHAnsi" w:eastAsiaTheme="majorEastAsia" w:hAnsiTheme="majorHAnsi" w:cstheme="majorBidi"/>
      <w:spacing w:val="5"/>
      <w:kern w:val="28"/>
      <w:sz w:val="52"/>
      <w:szCs w:val="52"/>
    </w:rPr>
  </w:style>
  <w:style w:type="paragraph" w:styleId="Subtitle">
    <w:name w:val="Subtitle"/>
    <w:basedOn w:val="Normal"/>
    <w:next w:val="Normal"/>
    <w:link w:val="SubtitleChar"/>
    <w:uiPriority w:val="11"/>
    <w:qFormat/>
    <w:rsid w:val="00AA562B"/>
    <w:pPr>
      <w:numPr>
        <w:ilvl w:val="1"/>
      </w:numPr>
    </w:pPr>
    <w:rPr>
      <w:rFonts w:asciiTheme="majorHAnsi" w:eastAsiaTheme="majorEastAsia" w:hAnsiTheme="majorHAnsi" w:cstheme="majorBidi"/>
      <w:i/>
      <w:iCs/>
      <w:spacing w:val="15"/>
      <w:sz w:val="24"/>
      <w:szCs w:val="24"/>
    </w:rPr>
  </w:style>
  <w:style w:type="character" w:customStyle="1" w:styleId="SubtitleChar">
    <w:name w:val="Subtitle Char"/>
    <w:basedOn w:val="DefaultParagraphFont"/>
    <w:link w:val="Subtitle"/>
    <w:uiPriority w:val="11"/>
    <w:rsid w:val="00AA562B"/>
    <w:rPr>
      <w:rFonts w:asciiTheme="majorHAnsi" w:eastAsiaTheme="majorEastAsia" w:hAnsiTheme="majorHAnsi" w:cstheme="majorBidi"/>
      <w:i/>
      <w:iCs/>
      <w:spacing w:val="15"/>
      <w:sz w:val="24"/>
      <w:szCs w:val="24"/>
    </w:rPr>
  </w:style>
  <w:style w:type="character" w:customStyle="1" w:styleId="Heading1Char">
    <w:name w:val="Heading 1 Char"/>
    <w:basedOn w:val="DefaultParagraphFont"/>
    <w:link w:val="Heading1"/>
    <w:uiPriority w:val="9"/>
    <w:rsid w:val="00AA562B"/>
    <w:rPr>
      <w:rFonts w:asciiTheme="majorHAnsi" w:eastAsiaTheme="minorEastAsia" w:hAnsiTheme="majorHAnsi" w:cs="Arial"/>
      <w:b/>
      <w:sz w:val="32"/>
      <w:szCs w:val="32"/>
      <w:lang w:eastAsia="zh-CN"/>
    </w:rPr>
  </w:style>
  <w:style w:type="character" w:customStyle="1" w:styleId="Heading2Char">
    <w:name w:val="Heading 2 Char"/>
    <w:basedOn w:val="DefaultParagraphFont"/>
    <w:link w:val="Heading2"/>
    <w:rsid w:val="007F1AD9"/>
    <w:rPr>
      <w:rFonts w:asciiTheme="majorHAnsi" w:eastAsiaTheme="minorEastAsia" w:hAnsiTheme="majorHAnsi" w:cs="Arial"/>
      <w:b/>
      <w:sz w:val="28"/>
      <w:szCs w:val="28"/>
      <w:lang w:eastAsia="zh-CN"/>
    </w:rPr>
  </w:style>
  <w:style w:type="character" w:customStyle="1" w:styleId="Heading3Char">
    <w:name w:val="Heading 3 Char"/>
    <w:basedOn w:val="DefaultParagraphFont"/>
    <w:link w:val="Heading3"/>
    <w:rsid w:val="007F1AD9"/>
    <w:rPr>
      <w:rFonts w:asciiTheme="majorHAnsi" w:eastAsiaTheme="minorEastAsia" w:hAnsiTheme="majorHAnsi" w:cs="Arial"/>
      <w:b/>
      <w:szCs w:val="24"/>
      <w:lang w:eastAsia="zh-CN"/>
    </w:rPr>
  </w:style>
  <w:style w:type="character" w:customStyle="1" w:styleId="Heading4Char">
    <w:name w:val="Heading 4 Char"/>
    <w:basedOn w:val="DefaultParagraphFont"/>
    <w:link w:val="Heading4"/>
    <w:rsid w:val="00AA562B"/>
    <w:rPr>
      <w:rFonts w:asciiTheme="majorHAnsi" w:eastAsiaTheme="minorEastAsia" w:hAnsiTheme="majorHAnsi" w:cs="Arial"/>
      <w:b/>
      <w:szCs w:val="24"/>
      <w:lang w:eastAsia="zh-CN"/>
    </w:rPr>
  </w:style>
  <w:style w:type="character" w:customStyle="1" w:styleId="Heading5Char">
    <w:name w:val="Heading 5 Char"/>
    <w:basedOn w:val="DefaultParagraphFont"/>
    <w:link w:val="Heading5"/>
    <w:uiPriority w:val="1"/>
    <w:rsid w:val="00AA562B"/>
    <w:rPr>
      <w:rFonts w:asciiTheme="majorHAnsi" w:eastAsiaTheme="minorEastAsia" w:hAnsiTheme="majorHAnsi" w:cs="Arial"/>
      <w:b/>
      <w:szCs w:val="24"/>
      <w:lang w:eastAsia="zh-CN"/>
    </w:rPr>
  </w:style>
  <w:style w:type="character" w:customStyle="1" w:styleId="Heading6Char">
    <w:name w:val="Heading 6 Char"/>
    <w:basedOn w:val="DefaultParagraphFont"/>
    <w:link w:val="Heading6"/>
    <w:rsid w:val="00AA562B"/>
    <w:rPr>
      <w:rFonts w:asciiTheme="majorHAnsi" w:eastAsiaTheme="minorEastAsia" w:hAnsiTheme="majorHAnsi" w:cs="Arial"/>
      <w:i/>
      <w:szCs w:val="24"/>
      <w:lang w:eastAsia="zh-CN"/>
    </w:rPr>
  </w:style>
  <w:style w:type="character" w:customStyle="1" w:styleId="Heading7Char">
    <w:name w:val="Heading 7 Char"/>
    <w:basedOn w:val="DefaultParagraphFont"/>
    <w:link w:val="Heading7"/>
    <w:uiPriority w:val="9"/>
    <w:rsid w:val="00AA562B"/>
    <w:rPr>
      <w:rFonts w:asciiTheme="majorHAnsi" w:eastAsiaTheme="majorEastAsia" w:hAnsiTheme="majorHAnsi" w:cstheme="majorBidi"/>
      <w:i/>
      <w:iCs/>
      <w:color w:val="243F60" w:themeColor="accent1" w:themeShade="7F"/>
      <w:szCs w:val="24"/>
      <w:lang w:eastAsia="zh-CN"/>
    </w:rPr>
  </w:style>
  <w:style w:type="character" w:customStyle="1" w:styleId="Heading8Char">
    <w:name w:val="Heading 8 Char"/>
    <w:basedOn w:val="DefaultParagraphFont"/>
    <w:link w:val="Heading8"/>
    <w:uiPriority w:val="9"/>
    <w:rsid w:val="00AA562B"/>
    <w:rPr>
      <w:rFonts w:asciiTheme="majorHAnsi" w:eastAsiaTheme="majorEastAsia" w:hAnsiTheme="majorHAnsi" w:cstheme="majorBidi"/>
      <w:color w:val="272727" w:themeColor="text1" w:themeTint="D8"/>
      <w:sz w:val="21"/>
      <w:szCs w:val="21"/>
      <w:lang w:eastAsia="zh-CN"/>
    </w:rPr>
  </w:style>
  <w:style w:type="character" w:customStyle="1" w:styleId="Heading9Char">
    <w:name w:val="Heading 9 Char"/>
    <w:basedOn w:val="DefaultParagraphFont"/>
    <w:link w:val="Heading9"/>
    <w:uiPriority w:val="9"/>
    <w:rsid w:val="00AA562B"/>
    <w:rPr>
      <w:rFonts w:asciiTheme="majorHAnsi" w:eastAsiaTheme="majorEastAsia" w:hAnsiTheme="majorHAnsi" w:cstheme="majorBidi"/>
      <w:i/>
      <w:iCs/>
      <w:color w:val="272727" w:themeColor="text1" w:themeTint="D8"/>
      <w:sz w:val="21"/>
      <w:szCs w:val="21"/>
      <w:lang w:eastAsia="zh-CN"/>
    </w:rPr>
  </w:style>
  <w:style w:type="paragraph" w:customStyle="1" w:styleId="Heading">
    <w:name w:val="Heading"/>
    <w:basedOn w:val="Normal"/>
    <w:next w:val="Normal"/>
    <w:rsid w:val="00AA562B"/>
    <w:pPr>
      <w:keepNext/>
      <w:pageBreakBefore/>
      <w:spacing w:before="240" w:line="240" w:lineRule="auto"/>
      <w:jc w:val="both"/>
      <w:outlineLvl w:val="0"/>
    </w:pPr>
    <w:rPr>
      <w:rFonts w:asciiTheme="majorHAnsi" w:eastAsiaTheme="minorEastAsia" w:hAnsiTheme="majorHAnsi" w:cs="Arial"/>
      <w:b/>
      <w:sz w:val="32"/>
      <w:szCs w:val="24"/>
      <w:lang w:eastAsia="zh-CN"/>
    </w:rPr>
  </w:style>
  <w:style w:type="table" w:styleId="TableGrid">
    <w:name w:val="Table Grid"/>
    <w:basedOn w:val="TableNormal"/>
    <w:uiPriority w:val="39"/>
    <w:rsid w:val="00AA56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rsid w:val="00AA562B"/>
    <w:pPr>
      <w:numPr>
        <w:numId w:val="2"/>
      </w:numPr>
      <w:spacing w:line="240" w:lineRule="auto"/>
      <w:jc w:val="both"/>
    </w:pPr>
    <w:rPr>
      <w:rFonts w:eastAsiaTheme="minorEastAsia" w:cs="Arial"/>
      <w:szCs w:val="24"/>
      <w:lang w:eastAsia="zh-CN"/>
    </w:rPr>
  </w:style>
  <w:style w:type="character" w:styleId="Hyperlink">
    <w:name w:val="Hyperlink"/>
    <w:basedOn w:val="DefaultParagraphFont"/>
    <w:uiPriority w:val="99"/>
    <w:unhideWhenUsed/>
    <w:rsid w:val="00AA562B"/>
    <w:rPr>
      <w:color w:val="0000FF" w:themeColor="hyperlink"/>
      <w:u w:val="single"/>
    </w:rPr>
  </w:style>
  <w:style w:type="character" w:styleId="FollowedHyperlink">
    <w:name w:val="FollowedHyperlink"/>
    <w:basedOn w:val="DefaultParagraphFont"/>
    <w:uiPriority w:val="99"/>
    <w:semiHidden/>
    <w:unhideWhenUsed/>
    <w:rsid w:val="00AA562B"/>
    <w:rPr>
      <w:color w:val="800080" w:themeColor="followedHyperlink"/>
      <w:u w:val="single"/>
    </w:rPr>
  </w:style>
  <w:style w:type="paragraph" w:styleId="BalloonText">
    <w:name w:val="Balloon Text"/>
    <w:basedOn w:val="Normal"/>
    <w:link w:val="BalloonTextChar"/>
    <w:uiPriority w:val="99"/>
    <w:semiHidden/>
    <w:unhideWhenUsed/>
    <w:rsid w:val="00E17BD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BDB"/>
    <w:rPr>
      <w:rFonts w:ascii="Tahoma" w:hAnsi="Tahoma" w:cs="Tahoma"/>
      <w:sz w:val="16"/>
      <w:szCs w:val="16"/>
    </w:rPr>
  </w:style>
  <w:style w:type="paragraph" w:styleId="ListParagraph">
    <w:name w:val="List Paragraph"/>
    <w:aliases w:val="Task Body,Viñetas (Inicio Parrafo),3 Txt tabla,Zerrenda-paragrafoa,Normal bullet 2,Bullet list,Numbered List,1st level - Bullet List Paragraph,Lettre d'introduction,Bulleted Text,lp1,Lista viñetas,Bullets_normal,List1,MyBulletList"/>
    <w:basedOn w:val="Normal"/>
    <w:link w:val="ListParagraphChar"/>
    <w:uiPriority w:val="34"/>
    <w:qFormat/>
    <w:rsid w:val="009C1BC9"/>
    <w:pPr>
      <w:spacing w:before="0" w:after="160" w:line="256" w:lineRule="auto"/>
      <w:ind w:left="720"/>
      <w:contextualSpacing/>
    </w:pPr>
    <w:rPr>
      <w:lang w:val="en-US"/>
    </w:rPr>
  </w:style>
  <w:style w:type="paragraph" w:styleId="Caption">
    <w:name w:val="caption"/>
    <w:aliases w:val="Caption Car,Wyrównany do środka,Z lewej:  1,25 cm,Proposal Caption,题注,Char Char Char Char Char Char,Char Char Char Char,Caption1,Char Char Char Char Char Char1 Char Char Char Char Char Char,Char Char Char Char Char Char1 Char Char Char,label,cap"/>
    <w:basedOn w:val="Normal"/>
    <w:next w:val="Normal"/>
    <w:link w:val="CaptionChar"/>
    <w:uiPriority w:val="35"/>
    <w:unhideWhenUsed/>
    <w:qFormat/>
    <w:rsid w:val="002757B7"/>
    <w:pPr>
      <w:spacing w:before="0" w:after="200" w:line="240" w:lineRule="auto"/>
    </w:pPr>
    <w:rPr>
      <w:i/>
      <w:iCs/>
      <w:color w:val="1F497D" w:themeColor="text2"/>
      <w:sz w:val="18"/>
      <w:szCs w:val="18"/>
    </w:rPr>
  </w:style>
  <w:style w:type="paragraph" w:styleId="FootnoteText">
    <w:name w:val="footnote text"/>
    <w:basedOn w:val="Normal"/>
    <w:link w:val="FootnoteTextChar"/>
    <w:uiPriority w:val="99"/>
    <w:unhideWhenUsed/>
    <w:rsid w:val="002757B7"/>
    <w:pPr>
      <w:spacing w:before="0" w:after="0" w:line="240" w:lineRule="auto"/>
    </w:pPr>
    <w:rPr>
      <w:sz w:val="24"/>
      <w:szCs w:val="24"/>
    </w:rPr>
  </w:style>
  <w:style w:type="character" w:customStyle="1" w:styleId="FootnoteTextChar">
    <w:name w:val="Footnote Text Char"/>
    <w:basedOn w:val="DefaultParagraphFont"/>
    <w:link w:val="FootnoteText"/>
    <w:uiPriority w:val="99"/>
    <w:rsid w:val="002757B7"/>
    <w:rPr>
      <w:sz w:val="24"/>
      <w:szCs w:val="24"/>
    </w:rPr>
  </w:style>
  <w:style w:type="character" w:styleId="FootnoteReference">
    <w:name w:val="footnote reference"/>
    <w:basedOn w:val="DefaultParagraphFont"/>
    <w:uiPriority w:val="99"/>
    <w:unhideWhenUsed/>
    <w:rsid w:val="002757B7"/>
    <w:rPr>
      <w:vertAlign w:val="superscript"/>
    </w:rPr>
  </w:style>
  <w:style w:type="character" w:customStyle="1" w:styleId="ListParagraphChar">
    <w:name w:val="List Paragraph Char"/>
    <w:aliases w:val="Task Body Char,Viñetas (Inicio Parrafo) Char,3 Txt tabla Char,Zerrenda-paragrafoa Char,Normal bullet 2 Char,Bullet list Char,Numbered List Char,1st level - Bullet List Paragraph Char,Lettre d'introduction Char,Bulleted Text Char"/>
    <w:link w:val="ListParagraph"/>
    <w:uiPriority w:val="34"/>
    <w:qFormat/>
    <w:locked/>
    <w:rsid w:val="006C3859"/>
    <w:rPr>
      <w:lang w:val="en-US"/>
    </w:rPr>
  </w:style>
  <w:style w:type="paragraph" w:styleId="Header">
    <w:name w:val="header"/>
    <w:basedOn w:val="Normal"/>
    <w:link w:val="HeaderChar"/>
    <w:uiPriority w:val="99"/>
    <w:unhideWhenUsed/>
    <w:rsid w:val="00620D67"/>
    <w:pPr>
      <w:tabs>
        <w:tab w:val="center" w:pos="4153"/>
        <w:tab w:val="right" w:pos="8306"/>
      </w:tabs>
      <w:spacing w:before="0" w:after="0" w:line="240" w:lineRule="auto"/>
    </w:pPr>
  </w:style>
  <w:style w:type="character" w:customStyle="1" w:styleId="HeaderChar">
    <w:name w:val="Header Char"/>
    <w:basedOn w:val="DefaultParagraphFont"/>
    <w:link w:val="Header"/>
    <w:uiPriority w:val="99"/>
    <w:rsid w:val="00620D67"/>
  </w:style>
  <w:style w:type="paragraph" w:styleId="Footer">
    <w:name w:val="footer"/>
    <w:basedOn w:val="Normal"/>
    <w:link w:val="FooterChar"/>
    <w:uiPriority w:val="99"/>
    <w:unhideWhenUsed/>
    <w:rsid w:val="00620D67"/>
    <w:pPr>
      <w:tabs>
        <w:tab w:val="center" w:pos="4153"/>
        <w:tab w:val="right" w:pos="8306"/>
      </w:tabs>
      <w:spacing w:before="0" w:after="0" w:line="240" w:lineRule="auto"/>
    </w:pPr>
  </w:style>
  <w:style w:type="character" w:customStyle="1" w:styleId="FooterChar">
    <w:name w:val="Footer Char"/>
    <w:basedOn w:val="DefaultParagraphFont"/>
    <w:link w:val="Footer"/>
    <w:uiPriority w:val="99"/>
    <w:rsid w:val="00620D67"/>
  </w:style>
  <w:style w:type="character" w:styleId="CommentReference">
    <w:name w:val="annotation reference"/>
    <w:basedOn w:val="DefaultParagraphFont"/>
    <w:uiPriority w:val="99"/>
    <w:semiHidden/>
    <w:unhideWhenUsed/>
    <w:rsid w:val="00120AE8"/>
    <w:rPr>
      <w:sz w:val="16"/>
      <w:szCs w:val="16"/>
    </w:rPr>
  </w:style>
  <w:style w:type="paragraph" w:styleId="CommentText">
    <w:name w:val="annotation text"/>
    <w:basedOn w:val="Normal"/>
    <w:link w:val="CommentTextChar"/>
    <w:unhideWhenUsed/>
    <w:rsid w:val="00120AE8"/>
    <w:pPr>
      <w:spacing w:line="240" w:lineRule="auto"/>
    </w:pPr>
    <w:rPr>
      <w:sz w:val="20"/>
      <w:szCs w:val="20"/>
    </w:rPr>
  </w:style>
  <w:style w:type="character" w:customStyle="1" w:styleId="CommentTextChar">
    <w:name w:val="Comment Text Char"/>
    <w:basedOn w:val="DefaultParagraphFont"/>
    <w:link w:val="CommentText"/>
    <w:rsid w:val="00120AE8"/>
    <w:rPr>
      <w:sz w:val="20"/>
      <w:szCs w:val="20"/>
    </w:rPr>
  </w:style>
  <w:style w:type="paragraph" w:customStyle="1" w:styleId="Equation">
    <w:name w:val="Equation"/>
    <w:aliases w:val="eq"/>
    <w:basedOn w:val="Normal"/>
    <w:link w:val="EquationeqChar"/>
    <w:rsid w:val="002773DF"/>
    <w:pPr>
      <w:tabs>
        <w:tab w:val="left" w:pos="794"/>
        <w:tab w:val="center" w:pos="4820"/>
        <w:tab w:val="right" w:pos="9639"/>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fr-FR"/>
    </w:rPr>
  </w:style>
  <w:style w:type="character" w:customStyle="1" w:styleId="EquationeqChar">
    <w:name w:val="Equation.eq Char"/>
    <w:basedOn w:val="DefaultParagraphFont"/>
    <w:link w:val="Equation"/>
    <w:qFormat/>
    <w:locked/>
    <w:rsid w:val="002773DF"/>
    <w:rPr>
      <w:rFonts w:ascii="Times New Roman" w:eastAsia="Times New Roman" w:hAnsi="Times New Roman" w:cs="Times New Roman"/>
      <w:sz w:val="24"/>
      <w:szCs w:val="20"/>
      <w:lang w:val="fr-FR"/>
    </w:rPr>
  </w:style>
  <w:style w:type="paragraph" w:styleId="CommentSubject">
    <w:name w:val="annotation subject"/>
    <w:basedOn w:val="CommentText"/>
    <w:next w:val="CommentText"/>
    <w:link w:val="CommentSubjectChar"/>
    <w:uiPriority w:val="99"/>
    <w:semiHidden/>
    <w:unhideWhenUsed/>
    <w:rsid w:val="001D48C3"/>
    <w:rPr>
      <w:b/>
      <w:bCs/>
    </w:rPr>
  </w:style>
  <w:style w:type="character" w:customStyle="1" w:styleId="CommentSubjectChar">
    <w:name w:val="Comment Subject Char"/>
    <w:basedOn w:val="CommentTextChar"/>
    <w:link w:val="CommentSubject"/>
    <w:uiPriority w:val="99"/>
    <w:semiHidden/>
    <w:rsid w:val="001D48C3"/>
    <w:rPr>
      <w:b/>
      <w:bCs/>
      <w:sz w:val="20"/>
      <w:szCs w:val="20"/>
    </w:rPr>
  </w:style>
  <w:style w:type="paragraph" w:customStyle="1" w:styleId="TF">
    <w:name w:val="TF"/>
    <w:basedOn w:val="TH"/>
    <w:link w:val="TFChar"/>
    <w:qFormat/>
    <w:rsid w:val="00926EB9"/>
    <w:pPr>
      <w:keepNext w:val="0"/>
      <w:spacing w:before="0" w:after="240"/>
    </w:pPr>
  </w:style>
  <w:style w:type="paragraph" w:customStyle="1" w:styleId="TH">
    <w:name w:val="TH"/>
    <w:basedOn w:val="Normal"/>
    <w:link w:val="THChar"/>
    <w:qFormat/>
    <w:rsid w:val="00926EB9"/>
    <w:pPr>
      <w:keepNext/>
      <w:keepLines/>
      <w:overflowPunct w:val="0"/>
      <w:autoSpaceDE w:val="0"/>
      <w:autoSpaceDN w:val="0"/>
      <w:adjustRightInd w:val="0"/>
      <w:spacing w:before="60" w:after="180" w:line="240" w:lineRule="auto"/>
      <w:jc w:val="center"/>
      <w:textAlignment w:val="baseline"/>
    </w:pPr>
    <w:rPr>
      <w:rFonts w:ascii="Arial" w:eastAsia="Times New Roman" w:hAnsi="Arial" w:cs="Times New Roman"/>
      <w:b/>
      <w:sz w:val="20"/>
      <w:szCs w:val="20"/>
    </w:rPr>
  </w:style>
  <w:style w:type="character" w:customStyle="1" w:styleId="THChar">
    <w:name w:val="TH Char"/>
    <w:link w:val="TH"/>
    <w:qFormat/>
    <w:locked/>
    <w:rsid w:val="00926EB9"/>
    <w:rPr>
      <w:rFonts w:ascii="Arial" w:eastAsia="Times New Roman" w:hAnsi="Arial" w:cs="Times New Roman"/>
      <w:b/>
      <w:sz w:val="20"/>
      <w:szCs w:val="20"/>
    </w:rPr>
  </w:style>
  <w:style w:type="character" w:customStyle="1" w:styleId="TFChar">
    <w:name w:val="TF Char"/>
    <w:link w:val="TF"/>
    <w:qFormat/>
    <w:rsid w:val="00926EB9"/>
    <w:rPr>
      <w:rFonts w:ascii="Arial" w:eastAsia="Times New Roman" w:hAnsi="Arial" w:cs="Times New Roman"/>
      <w:b/>
      <w:sz w:val="20"/>
      <w:szCs w:val="20"/>
    </w:rPr>
  </w:style>
  <w:style w:type="paragraph" w:customStyle="1" w:styleId="B1">
    <w:name w:val="B1"/>
    <w:basedOn w:val="List"/>
    <w:link w:val="B1Char"/>
    <w:qFormat/>
    <w:rsid w:val="00926EB9"/>
    <w:pPr>
      <w:overflowPunct w:val="0"/>
      <w:autoSpaceDE w:val="0"/>
      <w:autoSpaceDN w:val="0"/>
      <w:adjustRightInd w:val="0"/>
      <w:spacing w:before="0" w:after="180" w:line="240" w:lineRule="auto"/>
      <w:ind w:left="568" w:hanging="284"/>
      <w:contextualSpacing w:val="0"/>
      <w:textAlignment w:val="baseline"/>
    </w:pPr>
    <w:rPr>
      <w:rFonts w:ascii="Times New Roman" w:eastAsia="Times New Roman" w:hAnsi="Times New Roman" w:cs="Times New Roman"/>
      <w:sz w:val="20"/>
      <w:szCs w:val="20"/>
    </w:rPr>
  </w:style>
  <w:style w:type="character" w:customStyle="1" w:styleId="B1Char">
    <w:name w:val="B1 Char"/>
    <w:link w:val="B1"/>
    <w:qFormat/>
    <w:locked/>
    <w:rsid w:val="00926EB9"/>
    <w:rPr>
      <w:rFonts w:ascii="Times New Roman" w:eastAsia="Times New Roman" w:hAnsi="Times New Roman" w:cs="Times New Roman"/>
      <w:sz w:val="20"/>
      <w:szCs w:val="20"/>
    </w:rPr>
  </w:style>
  <w:style w:type="paragraph" w:styleId="List">
    <w:name w:val="List"/>
    <w:basedOn w:val="Normal"/>
    <w:uiPriority w:val="99"/>
    <w:semiHidden/>
    <w:unhideWhenUsed/>
    <w:rsid w:val="00926EB9"/>
    <w:pPr>
      <w:ind w:left="283" w:hanging="283"/>
      <w:contextualSpacing/>
    </w:pPr>
  </w:style>
  <w:style w:type="table" w:customStyle="1" w:styleId="GridTable4-Accent11">
    <w:name w:val="Grid Table 4 - Accent 11"/>
    <w:basedOn w:val="TableNormal"/>
    <w:uiPriority w:val="49"/>
    <w:rsid w:val="003F432E"/>
    <w:pPr>
      <w:spacing w:after="0" w:line="240" w:lineRule="auto"/>
    </w:pPr>
    <w:rPr>
      <w:sz w:val="24"/>
      <w:szCs w:val="24"/>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EVEtext">
    <w:name w:val="EVE text"/>
    <w:basedOn w:val="Normal"/>
    <w:link w:val="EVEtextChar"/>
    <w:rsid w:val="006500BF"/>
    <w:pPr>
      <w:spacing w:after="0" w:line="240" w:lineRule="auto"/>
      <w:jc w:val="both"/>
    </w:pPr>
    <w:rPr>
      <w:rFonts w:ascii="Times New Roman" w:eastAsia="Arial Unicode MS" w:hAnsi="Times New Roman" w:cs="Times New Roman"/>
      <w:szCs w:val="20"/>
      <w:lang w:eastAsia="de-DE"/>
    </w:rPr>
  </w:style>
  <w:style w:type="character" w:customStyle="1" w:styleId="EVEtextChar">
    <w:name w:val="EVE text Char"/>
    <w:basedOn w:val="DefaultParagraphFont"/>
    <w:link w:val="EVEtext"/>
    <w:rsid w:val="006500BF"/>
    <w:rPr>
      <w:rFonts w:ascii="Times New Roman" w:eastAsia="Arial Unicode MS" w:hAnsi="Times New Roman" w:cs="Times New Roman"/>
      <w:szCs w:val="20"/>
      <w:lang w:eastAsia="de-DE"/>
    </w:rPr>
  </w:style>
  <w:style w:type="character" w:customStyle="1" w:styleId="CaptionChar">
    <w:name w:val="Caption Char"/>
    <w:aliases w:val="Caption Car Char,Wyrównany do środka Char,Z lewej:  1 Char,25 cm Char,Proposal Caption Char,题注 Char,Char Char Char Char Char Char Char,Char Char Char Char Char,Caption1 Char,Char Char Char Char Char Char1 Char Char Char Char Char Char Char"/>
    <w:link w:val="Caption"/>
    <w:uiPriority w:val="35"/>
    <w:locked/>
    <w:rsid w:val="006500BF"/>
    <w:rPr>
      <w:i/>
      <w:iCs/>
      <w:color w:val="1F497D" w:themeColor="text2"/>
      <w:sz w:val="18"/>
      <w:szCs w:val="18"/>
    </w:rPr>
  </w:style>
  <w:style w:type="table" w:customStyle="1" w:styleId="BorderedLined-Accent1">
    <w:name w:val="Bordered &amp; Lined - Accent 1"/>
    <w:basedOn w:val="TableNormal"/>
    <w:uiPriority w:val="99"/>
    <w:rsid w:val="00631B28"/>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color w:val="404040"/>
      <w:sz w:val="20"/>
      <w:szCs w:val="20"/>
      <w:lang w:val="es-ES" w:eastAsia="es-ES"/>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styleId="MediumShading1-Accent5">
    <w:name w:val="Medium Shading 1 Accent 5"/>
    <w:basedOn w:val="TableNormal"/>
    <w:uiPriority w:val="63"/>
    <w:rsid w:val="00631B28"/>
    <w:pPr>
      <w:spacing w:after="0" w:line="240" w:lineRule="auto"/>
    </w:pPr>
    <w:rPr>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GridTable4-Accent12">
    <w:name w:val="Grid Table 4 - Accent 12"/>
    <w:basedOn w:val="TableNormal"/>
    <w:uiPriority w:val="49"/>
    <w:rsid w:val="0081553B"/>
    <w:pPr>
      <w:spacing w:after="0" w:line="240" w:lineRule="auto"/>
    </w:pPr>
    <w:rPr>
      <w:sz w:val="24"/>
      <w:szCs w:val="24"/>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MediumShading1-Accent1">
    <w:name w:val="Medium Shading 1 Accent 1"/>
    <w:basedOn w:val="TableNormal"/>
    <w:uiPriority w:val="63"/>
    <w:rsid w:val="0080535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nowrap">
    <w:name w:val="nowrap"/>
    <w:basedOn w:val="DefaultParagraphFont"/>
    <w:rsid w:val="00A202B5"/>
  </w:style>
  <w:style w:type="paragraph" w:styleId="NormalWeb">
    <w:name w:val="Normal (Web)"/>
    <w:basedOn w:val="Normal"/>
    <w:uiPriority w:val="99"/>
    <w:semiHidden/>
    <w:unhideWhenUsed/>
    <w:rsid w:val="00A202B5"/>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Style5GrowthComplextable">
    <w:name w:val="Style: 5Growth Complex table"/>
    <w:basedOn w:val="TableNormal"/>
    <w:uiPriority w:val="99"/>
    <w:rsid w:val="002B3D8A"/>
    <w:pPr>
      <w:spacing w:after="0" w:line="240" w:lineRule="auto"/>
    </w:pPr>
    <w:rPr>
      <w:rFonts w:eastAsia="Times New Roman"/>
      <w:sz w:val="20"/>
      <w:szCs w:val="20"/>
      <w:lang w:val="es-ES" w:eastAsia="es-ES"/>
    </w:rPr>
    <w:tblPr>
      <w:tblBorders>
        <w:left w:val="single" w:sz="4" w:space="0" w:color="091548"/>
        <w:bottom w:val="single" w:sz="4" w:space="0" w:color="091548"/>
        <w:insideH w:val="single" w:sz="4" w:space="0" w:color="091548"/>
        <w:insideV w:val="single" w:sz="4" w:space="0" w:color="091548"/>
      </w:tblBorders>
    </w:tblPr>
    <w:tblStylePr w:type="firstRow">
      <w:pPr>
        <w:jc w:val="left"/>
      </w:pPr>
      <w:rPr>
        <w:rFonts w:ascii="Segoe UI" w:hAnsi="Segoe UI"/>
        <w:b w:val="0"/>
        <w:color w:val="FFFFFF"/>
        <w:sz w:val="20"/>
      </w:rPr>
      <w:tblPr/>
      <w:tcPr>
        <w:tcBorders>
          <w:top w:val="nil"/>
          <w:left w:val="nil"/>
          <w:bottom w:val="nil"/>
          <w:right w:val="nil"/>
          <w:insideH w:val="nil"/>
          <w:insideV w:val="single" w:sz="4" w:space="0" w:color="091548"/>
          <w:tl2br w:val="nil"/>
          <w:tr2bl w:val="nil"/>
        </w:tcBorders>
        <w:shd w:val="clear" w:color="auto" w:fill="274F9A"/>
      </w:tcPr>
    </w:tblStylePr>
    <w:tblStylePr w:type="lastRow">
      <w:tblPr/>
      <w:tcPr>
        <w:tcBorders>
          <w:bottom w:val="nil"/>
        </w:tcBorders>
      </w:tcPr>
    </w:tblStylePr>
    <w:tblStylePr w:type="firstCol">
      <w:tblPr/>
      <w:tcPr>
        <w:tcBorders>
          <w:top w:val="nil"/>
          <w:left w:val="nil"/>
          <w:bottom w:val="single" w:sz="4" w:space="0" w:color="091548"/>
          <w:right w:val="nil"/>
          <w:insideH w:val="single" w:sz="4" w:space="0" w:color="091548"/>
          <w:insideV w:val="single" w:sz="4" w:space="0" w:color="091548"/>
        </w:tcBorders>
        <w:shd w:val="clear" w:color="auto" w:fill="FFFFFF"/>
      </w:tcPr>
    </w:tblStylePr>
  </w:style>
  <w:style w:type="character" w:styleId="PlaceholderText">
    <w:name w:val="Placeholder Text"/>
    <w:basedOn w:val="DefaultParagraphFont"/>
    <w:uiPriority w:val="99"/>
    <w:semiHidden/>
    <w:rsid w:val="00631312"/>
    <w:rPr>
      <w:color w:val="808080"/>
    </w:rPr>
  </w:style>
  <w:style w:type="paragraph" w:customStyle="1" w:styleId="paragraph">
    <w:name w:val="paragraph"/>
    <w:basedOn w:val="Normal"/>
    <w:rsid w:val="009A3841"/>
    <w:pPr>
      <w:spacing w:before="100" w:beforeAutospacing="1" w:after="100" w:afterAutospacing="1" w:line="240" w:lineRule="auto"/>
    </w:pPr>
    <w:rPr>
      <w:rFonts w:ascii="Times New Roman" w:hAnsi="Times New Roman" w:cs="Times New Roman"/>
      <w:sz w:val="24"/>
      <w:szCs w:val="24"/>
      <w:lang w:eastAsia="en-GB"/>
    </w:rPr>
  </w:style>
  <w:style w:type="character" w:customStyle="1" w:styleId="normaltextrun">
    <w:name w:val="normaltextrun"/>
    <w:basedOn w:val="DefaultParagraphFont"/>
    <w:rsid w:val="009A3841"/>
  </w:style>
  <w:style w:type="character" w:customStyle="1" w:styleId="eop">
    <w:name w:val="eop"/>
    <w:basedOn w:val="DefaultParagraphFont"/>
    <w:rsid w:val="009A3841"/>
  </w:style>
  <w:style w:type="character" w:customStyle="1" w:styleId="1">
    <w:name w:val="Ανεπίλυτη αναφορά1"/>
    <w:basedOn w:val="DefaultParagraphFont"/>
    <w:uiPriority w:val="99"/>
    <w:rsid w:val="00DE5E67"/>
    <w:rPr>
      <w:color w:val="605E5C"/>
      <w:shd w:val="clear" w:color="auto" w:fill="E1DFDD"/>
    </w:rPr>
  </w:style>
  <w:style w:type="character" w:customStyle="1" w:styleId="UnresolvedMention1">
    <w:name w:val="Unresolved Mention1"/>
    <w:basedOn w:val="DefaultParagraphFont"/>
    <w:uiPriority w:val="99"/>
    <w:rsid w:val="0086153A"/>
    <w:rPr>
      <w:color w:val="605E5C"/>
      <w:shd w:val="clear" w:color="auto" w:fill="E1DFDD"/>
    </w:rPr>
  </w:style>
  <w:style w:type="table" w:customStyle="1" w:styleId="TableauGrille5Fonc-Accentuation61">
    <w:name w:val="Tableau Grille 5 Foncé - Accentuation 61"/>
    <w:basedOn w:val="TableNormal"/>
    <w:uiPriority w:val="50"/>
    <w:rsid w:val="0086153A"/>
    <w:pPr>
      <w:spacing w:after="0" w:line="240" w:lineRule="auto"/>
    </w:pPr>
    <w:rPr>
      <w:rFonts w:ascii="Corbel" w:hAnsi="Corbel"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Default">
    <w:name w:val="Default"/>
    <w:basedOn w:val="Normal"/>
    <w:qFormat/>
    <w:rsid w:val="0086153A"/>
    <w:pPr>
      <w:spacing w:before="0" w:after="240" w:line="288" w:lineRule="auto"/>
      <w:jc w:val="both"/>
    </w:pPr>
    <w:rPr>
      <w:rFonts w:ascii="Corbel" w:hAnsi="Corbel" w:cs="Calibri"/>
    </w:rPr>
  </w:style>
  <w:style w:type="paragraph" w:customStyle="1" w:styleId="bodycopy5G">
    <w:name w:val="body copy 5G"/>
    <w:basedOn w:val="Normal"/>
    <w:rsid w:val="0086153A"/>
    <w:pPr>
      <w:spacing w:before="0" w:after="240" w:line="288" w:lineRule="auto"/>
      <w:jc w:val="both"/>
    </w:pPr>
    <w:rPr>
      <w:rFonts w:ascii="Corbel" w:hAnsi="Corbel" w:cs="Arial"/>
    </w:rPr>
  </w:style>
  <w:style w:type="paragraph" w:customStyle="1" w:styleId="Tablestitle">
    <w:name w:val="Tables title"/>
    <w:basedOn w:val="bodycopy5G"/>
    <w:uiPriority w:val="3"/>
    <w:qFormat/>
    <w:rsid w:val="0086153A"/>
    <w:pPr>
      <w:spacing w:after="120" w:line="240" w:lineRule="auto"/>
      <w:jc w:val="center"/>
    </w:pPr>
    <w:rPr>
      <w:b/>
      <w:color w:val="000000" w:themeColor="text1"/>
      <w:sz w:val="20"/>
      <w:lang w:val="en-US"/>
    </w:rPr>
  </w:style>
  <w:style w:type="paragraph" w:customStyle="1" w:styleId="Corps">
    <w:name w:val="Corps"/>
    <w:basedOn w:val="Normal"/>
    <w:link w:val="CorpsCar"/>
    <w:qFormat/>
    <w:rsid w:val="0086153A"/>
    <w:pPr>
      <w:widowControl w:val="0"/>
      <w:tabs>
        <w:tab w:val="left" w:pos="1440"/>
        <w:tab w:val="left" w:pos="6206"/>
      </w:tabs>
      <w:autoSpaceDE w:val="0"/>
      <w:autoSpaceDN w:val="0"/>
      <w:adjustRightInd w:val="0"/>
      <w:spacing w:before="0" w:after="0" w:line="240" w:lineRule="auto"/>
      <w:jc w:val="both"/>
    </w:pPr>
    <w:rPr>
      <w:rFonts w:eastAsia="Times New Roman" w:cs="Arial"/>
      <w:szCs w:val="20"/>
      <w:lang w:val="en-US" w:eastAsia="de-DE"/>
    </w:rPr>
  </w:style>
  <w:style w:type="character" w:customStyle="1" w:styleId="CorpsCar">
    <w:name w:val="Corps Car"/>
    <w:basedOn w:val="DefaultParagraphFont"/>
    <w:link w:val="Corps"/>
    <w:rsid w:val="0086153A"/>
    <w:rPr>
      <w:rFonts w:eastAsia="Times New Roman" w:cs="Arial"/>
      <w:szCs w:val="20"/>
      <w:lang w:val="en-US" w:eastAsia="de-DE"/>
    </w:rPr>
  </w:style>
  <w:style w:type="table" w:customStyle="1" w:styleId="4-11">
    <w:name w:val="Πίνακας λίστας 4 - Έμφαση 11"/>
    <w:basedOn w:val="TableNormal"/>
    <w:uiPriority w:val="49"/>
    <w:rsid w:val="0086153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7-11">
    <w:name w:val="Πίνακας 7 με έγχρωμο πλέγμα - Έμφαση 11"/>
    <w:basedOn w:val="TableNormal"/>
    <w:uiPriority w:val="52"/>
    <w:rsid w:val="0086153A"/>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10">
    <w:name w:val="Ανοιχτόχρωμο πλέγμα πίνακα1"/>
    <w:basedOn w:val="TableNormal"/>
    <w:uiPriority w:val="40"/>
    <w:rsid w:val="0086153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andaard1">
    <w:name w:val="Standaard1"/>
    <w:basedOn w:val="Normal"/>
    <w:qFormat/>
    <w:rsid w:val="0086153A"/>
    <w:pPr>
      <w:spacing w:before="0" w:after="240" w:line="288" w:lineRule="auto"/>
      <w:jc w:val="both"/>
    </w:pPr>
    <w:rPr>
      <w:rFonts w:ascii="Corbel" w:hAnsi="Corbel" w:cs="Calibri"/>
    </w:rPr>
  </w:style>
  <w:style w:type="character" w:customStyle="1" w:styleId="st">
    <w:name w:val="st"/>
    <w:basedOn w:val="DefaultParagraphFont"/>
    <w:rsid w:val="0086153A"/>
  </w:style>
  <w:style w:type="paragraph" w:styleId="TOCHeading">
    <w:name w:val="TOC Heading"/>
    <w:basedOn w:val="Heading1"/>
    <w:next w:val="Normal"/>
    <w:uiPriority w:val="39"/>
    <w:unhideWhenUsed/>
    <w:qFormat/>
    <w:rsid w:val="00BC77B4"/>
    <w:pPr>
      <w:pageBreakBefore w:val="0"/>
      <w:numPr>
        <w:numId w:val="0"/>
      </w:numPr>
      <w:spacing w:before="480" w:after="0" w:line="276" w:lineRule="auto"/>
      <w:outlineLvl w:val="9"/>
    </w:pPr>
    <w:rPr>
      <w:rFonts w:eastAsiaTheme="majorEastAsia"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BC77B4"/>
    <w:pPr>
      <w:spacing w:after="100"/>
    </w:pPr>
  </w:style>
  <w:style w:type="paragraph" w:styleId="TOC2">
    <w:name w:val="toc 2"/>
    <w:basedOn w:val="Normal"/>
    <w:next w:val="Normal"/>
    <w:autoRedefine/>
    <w:uiPriority w:val="39"/>
    <w:unhideWhenUsed/>
    <w:rsid w:val="00BC77B4"/>
    <w:pPr>
      <w:spacing w:after="100"/>
      <w:ind w:left="220"/>
    </w:pPr>
  </w:style>
  <w:style w:type="paragraph" w:styleId="TOC3">
    <w:name w:val="toc 3"/>
    <w:basedOn w:val="Normal"/>
    <w:next w:val="Normal"/>
    <w:autoRedefine/>
    <w:uiPriority w:val="39"/>
    <w:unhideWhenUsed/>
    <w:rsid w:val="00BC77B4"/>
    <w:pPr>
      <w:spacing w:after="100"/>
      <w:ind w:left="440"/>
    </w:pPr>
  </w:style>
  <w:style w:type="paragraph" w:styleId="NoSpacing">
    <w:name w:val="No Spacing"/>
    <w:uiPriority w:val="1"/>
    <w:qFormat/>
    <w:rsid w:val="00A96A4A"/>
    <w:pPr>
      <w:spacing w:after="0" w:line="240" w:lineRule="auto"/>
    </w:pPr>
  </w:style>
  <w:style w:type="character" w:styleId="Strong">
    <w:name w:val="Strong"/>
    <w:basedOn w:val="DefaultParagraphFont"/>
    <w:uiPriority w:val="22"/>
    <w:qFormat/>
    <w:rsid w:val="00A96A4A"/>
    <w:rPr>
      <w:b/>
      <w:bCs/>
    </w:rPr>
  </w:style>
  <w:style w:type="character" w:customStyle="1" w:styleId="2">
    <w:name w:val="Ανεπίλυτη αναφορά2"/>
    <w:basedOn w:val="DefaultParagraphFont"/>
    <w:uiPriority w:val="99"/>
    <w:semiHidden/>
    <w:unhideWhenUsed/>
    <w:rsid w:val="003A7F3D"/>
    <w:rPr>
      <w:color w:val="605E5C"/>
      <w:shd w:val="clear" w:color="auto" w:fill="E1DFDD"/>
    </w:rPr>
  </w:style>
  <w:style w:type="paragraph" w:styleId="EndnoteText">
    <w:name w:val="endnote text"/>
    <w:basedOn w:val="Normal"/>
    <w:link w:val="EndnoteTextChar"/>
    <w:uiPriority w:val="99"/>
    <w:semiHidden/>
    <w:unhideWhenUsed/>
    <w:rsid w:val="006D7C5A"/>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6D7C5A"/>
    <w:rPr>
      <w:sz w:val="20"/>
      <w:szCs w:val="20"/>
    </w:rPr>
  </w:style>
  <w:style w:type="character" w:styleId="EndnoteReference">
    <w:name w:val="endnote reference"/>
    <w:basedOn w:val="DefaultParagraphFont"/>
    <w:uiPriority w:val="99"/>
    <w:semiHidden/>
    <w:unhideWhenUsed/>
    <w:rsid w:val="006D7C5A"/>
    <w:rPr>
      <w:vertAlign w:val="superscript"/>
    </w:rPr>
  </w:style>
  <w:style w:type="paragraph" w:styleId="TOC4">
    <w:name w:val="toc 4"/>
    <w:basedOn w:val="Normal"/>
    <w:next w:val="Normal"/>
    <w:autoRedefine/>
    <w:uiPriority w:val="39"/>
    <w:unhideWhenUsed/>
    <w:rsid w:val="00A35554"/>
    <w:pPr>
      <w:spacing w:before="0" w:after="100" w:line="259" w:lineRule="auto"/>
      <w:ind w:left="660"/>
    </w:pPr>
    <w:rPr>
      <w:rFonts w:eastAsiaTheme="minorEastAsia"/>
      <w:lang w:val="en-US"/>
    </w:rPr>
  </w:style>
  <w:style w:type="paragraph" w:styleId="TOC5">
    <w:name w:val="toc 5"/>
    <w:basedOn w:val="Normal"/>
    <w:next w:val="Normal"/>
    <w:autoRedefine/>
    <w:uiPriority w:val="39"/>
    <w:unhideWhenUsed/>
    <w:rsid w:val="00A35554"/>
    <w:pPr>
      <w:spacing w:before="0" w:after="100" w:line="259" w:lineRule="auto"/>
      <w:ind w:left="880"/>
    </w:pPr>
    <w:rPr>
      <w:rFonts w:eastAsiaTheme="minorEastAsia"/>
      <w:lang w:val="en-US"/>
    </w:rPr>
  </w:style>
  <w:style w:type="paragraph" w:styleId="TOC6">
    <w:name w:val="toc 6"/>
    <w:basedOn w:val="Normal"/>
    <w:next w:val="Normal"/>
    <w:autoRedefine/>
    <w:uiPriority w:val="39"/>
    <w:unhideWhenUsed/>
    <w:rsid w:val="00A35554"/>
    <w:pPr>
      <w:spacing w:before="0" w:after="100" w:line="259" w:lineRule="auto"/>
      <w:ind w:left="1100"/>
    </w:pPr>
    <w:rPr>
      <w:rFonts w:eastAsiaTheme="minorEastAsia"/>
      <w:lang w:val="en-US"/>
    </w:rPr>
  </w:style>
  <w:style w:type="paragraph" w:styleId="TOC7">
    <w:name w:val="toc 7"/>
    <w:basedOn w:val="Normal"/>
    <w:next w:val="Normal"/>
    <w:autoRedefine/>
    <w:uiPriority w:val="39"/>
    <w:unhideWhenUsed/>
    <w:rsid w:val="00A35554"/>
    <w:pPr>
      <w:spacing w:before="0" w:after="100" w:line="259" w:lineRule="auto"/>
      <w:ind w:left="1320"/>
    </w:pPr>
    <w:rPr>
      <w:rFonts w:eastAsiaTheme="minorEastAsia"/>
      <w:lang w:val="en-US"/>
    </w:rPr>
  </w:style>
  <w:style w:type="paragraph" w:styleId="TOC8">
    <w:name w:val="toc 8"/>
    <w:basedOn w:val="Normal"/>
    <w:next w:val="Normal"/>
    <w:autoRedefine/>
    <w:uiPriority w:val="39"/>
    <w:unhideWhenUsed/>
    <w:rsid w:val="00A35554"/>
    <w:pPr>
      <w:spacing w:before="0" w:after="100" w:line="259" w:lineRule="auto"/>
      <w:ind w:left="1540"/>
    </w:pPr>
    <w:rPr>
      <w:rFonts w:eastAsiaTheme="minorEastAsia"/>
      <w:lang w:val="en-US"/>
    </w:rPr>
  </w:style>
  <w:style w:type="paragraph" w:styleId="TOC9">
    <w:name w:val="toc 9"/>
    <w:basedOn w:val="Normal"/>
    <w:next w:val="Normal"/>
    <w:autoRedefine/>
    <w:uiPriority w:val="39"/>
    <w:unhideWhenUsed/>
    <w:rsid w:val="00A35554"/>
    <w:pPr>
      <w:spacing w:before="0" w:after="100" w:line="259" w:lineRule="auto"/>
      <w:ind w:left="1760"/>
    </w:pPr>
    <w:rPr>
      <w:rFonts w:eastAsiaTheme="minorEastAsia"/>
      <w:lang w:val="en-US"/>
    </w:rPr>
  </w:style>
  <w:style w:type="paragraph" w:styleId="Bibliography">
    <w:name w:val="Bibliography"/>
    <w:basedOn w:val="Normal"/>
    <w:next w:val="Normal"/>
    <w:uiPriority w:val="37"/>
    <w:unhideWhenUsed/>
    <w:rsid w:val="00A933B2"/>
  </w:style>
  <w:style w:type="character" w:customStyle="1" w:styleId="3">
    <w:name w:val="Ανεπίλυτη αναφορά3"/>
    <w:basedOn w:val="DefaultParagraphFont"/>
    <w:uiPriority w:val="99"/>
    <w:semiHidden/>
    <w:unhideWhenUsed/>
    <w:rsid w:val="00952878"/>
    <w:rPr>
      <w:color w:val="605E5C"/>
      <w:shd w:val="clear" w:color="auto" w:fill="E1DFDD"/>
    </w:rPr>
  </w:style>
  <w:style w:type="paragraph" w:styleId="Revision">
    <w:name w:val="Revision"/>
    <w:hidden/>
    <w:uiPriority w:val="99"/>
    <w:semiHidden/>
    <w:rsid w:val="00FD51CA"/>
    <w:pPr>
      <w:spacing w:after="0" w:line="240" w:lineRule="auto"/>
    </w:pPr>
  </w:style>
  <w:style w:type="character" w:customStyle="1" w:styleId="UnresolvedMention2">
    <w:name w:val="Unresolved Mention2"/>
    <w:basedOn w:val="DefaultParagraphFont"/>
    <w:uiPriority w:val="99"/>
    <w:semiHidden/>
    <w:unhideWhenUsed/>
    <w:rsid w:val="004744FB"/>
    <w:rPr>
      <w:color w:val="605E5C"/>
      <w:shd w:val="clear" w:color="auto" w:fill="E1DFDD"/>
    </w:rPr>
  </w:style>
  <w:style w:type="character" w:customStyle="1" w:styleId="UnresolvedMention">
    <w:name w:val="Unresolved Mention"/>
    <w:basedOn w:val="DefaultParagraphFont"/>
    <w:uiPriority w:val="99"/>
    <w:semiHidden/>
    <w:unhideWhenUsed/>
    <w:rsid w:val="002A29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43036">
      <w:bodyDiv w:val="1"/>
      <w:marLeft w:val="0"/>
      <w:marRight w:val="0"/>
      <w:marTop w:val="0"/>
      <w:marBottom w:val="0"/>
      <w:divBdr>
        <w:top w:val="none" w:sz="0" w:space="0" w:color="auto"/>
        <w:left w:val="none" w:sz="0" w:space="0" w:color="auto"/>
        <w:bottom w:val="none" w:sz="0" w:space="0" w:color="auto"/>
        <w:right w:val="none" w:sz="0" w:space="0" w:color="auto"/>
      </w:divBdr>
    </w:div>
    <w:div w:id="72511678">
      <w:bodyDiv w:val="1"/>
      <w:marLeft w:val="0"/>
      <w:marRight w:val="0"/>
      <w:marTop w:val="0"/>
      <w:marBottom w:val="0"/>
      <w:divBdr>
        <w:top w:val="none" w:sz="0" w:space="0" w:color="auto"/>
        <w:left w:val="none" w:sz="0" w:space="0" w:color="auto"/>
        <w:bottom w:val="none" w:sz="0" w:space="0" w:color="auto"/>
        <w:right w:val="none" w:sz="0" w:space="0" w:color="auto"/>
      </w:divBdr>
    </w:div>
    <w:div w:id="79833395">
      <w:bodyDiv w:val="1"/>
      <w:marLeft w:val="0"/>
      <w:marRight w:val="0"/>
      <w:marTop w:val="0"/>
      <w:marBottom w:val="0"/>
      <w:divBdr>
        <w:top w:val="none" w:sz="0" w:space="0" w:color="auto"/>
        <w:left w:val="none" w:sz="0" w:space="0" w:color="auto"/>
        <w:bottom w:val="none" w:sz="0" w:space="0" w:color="auto"/>
        <w:right w:val="none" w:sz="0" w:space="0" w:color="auto"/>
      </w:divBdr>
    </w:div>
    <w:div w:id="301277055">
      <w:bodyDiv w:val="1"/>
      <w:marLeft w:val="0"/>
      <w:marRight w:val="0"/>
      <w:marTop w:val="0"/>
      <w:marBottom w:val="0"/>
      <w:divBdr>
        <w:top w:val="none" w:sz="0" w:space="0" w:color="auto"/>
        <w:left w:val="none" w:sz="0" w:space="0" w:color="auto"/>
        <w:bottom w:val="none" w:sz="0" w:space="0" w:color="auto"/>
        <w:right w:val="none" w:sz="0" w:space="0" w:color="auto"/>
      </w:divBdr>
    </w:div>
    <w:div w:id="305816246">
      <w:bodyDiv w:val="1"/>
      <w:marLeft w:val="0"/>
      <w:marRight w:val="0"/>
      <w:marTop w:val="0"/>
      <w:marBottom w:val="0"/>
      <w:divBdr>
        <w:top w:val="none" w:sz="0" w:space="0" w:color="auto"/>
        <w:left w:val="none" w:sz="0" w:space="0" w:color="auto"/>
        <w:bottom w:val="none" w:sz="0" w:space="0" w:color="auto"/>
        <w:right w:val="none" w:sz="0" w:space="0" w:color="auto"/>
      </w:divBdr>
    </w:div>
    <w:div w:id="388655009">
      <w:bodyDiv w:val="1"/>
      <w:marLeft w:val="0"/>
      <w:marRight w:val="0"/>
      <w:marTop w:val="0"/>
      <w:marBottom w:val="0"/>
      <w:divBdr>
        <w:top w:val="none" w:sz="0" w:space="0" w:color="auto"/>
        <w:left w:val="none" w:sz="0" w:space="0" w:color="auto"/>
        <w:bottom w:val="none" w:sz="0" w:space="0" w:color="auto"/>
        <w:right w:val="none" w:sz="0" w:space="0" w:color="auto"/>
      </w:divBdr>
    </w:div>
    <w:div w:id="445344704">
      <w:bodyDiv w:val="1"/>
      <w:marLeft w:val="0"/>
      <w:marRight w:val="0"/>
      <w:marTop w:val="0"/>
      <w:marBottom w:val="0"/>
      <w:divBdr>
        <w:top w:val="none" w:sz="0" w:space="0" w:color="auto"/>
        <w:left w:val="none" w:sz="0" w:space="0" w:color="auto"/>
        <w:bottom w:val="none" w:sz="0" w:space="0" w:color="auto"/>
        <w:right w:val="none" w:sz="0" w:space="0" w:color="auto"/>
      </w:divBdr>
    </w:div>
    <w:div w:id="523596439">
      <w:bodyDiv w:val="1"/>
      <w:marLeft w:val="0"/>
      <w:marRight w:val="0"/>
      <w:marTop w:val="0"/>
      <w:marBottom w:val="0"/>
      <w:divBdr>
        <w:top w:val="none" w:sz="0" w:space="0" w:color="auto"/>
        <w:left w:val="none" w:sz="0" w:space="0" w:color="auto"/>
        <w:bottom w:val="none" w:sz="0" w:space="0" w:color="auto"/>
        <w:right w:val="none" w:sz="0" w:space="0" w:color="auto"/>
      </w:divBdr>
    </w:div>
    <w:div w:id="528882763">
      <w:bodyDiv w:val="1"/>
      <w:marLeft w:val="0"/>
      <w:marRight w:val="0"/>
      <w:marTop w:val="0"/>
      <w:marBottom w:val="0"/>
      <w:divBdr>
        <w:top w:val="none" w:sz="0" w:space="0" w:color="auto"/>
        <w:left w:val="none" w:sz="0" w:space="0" w:color="auto"/>
        <w:bottom w:val="none" w:sz="0" w:space="0" w:color="auto"/>
        <w:right w:val="none" w:sz="0" w:space="0" w:color="auto"/>
      </w:divBdr>
    </w:div>
    <w:div w:id="579679059">
      <w:bodyDiv w:val="1"/>
      <w:marLeft w:val="0"/>
      <w:marRight w:val="0"/>
      <w:marTop w:val="0"/>
      <w:marBottom w:val="0"/>
      <w:divBdr>
        <w:top w:val="none" w:sz="0" w:space="0" w:color="auto"/>
        <w:left w:val="none" w:sz="0" w:space="0" w:color="auto"/>
        <w:bottom w:val="none" w:sz="0" w:space="0" w:color="auto"/>
        <w:right w:val="none" w:sz="0" w:space="0" w:color="auto"/>
      </w:divBdr>
    </w:div>
    <w:div w:id="625157555">
      <w:bodyDiv w:val="1"/>
      <w:marLeft w:val="0"/>
      <w:marRight w:val="0"/>
      <w:marTop w:val="0"/>
      <w:marBottom w:val="0"/>
      <w:divBdr>
        <w:top w:val="none" w:sz="0" w:space="0" w:color="auto"/>
        <w:left w:val="none" w:sz="0" w:space="0" w:color="auto"/>
        <w:bottom w:val="none" w:sz="0" w:space="0" w:color="auto"/>
        <w:right w:val="none" w:sz="0" w:space="0" w:color="auto"/>
      </w:divBdr>
    </w:div>
    <w:div w:id="650796347">
      <w:bodyDiv w:val="1"/>
      <w:marLeft w:val="0"/>
      <w:marRight w:val="0"/>
      <w:marTop w:val="0"/>
      <w:marBottom w:val="0"/>
      <w:divBdr>
        <w:top w:val="none" w:sz="0" w:space="0" w:color="auto"/>
        <w:left w:val="none" w:sz="0" w:space="0" w:color="auto"/>
        <w:bottom w:val="none" w:sz="0" w:space="0" w:color="auto"/>
        <w:right w:val="none" w:sz="0" w:space="0" w:color="auto"/>
      </w:divBdr>
    </w:div>
    <w:div w:id="742290138">
      <w:bodyDiv w:val="1"/>
      <w:marLeft w:val="0"/>
      <w:marRight w:val="0"/>
      <w:marTop w:val="0"/>
      <w:marBottom w:val="0"/>
      <w:divBdr>
        <w:top w:val="none" w:sz="0" w:space="0" w:color="auto"/>
        <w:left w:val="none" w:sz="0" w:space="0" w:color="auto"/>
        <w:bottom w:val="none" w:sz="0" w:space="0" w:color="auto"/>
        <w:right w:val="none" w:sz="0" w:space="0" w:color="auto"/>
      </w:divBdr>
    </w:div>
    <w:div w:id="749430178">
      <w:bodyDiv w:val="1"/>
      <w:marLeft w:val="0"/>
      <w:marRight w:val="0"/>
      <w:marTop w:val="0"/>
      <w:marBottom w:val="0"/>
      <w:divBdr>
        <w:top w:val="none" w:sz="0" w:space="0" w:color="auto"/>
        <w:left w:val="none" w:sz="0" w:space="0" w:color="auto"/>
        <w:bottom w:val="none" w:sz="0" w:space="0" w:color="auto"/>
        <w:right w:val="none" w:sz="0" w:space="0" w:color="auto"/>
      </w:divBdr>
    </w:div>
    <w:div w:id="894974684">
      <w:bodyDiv w:val="1"/>
      <w:marLeft w:val="0"/>
      <w:marRight w:val="0"/>
      <w:marTop w:val="0"/>
      <w:marBottom w:val="0"/>
      <w:divBdr>
        <w:top w:val="none" w:sz="0" w:space="0" w:color="auto"/>
        <w:left w:val="none" w:sz="0" w:space="0" w:color="auto"/>
        <w:bottom w:val="none" w:sz="0" w:space="0" w:color="auto"/>
        <w:right w:val="none" w:sz="0" w:space="0" w:color="auto"/>
      </w:divBdr>
    </w:div>
    <w:div w:id="910777088">
      <w:bodyDiv w:val="1"/>
      <w:marLeft w:val="0"/>
      <w:marRight w:val="0"/>
      <w:marTop w:val="0"/>
      <w:marBottom w:val="0"/>
      <w:divBdr>
        <w:top w:val="none" w:sz="0" w:space="0" w:color="auto"/>
        <w:left w:val="none" w:sz="0" w:space="0" w:color="auto"/>
        <w:bottom w:val="none" w:sz="0" w:space="0" w:color="auto"/>
        <w:right w:val="none" w:sz="0" w:space="0" w:color="auto"/>
      </w:divBdr>
    </w:div>
    <w:div w:id="914125705">
      <w:bodyDiv w:val="1"/>
      <w:marLeft w:val="0"/>
      <w:marRight w:val="0"/>
      <w:marTop w:val="0"/>
      <w:marBottom w:val="0"/>
      <w:divBdr>
        <w:top w:val="none" w:sz="0" w:space="0" w:color="auto"/>
        <w:left w:val="none" w:sz="0" w:space="0" w:color="auto"/>
        <w:bottom w:val="none" w:sz="0" w:space="0" w:color="auto"/>
        <w:right w:val="none" w:sz="0" w:space="0" w:color="auto"/>
      </w:divBdr>
    </w:div>
    <w:div w:id="914901673">
      <w:bodyDiv w:val="1"/>
      <w:marLeft w:val="0"/>
      <w:marRight w:val="0"/>
      <w:marTop w:val="0"/>
      <w:marBottom w:val="0"/>
      <w:divBdr>
        <w:top w:val="none" w:sz="0" w:space="0" w:color="auto"/>
        <w:left w:val="none" w:sz="0" w:space="0" w:color="auto"/>
        <w:bottom w:val="none" w:sz="0" w:space="0" w:color="auto"/>
        <w:right w:val="none" w:sz="0" w:space="0" w:color="auto"/>
      </w:divBdr>
    </w:div>
    <w:div w:id="927621273">
      <w:bodyDiv w:val="1"/>
      <w:marLeft w:val="0"/>
      <w:marRight w:val="0"/>
      <w:marTop w:val="0"/>
      <w:marBottom w:val="0"/>
      <w:divBdr>
        <w:top w:val="none" w:sz="0" w:space="0" w:color="auto"/>
        <w:left w:val="none" w:sz="0" w:space="0" w:color="auto"/>
        <w:bottom w:val="none" w:sz="0" w:space="0" w:color="auto"/>
        <w:right w:val="none" w:sz="0" w:space="0" w:color="auto"/>
      </w:divBdr>
    </w:div>
    <w:div w:id="990863724">
      <w:bodyDiv w:val="1"/>
      <w:marLeft w:val="0"/>
      <w:marRight w:val="0"/>
      <w:marTop w:val="0"/>
      <w:marBottom w:val="0"/>
      <w:divBdr>
        <w:top w:val="none" w:sz="0" w:space="0" w:color="auto"/>
        <w:left w:val="none" w:sz="0" w:space="0" w:color="auto"/>
        <w:bottom w:val="none" w:sz="0" w:space="0" w:color="auto"/>
        <w:right w:val="none" w:sz="0" w:space="0" w:color="auto"/>
      </w:divBdr>
    </w:div>
    <w:div w:id="994067525">
      <w:bodyDiv w:val="1"/>
      <w:marLeft w:val="0"/>
      <w:marRight w:val="0"/>
      <w:marTop w:val="0"/>
      <w:marBottom w:val="0"/>
      <w:divBdr>
        <w:top w:val="none" w:sz="0" w:space="0" w:color="auto"/>
        <w:left w:val="none" w:sz="0" w:space="0" w:color="auto"/>
        <w:bottom w:val="none" w:sz="0" w:space="0" w:color="auto"/>
        <w:right w:val="none" w:sz="0" w:space="0" w:color="auto"/>
      </w:divBdr>
      <w:divsChild>
        <w:div w:id="728268377">
          <w:marLeft w:val="0"/>
          <w:marRight w:val="0"/>
          <w:marTop w:val="0"/>
          <w:marBottom w:val="0"/>
          <w:divBdr>
            <w:top w:val="none" w:sz="0" w:space="0" w:color="auto"/>
            <w:left w:val="none" w:sz="0" w:space="0" w:color="auto"/>
            <w:bottom w:val="none" w:sz="0" w:space="0" w:color="auto"/>
            <w:right w:val="none" w:sz="0" w:space="0" w:color="auto"/>
          </w:divBdr>
        </w:div>
      </w:divsChild>
    </w:div>
    <w:div w:id="1522740473">
      <w:bodyDiv w:val="1"/>
      <w:marLeft w:val="0"/>
      <w:marRight w:val="0"/>
      <w:marTop w:val="0"/>
      <w:marBottom w:val="0"/>
      <w:divBdr>
        <w:top w:val="none" w:sz="0" w:space="0" w:color="auto"/>
        <w:left w:val="none" w:sz="0" w:space="0" w:color="auto"/>
        <w:bottom w:val="none" w:sz="0" w:space="0" w:color="auto"/>
        <w:right w:val="none" w:sz="0" w:space="0" w:color="auto"/>
      </w:divBdr>
    </w:div>
    <w:div w:id="1588347018">
      <w:bodyDiv w:val="1"/>
      <w:marLeft w:val="0"/>
      <w:marRight w:val="0"/>
      <w:marTop w:val="0"/>
      <w:marBottom w:val="0"/>
      <w:divBdr>
        <w:top w:val="none" w:sz="0" w:space="0" w:color="auto"/>
        <w:left w:val="none" w:sz="0" w:space="0" w:color="auto"/>
        <w:bottom w:val="none" w:sz="0" w:space="0" w:color="auto"/>
        <w:right w:val="none" w:sz="0" w:space="0" w:color="auto"/>
      </w:divBdr>
    </w:div>
    <w:div w:id="1624921798">
      <w:bodyDiv w:val="1"/>
      <w:marLeft w:val="0"/>
      <w:marRight w:val="0"/>
      <w:marTop w:val="0"/>
      <w:marBottom w:val="0"/>
      <w:divBdr>
        <w:top w:val="none" w:sz="0" w:space="0" w:color="auto"/>
        <w:left w:val="none" w:sz="0" w:space="0" w:color="auto"/>
        <w:bottom w:val="none" w:sz="0" w:space="0" w:color="auto"/>
        <w:right w:val="none" w:sz="0" w:space="0" w:color="auto"/>
      </w:divBdr>
    </w:div>
    <w:div w:id="1626429347">
      <w:bodyDiv w:val="1"/>
      <w:marLeft w:val="0"/>
      <w:marRight w:val="0"/>
      <w:marTop w:val="0"/>
      <w:marBottom w:val="0"/>
      <w:divBdr>
        <w:top w:val="none" w:sz="0" w:space="0" w:color="auto"/>
        <w:left w:val="none" w:sz="0" w:space="0" w:color="auto"/>
        <w:bottom w:val="none" w:sz="0" w:space="0" w:color="auto"/>
        <w:right w:val="none" w:sz="0" w:space="0" w:color="auto"/>
      </w:divBdr>
    </w:div>
    <w:div w:id="184813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hyperlink" Target="https://www.itu.int/dms_pub/itu-r/opb/rep/R-REP-M.2410-2017-PDF-E.pdf" TargetMode="External"/><Relationship Id="rId68" Type="http://schemas.openxmlformats.org/officeDocument/2006/relationships/hyperlink" Target="https://www.itu.int/dms_pub/itu-r/opb/rep/R-REP-M.2410-2017-MSW-E.docx)" TargetMode="External"/><Relationship Id="rId84" Type="http://schemas.openxmlformats.org/officeDocument/2006/relationships/hyperlink" Target="https://www.ngmn.org/wp-content/uploads/NGMN_5G_White_Paper_V1_0.pdf" TargetMode="External"/><Relationship Id="rId89" Type="http://schemas.openxmlformats.org/officeDocument/2006/relationships/hyperlink" Target="https://www.3gpp.org/ftp/Specs/archive/26_series/26.501/26501-g20.zip" TargetMode="External"/><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oleObject" Target="embeddings/oleObject2.bin"/><Relationship Id="rId58" Type="http://schemas.openxmlformats.org/officeDocument/2006/relationships/image" Target="media/image44.png"/><Relationship Id="rId74" Type="http://schemas.openxmlformats.org/officeDocument/2006/relationships/image" Target="media/image52.png"/><Relationship Id="rId79" Type="http://schemas.openxmlformats.org/officeDocument/2006/relationships/hyperlink" Target="https://www.itu.int/en/ITUD/Documents/ITU_5G_REPORT-2018.pdf" TargetMode="External"/><Relationship Id="rId102"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hyperlink" Target="https://5g-ppp.eu/wp-content/uploads/2019/07/5G-PPP-5G-Architecture-White-Paper_v3.0_PublicConsultation.pdf" TargetMode="External"/><Relationship Id="rId95" Type="http://schemas.openxmlformats.org/officeDocument/2006/relationships/hyperlink" Target="https://www.etsi.org/deliver/etsi_ts/122100_122199/122104/16.05.00_60/ts_122104v160500p.pdf" TargetMode="Externa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hyperlink" Target="https://5g-monarch.eu/wp-content/uploads/2017/10/5G-MoNArch_761445_D6.1_Documentation_of_Requirements_and_KPIs_and_Definition_of_Suitable_Evaluation_Criteria_v1.0.pdf" TargetMode="External"/><Relationship Id="rId69" Type="http://schemas.openxmlformats.org/officeDocument/2006/relationships/image" Target="media/image47.png"/><Relationship Id="rId80" Type="http://schemas.openxmlformats.org/officeDocument/2006/relationships/hyperlink" Target="https://www.etsi.org/deliver/etsi_ts/122100_122199/122104/16.05.00_60/ts_122104v160500p.pdf" TargetMode="External"/><Relationship Id="rId85" Type="http://schemas.openxmlformats.org/officeDocument/2006/relationships/hyperlink" Target="https://www.etsi.org/deliver/etsi_ts/122200_122299/122261/15.05.00_60/ts_122261v150500p.pdf" TargetMode="External"/><Relationship Id="rId12" Type="http://schemas.openxmlformats.org/officeDocument/2006/relationships/image" Target="media/image4.emf"/><Relationship Id="rId17" Type="http://schemas.openxmlformats.org/officeDocument/2006/relationships/image" Target="media/image9.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5.png"/><Relationship Id="rId103"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hyperlink" Target="https://www.itu.int/dms_pub/itu-r/opb/rep/R-REP-M.2410-2017-PDF-E.pdf" TargetMode="External"/><Relationship Id="rId70" Type="http://schemas.openxmlformats.org/officeDocument/2006/relationships/image" Target="media/image48.jpeg"/><Relationship Id="rId75" Type="http://schemas.openxmlformats.org/officeDocument/2006/relationships/image" Target="media/image53.jpeg"/><Relationship Id="rId83" Type="http://schemas.openxmlformats.org/officeDocument/2006/relationships/hyperlink" Target="https://www.3gpp.org/DynaReport/23501.htm" TargetMode="External"/><Relationship Id="rId88" Type="http://schemas.openxmlformats.org/officeDocument/2006/relationships/hyperlink" Target="https://www.ngmn.org/wp-content/uploads/Publications/2019/190111_NGMN_PreCommTrials_Framework_definition_v2_small.pdf" TargetMode="External"/><Relationship Id="rId91" Type="http://schemas.openxmlformats.org/officeDocument/2006/relationships/hyperlink" Target="https://www.researchgate.net/publication/287027344_No-Reference_Video_Quality_Assessment_Model_for_Distortion_Caused_by_Packet_Loss_in_the_Real-Time_Mobile_Video_Services" TargetMode="External"/><Relationship Id="rId96" Type="http://schemas.openxmlformats.org/officeDocument/2006/relationships/hyperlink" Target="https://5g-ppp.e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itu.int/dms_pub/itu-r/opb/rep/R-REP-M.2410-2017-MSW-E.docx" TargetMode="Externa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3.png"/><Relationship Id="rId10" Type="http://schemas.openxmlformats.org/officeDocument/2006/relationships/image" Target="media/image2.jpeg"/><Relationship Id="rId31" Type="http://schemas.openxmlformats.org/officeDocument/2006/relationships/hyperlink" Target="https://www.ngmn.org/wp-content/uploads/Publications/2016/160603_Annex_NGMN_Liaison_to_3GPP_RAN_72_v1_0.pdf" TargetMode="External"/><Relationship Id="rId44" Type="http://schemas.openxmlformats.org/officeDocument/2006/relationships/image" Target="media/image32.png"/><Relationship Id="rId52" Type="http://schemas.openxmlformats.org/officeDocument/2006/relationships/image" Target="media/image39.wmf"/><Relationship Id="rId60" Type="http://schemas.openxmlformats.org/officeDocument/2006/relationships/image" Target="media/image46.png"/><Relationship Id="rId65" Type="http://schemas.openxmlformats.org/officeDocument/2006/relationships/hyperlink" Target="https://5g-monarch.eu/wp-content/uploads/2017/10/5G-MoNArch_761445_D6.1_Documentation_of_Requirements_and_KPIs_and_Definition_of_Suitable_Evaluation_Criteria_v1.0.pdf" TargetMode="External"/><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hyperlink" Target="https://www.5gsolutionsproject.eu/" TargetMode="External"/><Relationship Id="rId86" Type="http://schemas.openxmlformats.org/officeDocument/2006/relationships/hyperlink" Target="https://www.itu.int/dms_pub/itu-r/opb/rep/R-REP-M.2410-2017-PDF-E.pdf" TargetMode="External"/><Relationship Id="rId94" Type="http://schemas.openxmlformats.org/officeDocument/2006/relationships/hyperlink" Target="https://www.itu.int/en/ITU-D/Documents/ITU_5G_REPORT-2018.pdf" TargetMode="External"/><Relationship Id="rId99" Type="http://schemas.openxmlformats.org/officeDocument/2006/relationships/hyperlink" Target="https://www.5g-victori-project.eu/" TargetMode="External"/><Relationship Id="rId10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emf"/><Relationship Id="rId55" Type="http://schemas.openxmlformats.org/officeDocument/2006/relationships/image" Target="media/image41.png"/><Relationship Id="rId76" Type="http://schemas.openxmlformats.org/officeDocument/2006/relationships/image" Target="media/image54.png"/><Relationship Id="rId97" Type="http://schemas.openxmlformats.org/officeDocument/2006/relationships/hyperlink" Target="https://uic.org/rail-system/frmcs/" TargetMode="External"/><Relationship Id="rId104"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9.png"/><Relationship Id="rId92" Type="http://schemas.openxmlformats.org/officeDocument/2006/relationships/hyperlink" Target="https://www.itu.int/en/ITUD/Documents/ITU_5G_REPORT-2018.pdf" TargetMode="External"/><Relationship Id="rId2" Type="http://schemas.openxmlformats.org/officeDocument/2006/relationships/numbering" Target="numbering.xml"/><Relationship Id="rId29" Type="http://schemas.openxmlformats.org/officeDocument/2006/relationships/hyperlink" Target="https://www.ngmn.org/wp-content/uploads/Publications/2016/160603_Annex_NGMN_Liaison_to_3GPP_RAN_72_v1_0.pdf" TargetMode="External"/><Relationship Id="rId24" Type="http://schemas.openxmlformats.org/officeDocument/2006/relationships/image" Target="media/image16.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hyperlink" Target="https://www.itu.int/dms_pub/itu-r/opb/rep/R-REP-M.2410-2017-PDF-E.pdf" TargetMode="External"/><Relationship Id="rId87" Type="http://schemas.openxmlformats.org/officeDocument/2006/relationships/hyperlink" Target="https://www.cisco.com/c/en/us/solutions/collateral/service-provider/visual-networking-index-vni/mobile-white-paper-c11-520862.pdf" TargetMode="External"/><Relationship Id="rId61" Type="http://schemas.openxmlformats.org/officeDocument/2006/relationships/hyperlink" Target="https://www.ngmn.org/wp-content/uploads/NGMN_5G_White_Paper_V1_0.pdf" TargetMode="External"/><Relationship Id="rId82" Type="http://schemas.openxmlformats.org/officeDocument/2006/relationships/hyperlink" Target="https://www.etsi.org/deliver/etsi_ts/128500_128599/128554/15.04.00_60/ts_128554v150400p.pdf"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hyperlink" Target="https://www.itu.int/dms_pub/itu-r/opb/rep/R-REP-M.2410-2017-MSW-E.docx" TargetMode="External"/><Relationship Id="rId35" Type="http://schemas.openxmlformats.org/officeDocument/2006/relationships/image" Target="media/image23.png"/><Relationship Id="rId56" Type="http://schemas.openxmlformats.org/officeDocument/2006/relationships/image" Target="media/image42.png"/><Relationship Id="rId77" Type="http://schemas.openxmlformats.org/officeDocument/2006/relationships/image" Target="media/image55.png"/><Relationship Id="rId100" Type="http://schemas.openxmlformats.org/officeDocument/2006/relationships/hyperlink" Target="https://www.5g-vinni.eu/" TargetMode="External"/><Relationship Id="rId105" Type="http://schemas.microsoft.com/office/2011/relationships/people" Target="people.xml"/><Relationship Id="rId8" Type="http://schemas.openxmlformats.org/officeDocument/2006/relationships/endnotes" Target="endnotes.xml"/><Relationship Id="rId51" Type="http://schemas.openxmlformats.org/officeDocument/2006/relationships/oleObject" Target="embeddings/oleObject1.bin"/><Relationship Id="rId72" Type="http://schemas.openxmlformats.org/officeDocument/2006/relationships/image" Target="media/image50.png"/><Relationship Id="rId93" Type="http://schemas.openxmlformats.org/officeDocument/2006/relationships/hyperlink" Target="https://www.etsi.org/deliver/etsi_ts/122100_122199/122104/16.05.00_60/ts_122104v160500p.pdf" TargetMode="External"/><Relationship Id="rId98" Type="http://schemas.openxmlformats.org/officeDocument/2006/relationships/hyperlink" Target="https://uic.org/IMG/pdf/frmcs_user_requirements_specification-fu_7100-v5.0.0.pdf" TargetMode="Externa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4.png"/><Relationship Id="rId67" Type="http://schemas.openxmlformats.org/officeDocument/2006/relationships/hyperlink" Target="https://www.ngmn.org/wp-content/uploads/Publications/2016/160603_Annex_NGMN_Liaison_to_3GPP_RAN_72_v1_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0"/>
</file>

<file path=customXml/itemProps1.xml><?xml version="1.0" encoding="utf-8"?>
<ds:datastoreItem xmlns:ds="http://schemas.openxmlformats.org/officeDocument/2006/customXml" ds:itemID="{AE1B4F93-17C7-4187-84E9-24F4F14DA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104</Pages>
  <Words>31827</Words>
  <Characters>171872</Characters>
  <Application>Microsoft Office Word</Application>
  <DocSecurity>0</DocSecurity>
  <Lines>1432</Lines>
  <Paragraphs>406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203293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Anastasius Gavras</dc:creator>
  <cp:lastModifiedBy>Ioannis Markopoulos</cp:lastModifiedBy>
  <cp:revision>7</cp:revision>
  <dcterms:created xsi:type="dcterms:W3CDTF">2021-05-08T07:27:00Z</dcterms:created>
  <dcterms:modified xsi:type="dcterms:W3CDTF">2021-05-24T12:28:00Z</dcterms:modified>
</cp:coreProperties>
</file>